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E910F" w14:textId="531F244E" w:rsidR="00F33158" w:rsidRPr="00910DEC" w:rsidRDefault="00F214FF" w:rsidP="00BB6AF5">
      <w:pPr>
        <w:shd w:val="clear" w:color="auto" w:fill="FFFFFF"/>
        <w:spacing w:after="120" w:line="240" w:lineRule="auto"/>
        <w:rPr>
          <w:rFonts w:ascii="Arial" w:eastAsia="Times New Roman" w:hAnsi="Arial" w:cs="Arial"/>
          <w:b/>
          <w:bCs/>
          <w:color w:val="474342"/>
          <w:sz w:val="24"/>
          <w:szCs w:val="24"/>
          <w:lang w:eastAsia="de-DE"/>
        </w:rPr>
      </w:pPr>
      <w:r w:rsidRPr="00910DEC">
        <w:rPr>
          <w:rFonts w:ascii="Arial" w:eastAsia="Times New Roman" w:hAnsi="Arial" w:cs="Arial"/>
          <w:b/>
          <w:bCs/>
          <w:color w:val="474342"/>
          <w:sz w:val="24"/>
          <w:szCs w:val="24"/>
          <w:lang w:eastAsia="de-DE"/>
        </w:rPr>
        <w:t>Micro</w:t>
      </w:r>
      <w:r w:rsidR="00BE3664" w:rsidRPr="00910DEC">
        <w:rPr>
          <w:rFonts w:ascii="Arial" w:eastAsia="Times New Roman" w:hAnsi="Arial" w:cs="Arial"/>
          <w:b/>
          <w:bCs/>
          <w:color w:val="474342"/>
          <w:sz w:val="24"/>
          <w:szCs w:val="24"/>
          <w:lang w:eastAsia="de-DE"/>
        </w:rPr>
        <w:t>-</w:t>
      </w:r>
      <w:r w:rsidRPr="00910DEC">
        <w:rPr>
          <w:rFonts w:ascii="Arial" w:eastAsia="Times New Roman" w:hAnsi="Arial" w:cs="Arial"/>
          <w:b/>
          <w:bCs/>
          <w:color w:val="474342"/>
          <w:sz w:val="24"/>
          <w:szCs w:val="24"/>
          <w:lang w:eastAsia="de-DE"/>
        </w:rPr>
        <w:t>Fulfillment</w:t>
      </w:r>
      <w:r w:rsidR="006716D6" w:rsidRPr="00910DEC">
        <w:rPr>
          <w:rFonts w:ascii="Arial" w:eastAsia="Times New Roman" w:hAnsi="Arial" w:cs="Arial"/>
          <w:b/>
          <w:bCs/>
          <w:color w:val="474342"/>
          <w:sz w:val="24"/>
          <w:szCs w:val="24"/>
          <w:lang w:eastAsia="de-DE"/>
        </w:rPr>
        <w:t>-Center</w:t>
      </w:r>
    </w:p>
    <w:p w14:paraId="1C888BF3" w14:textId="77777777" w:rsidR="00166F69" w:rsidRPr="00910DEC" w:rsidRDefault="00166F69" w:rsidP="008C5170">
      <w:pPr>
        <w:shd w:val="clear" w:color="auto" w:fill="FFFFFF"/>
        <w:spacing w:after="120" w:line="240" w:lineRule="auto"/>
        <w:rPr>
          <w:rFonts w:ascii="Arial" w:eastAsia="Times New Roman" w:hAnsi="Arial" w:cs="Arial"/>
          <w:b/>
          <w:bCs/>
          <w:color w:val="474342"/>
          <w:sz w:val="32"/>
          <w:szCs w:val="32"/>
          <w:lang w:eastAsia="de-DE"/>
        </w:rPr>
      </w:pPr>
      <w:r w:rsidRPr="00910DEC">
        <w:rPr>
          <w:rFonts w:ascii="Arial" w:eastAsia="Times New Roman" w:hAnsi="Arial" w:cs="Arial"/>
          <w:b/>
          <w:bCs/>
          <w:color w:val="474342"/>
          <w:sz w:val="32"/>
          <w:szCs w:val="32"/>
          <w:lang w:eastAsia="de-DE"/>
        </w:rPr>
        <w:t>Nie vor leeren Fächern</w:t>
      </w:r>
    </w:p>
    <w:p w14:paraId="1924BFFB" w14:textId="3DAFCE42" w:rsidR="00D1722C" w:rsidRPr="00910DEC" w:rsidRDefault="006716D6" w:rsidP="008C5170">
      <w:pPr>
        <w:shd w:val="clear" w:color="auto" w:fill="FFFFFF"/>
        <w:spacing w:after="120" w:line="240" w:lineRule="auto"/>
        <w:rPr>
          <w:rFonts w:ascii="Arial" w:eastAsia="Times New Roman" w:hAnsi="Arial" w:cs="Arial"/>
          <w:b/>
          <w:bCs/>
          <w:color w:val="474342"/>
          <w:sz w:val="24"/>
          <w:szCs w:val="24"/>
          <w:lang w:eastAsia="de-DE"/>
        </w:rPr>
      </w:pPr>
      <w:r w:rsidRPr="00910DEC">
        <w:rPr>
          <w:rFonts w:ascii="Arial" w:eastAsia="Times New Roman" w:hAnsi="Arial" w:cs="Arial"/>
          <w:b/>
          <w:bCs/>
          <w:color w:val="474342"/>
          <w:sz w:val="24"/>
          <w:szCs w:val="24"/>
          <w:lang w:eastAsia="de-DE"/>
        </w:rPr>
        <w:t>Beste Ergebnisse mit Pick-</w:t>
      </w:r>
      <w:proofErr w:type="spellStart"/>
      <w:r w:rsidRPr="00910DEC">
        <w:rPr>
          <w:rFonts w:ascii="Arial" w:eastAsia="Times New Roman" w:hAnsi="Arial" w:cs="Arial"/>
          <w:b/>
          <w:bCs/>
          <w:color w:val="474342"/>
          <w:sz w:val="24"/>
          <w:szCs w:val="24"/>
          <w:lang w:eastAsia="de-DE"/>
        </w:rPr>
        <w:t>by</w:t>
      </w:r>
      <w:proofErr w:type="spellEnd"/>
      <w:r w:rsidRPr="00910DEC">
        <w:rPr>
          <w:rFonts w:ascii="Arial" w:eastAsia="Times New Roman" w:hAnsi="Arial" w:cs="Arial"/>
          <w:b/>
          <w:bCs/>
          <w:color w:val="474342"/>
          <w:sz w:val="24"/>
          <w:szCs w:val="24"/>
          <w:lang w:eastAsia="de-DE"/>
        </w:rPr>
        <w:t>-Voice</w:t>
      </w:r>
    </w:p>
    <w:p w14:paraId="56D92D28" w14:textId="75D5DDA6" w:rsidR="00D1722C" w:rsidRPr="00910DEC" w:rsidRDefault="008D716C" w:rsidP="008C5170">
      <w:pPr>
        <w:shd w:val="clear" w:color="auto" w:fill="FFFFFF"/>
        <w:spacing w:after="120" w:line="240" w:lineRule="auto"/>
        <w:rPr>
          <w:rFonts w:ascii="Arial" w:eastAsia="Times New Roman" w:hAnsi="Arial" w:cs="Arial"/>
          <w:i/>
          <w:iCs/>
          <w:color w:val="474342"/>
          <w:sz w:val="24"/>
          <w:szCs w:val="24"/>
          <w:lang w:eastAsia="de-DE"/>
        </w:rPr>
      </w:pPr>
      <w:r w:rsidRPr="00910DEC">
        <w:rPr>
          <w:rFonts w:ascii="Arial" w:eastAsia="Times New Roman" w:hAnsi="Arial" w:cs="Arial"/>
          <w:i/>
          <w:iCs/>
          <w:color w:val="474342"/>
          <w:sz w:val="24"/>
          <w:szCs w:val="24"/>
          <w:lang w:eastAsia="de-DE"/>
        </w:rPr>
        <w:t xml:space="preserve">Warum lesen? </w:t>
      </w:r>
      <w:r w:rsidR="00D1722C" w:rsidRPr="00910DEC">
        <w:rPr>
          <w:rFonts w:ascii="Arial" w:eastAsia="Times New Roman" w:hAnsi="Arial" w:cs="Arial"/>
          <w:i/>
          <w:iCs/>
          <w:color w:val="474342"/>
          <w:sz w:val="24"/>
          <w:szCs w:val="24"/>
          <w:lang w:eastAsia="de-DE"/>
        </w:rPr>
        <w:t xml:space="preserve">Dieser Fachartikel informiert </w:t>
      </w:r>
      <w:r w:rsidR="00324DBF" w:rsidRPr="00910DEC">
        <w:rPr>
          <w:rFonts w:ascii="Arial" w:eastAsia="Times New Roman" w:hAnsi="Arial" w:cs="Arial"/>
          <w:i/>
          <w:iCs/>
          <w:color w:val="474342"/>
          <w:sz w:val="24"/>
          <w:szCs w:val="24"/>
          <w:lang w:eastAsia="de-DE"/>
        </w:rPr>
        <w:t xml:space="preserve">darüber, warum </w:t>
      </w:r>
      <w:r w:rsidR="00282A97" w:rsidRPr="00910DEC">
        <w:rPr>
          <w:rFonts w:ascii="Arial" w:eastAsia="Times New Roman" w:hAnsi="Arial" w:cs="Arial"/>
          <w:i/>
          <w:iCs/>
          <w:color w:val="474342"/>
          <w:sz w:val="24"/>
          <w:szCs w:val="24"/>
          <w:lang w:eastAsia="de-DE"/>
        </w:rPr>
        <w:t>Micro</w:t>
      </w:r>
      <w:r w:rsidR="00324DBF" w:rsidRPr="00910DEC">
        <w:rPr>
          <w:rFonts w:ascii="Arial" w:eastAsia="Times New Roman" w:hAnsi="Arial" w:cs="Arial"/>
          <w:i/>
          <w:iCs/>
          <w:color w:val="474342"/>
          <w:sz w:val="24"/>
          <w:szCs w:val="24"/>
          <w:lang w:eastAsia="de-DE"/>
        </w:rPr>
        <w:t>-</w:t>
      </w:r>
      <w:r w:rsidR="00282A97" w:rsidRPr="00910DEC">
        <w:rPr>
          <w:rFonts w:ascii="Arial" w:eastAsia="Times New Roman" w:hAnsi="Arial" w:cs="Arial"/>
          <w:i/>
          <w:iCs/>
          <w:color w:val="474342"/>
          <w:sz w:val="24"/>
          <w:szCs w:val="24"/>
          <w:lang w:eastAsia="de-DE"/>
        </w:rPr>
        <w:t>Fulfillment</w:t>
      </w:r>
      <w:r w:rsidR="00324DBF" w:rsidRPr="00910DEC">
        <w:rPr>
          <w:rFonts w:ascii="Arial" w:eastAsia="Times New Roman" w:hAnsi="Arial" w:cs="Arial"/>
          <w:i/>
          <w:iCs/>
          <w:color w:val="474342"/>
          <w:sz w:val="24"/>
          <w:szCs w:val="24"/>
          <w:lang w:eastAsia="de-DE"/>
        </w:rPr>
        <w:t>-Center (MFC)</w:t>
      </w:r>
      <w:r w:rsidR="00F85DF9" w:rsidRPr="00910DEC">
        <w:rPr>
          <w:rFonts w:ascii="Arial" w:eastAsia="Times New Roman" w:hAnsi="Arial" w:cs="Arial"/>
          <w:i/>
          <w:iCs/>
          <w:color w:val="474342"/>
          <w:sz w:val="24"/>
          <w:szCs w:val="24"/>
          <w:lang w:eastAsia="de-DE"/>
        </w:rPr>
        <w:t xml:space="preserve"> </w:t>
      </w:r>
      <w:r w:rsidR="00324DBF" w:rsidRPr="00910DEC">
        <w:rPr>
          <w:rFonts w:ascii="Arial" w:eastAsia="Times New Roman" w:hAnsi="Arial" w:cs="Arial"/>
          <w:i/>
          <w:iCs/>
          <w:color w:val="474342"/>
          <w:sz w:val="24"/>
          <w:szCs w:val="24"/>
          <w:lang w:eastAsia="de-DE"/>
        </w:rPr>
        <w:t xml:space="preserve">eine ökologisch und ökonomisch sinnvolle Lösung für die letzte Meile </w:t>
      </w:r>
      <w:r w:rsidR="00674F8A" w:rsidRPr="00910DEC">
        <w:rPr>
          <w:rFonts w:ascii="Arial" w:eastAsia="Times New Roman" w:hAnsi="Arial" w:cs="Arial"/>
          <w:i/>
          <w:iCs/>
          <w:color w:val="474342"/>
          <w:sz w:val="24"/>
          <w:szCs w:val="24"/>
          <w:lang w:eastAsia="de-DE"/>
        </w:rPr>
        <w:t>im E-Commerce s</w:t>
      </w:r>
      <w:r w:rsidR="00324DBF" w:rsidRPr="00910DEC">
        <w:rPr>
          <w:rFonts w:ascii="Arial" w:eastAsia="Times New Roman" w:hAnsi="Arial" w:cs="Arial"/>
          <w:i/>
          <w:iCs/>
          <w:color w:val="474342"/>
          <w:sz w:val="24"/>
          <w:szCs w:val="24"/>
          <w:lang w:eastAsia="de-DE"/>
        </w:rPr>
        <w:t xml:space="preserve">ind und was beim Konzipieren eines MFC zu beachten ist. Insbesondere wird auf die verschiedenen </w:t>
      </w:r>
      <w:proofErr w:type="spellStart"/>
      <w:r w:rsidR="00324DBF" w:rsidRPr="00910DEC">
        <w:rPr>
          <w:rFonts w:ascii="Arial" w:eastAsia="Times New Roman" w:hAnsi="Arial" w:cs="Arial"/>
          <w:i/>
          <w:iCs/>
          <w:color w:val="474342"/>
          <w:sz w:val="24"/>
          <w:szCs w:val="24"/>
          <w:lang w:eastAsia="de-DE"/>
        </w:rPr>
        <w:t>Kommissioniermethoden</w:t>
      </w:r>
      <w:proofErr w:type="spellEnd"/>
      <w:r w:rsidR="00324DBF" w:rsidRPr="00910DEC">
        <w:rPr>
          <w:rFonts w:ascii="Arial" w:eastAsia="Times New Roman" w:hAnsi="Arial" w:cs="Arial"/>
          <w:i/>
          <w:iCs/>
          <w:color w:val="474342"/>
          <w:sz w:val="24"/>
          <w:szCs w:val="24"/>
          <w:lang w:eastAsia="de-DE"/>
        </w:rPr>
        <w:t xml:space="preserve"> eingegangen, die verglichen und bewertet werden.</w:t>
      </w:r>
    </w:p>
    <w:p w14:paraId="588FA65C" w14:textId="5280F558" w:rsidR="00D1722C" w:rsidRPr="00910DEC" w:rsidRDefault="000F1E6B" w:rsidP="008C5170">
      <w:pPr>
        <w:shd w:val="clear" w:color="auto" w:fill="FFFFFF"/>
        <w:spacing w:after="120" w:line="240" w:lineRule="auto"/>
        <w:rPr>
          <w:rFonts w:ascii="Arial" w:eastAsia="Times New Roman" w:hAnsi="Arial" w:cs="Arial"/>
          <w:b/>
          <w:bCs/>
          <w:color w:val="474342"/>
          <w:sz w:val="24"/>
          <w:szCs w:val="24"/>
          <w:lang w:eastAsia="de-DE"/>
        </w:rPr>
      </w:pPr>
      <w:r>
        <w:rPr>
          <w:rFonts w:ascii="Arial" w:eastAsia="Times New Roman" w:hAnsi="Arial" w:cs="Arial"/>
          <w:b/>
          <w:bCs/>
          <w:noProof/>
          <w:color w:val="474342"/>
          <w:sz w:val="24"/>
          <w:szCs w:val="24"/>
          <w:lang w:eastAsia="de-DE"/>
        </w:rPr>
        <w:drawing>
          <wp:inline distT="0" distB="0" distL="0" distR="0" wp14:anchorId="385107BD" wp14:editId="79F526EC">
            <wp:extent cx="5638800" cy="37592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38800" cy="3759200"/>
                    </a:xfrm>
                    <a:prstGeom prst="rect">
                      <a:avLst/>
                    </a:prstGeom>
                  </pic:spPr>
                </pic:pic>
              </a:graphicData>
            </a:graphic>
          </wp:inline>
        </w:drawing>
      </w:r>
    </w:p>
    <w:p w14:paraId="343F99C0" w14:textId="37332C1D" w:rsidR="00695A53" w:rsidRPr="00910DEC" w:rsidRDefault="008C5170" w:rsidP="008C5170">
      <w:pPr>
        <w:shd w:val="clear" w:color="auto" w:fill="FFFFFF"/>
        <w:spacing w:after="120" w:line="240" w:lineRule="auto"/>
        <w:rPr>
          <w:rFonts w:ascii="Arial" w:eastAsia="Times New Roman" w:hAnsi="Arial" w:cs="Arial"/>
          <w:b/>
          <w:bCs/>
          <w:color w:val="474342"/>
          <w:sz w:val="24"/>
          <w:szCs w:val="24"/>
          <w:lang w:eastAsia="de-DE"/>
        </w:rPr>
      </w:pPr>
      <w:r w:rsidRPr="00910DEC">
        <w:rPr>
          <w:rFonts w:ascii="Arial" w:eastAsia="Times New Roman" w:hAnsi="Arial" w:cs="Arial"/>
          <w:b/>
          <w:bCs/>
          <w:color w:val="474342"/>
          <w:sz w:val="24"/>
          <w:szCs w:val="24"/>
          <w:lang w:eastAsia="de-DE"/>
        </w:rPr>
        <w:t>D</w:t>
      </w:r>
      <w:r w:rsidR="007D3557" w:rsidRPr="00910DEC">
        <w:rPr>
          <w:rFonts w:ascii="Arial" w:eastAsia="Times New Roman" w:hAnsi="Arial" w:cs="Arial"/>
          <w:b/>
          <w:bCs/>
          <w:color w:val="474342"/>
          <w:sz w:val="24"/>
          <w:szCs w:val="24"/>
          <w:lang w:eastAsia="de-DE"/>
        </w:rPr>
        <w:t xml:space="preserve">ie ambitionierten Klimaschutzziele der EU lassen sich mit herkömmlichen Logistik-Konzepten nicht erreichen. Micro-Fulfillment-Center bieten hier einen </w:t>
      </w:r>
      <w:r w:rsidR="00275891" w:rsidRPr="00910DEC">
        <w:rPr>
          <w:rFonts w:ascii="Arial" w:eastAsia="Times New Roman" w:hAnsi="Arial" w:cs="Arial"/>
          <w:b/>
          <w:bCs/>
          <w:color w:val="474342"/>
          <w:sz w:val="24"/>
          <w:szCs w:val="24"/>
          <w:lang w:eastAsia="de-DE"/>
        </w:rPr>
        <w:t xml:space="preserve">pragmatischen </w:t>
      </w:r>
      <w:r w:rsidR="007D3557" w:rsidRPr="00910DEC">
        <w:rPr>
          <w:rFonts w:ascii="Arial" w:eastAsia="Times New Roman" w:hAnsi="Arial" w:cs="Arial"/>
          <w:b/>
          <w:bCs/>
          <w:color w:val="474342"/>
          <w:sz w:val="24"/>
          <w:szCs w:val="24"/>
          <w:lang w:eastAsia="de-DE"/>
        </w:rPr>
        <w:t xml:space="preserve">Lösungsansatz, der die Klimaziele mit den gestiegenen Erwartungen der Verbraucher an </w:t>
      </w:r>
      <w:r w:rsidR="00CA2608" w:rsidRPr="00910DEC">
        <w:rPr>
          <w:rFonts w:ascii="Arial" w:eastAsia="Times New Roman" w:hAnsi="Arial" w:cs="Arial"/>
          <w:b/>
          <w:bCs/>
          <w:color w:val="474342"/>
          <w:sz w:val="24"/>
          <w:szCs w:val="24"/>
          <w:lang w:eastAsia="de-DE"/>
        </w:rPr>
        <w:t xml:space="preserve">maximale </w:t>
      </w:r>
      <w:r w:rsidR="007D3557" w:rsidRPr="00910DEC">
        <w:rPr>
          <w:rFonts w:ascii="Arial" w:eastAsia="Times New Roman" w:hAnsi="Arial" w:cs="Arial"/>
          <w:b/>
          <w:bCs/>
          <w:color w:val="474342"/>
          <w:sz w:val="24"/>
          <w:szCs w:val="24"/>
          <w:lang w:eastAsia="de-DE"/>
        </w:rPr>
        <w:t xml:space="preserve">Flexibilität und </w:t>
      </w:r>
      <w:r w:rsidR="00275891" w:rsidRPr="00910DEC">
        <w:rPr>
          <w:rFonts w:ascii="Arial" w:eastAsia="Times New Roman" w:hAnsi="Arial" w:cs="Arial"/>
          <w:b/>
          <w:bCs/>
          <w:color w:val="474342"/>
          <w:sz w:val="24"/>
          <w:szCs w:val="24"/>
          <w:lang w:eastAsia="de-DE"/>
        </w:rPr>
        <w:t xml:space="preserve">kürzeste </w:t>
      </w:r>
      <w:r w:rsidR="007D3557" w:rsidRPr="00910DEC">
        <w:rPr>
          <w:rFonts w:ascii="Arial" w:eastAsia="Times New Roman" w:hAnsi="Arial" w:cs="Arial"/>
          <w:b/>
          <w:bCs/>
          <w:color w:val="474342"/>
          <w:sz w:val="24"/>
          <w:szCs w:val="24"/>
          <w:lang w:eastAsia="de-DE"/>
        </w:rPr>
        <w:t>Lieferzeiten miteinander in Einklang bringen kann.</w:t>
      </w:r>
      <w:r w:rsidR="00CA2608" w:rsidRPr="00910DEC">
        <w:rPr>
          <w:rFonts w:ascii="Arial" w:eastAsia="Times New Roman" w:hAnsi="Arial" w:cs="Arial"/>
          <w:b/>
          <w:bCs/>
          <w:color w:val="474342"/>
          <w:sz w:val="24"/>
          <w:szCs w:val="24"/>
          <w:lang w:eastAsia="de-DE"/>
        </w:rPr>
        <w:t xml:space="preserve"> Im Mittelpunkt stehen die Nutzung stadtnaher Flächen und eine möglichst effiziente Kommissionierung, die sich an kurzfristige Bedarfsänderungen anpassen kann.</w:t>
      </w:r>
    </w:p>
    <w:p w14:paraId="7C7D2B9C" w14:textId="6ED3DF9F" w:rsidR="00B22957" w:rsidRPr="00910DEC" w:rsidRDefault="00282A97" w:rsidP="001B5337">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 xml:space="preserve">Immer schneller und immer flexibler: Im Kampf um die Gunst der Kunden </w:t>
      </w:r>
      <w:r w:rsidR="004C36FB" w:rsidRPr="00910DEC">
        <w:rPr>
          <w:rFonts w:ascii="Arial" w:eastAsia="Times New Roman" w:hAnsi="Arial" w:cs="Arial"/>
          <w:color w:val="474342"/>
          <w:sz w:val="24"/>
          <w:szCs w:val="24"/>
          <w:lang w:eastAsia="de-DE"/>
        </w:rPr>
        <w:t xml:space="preserve">setzen die Online-Shops den stationären Einzelhandel zunehmend unter Druck. </w:t>
      </w:r>
      <w:r w:rsidR="00BF6B77" w:rsidRPr="00910DEC">
        <w:rPr>
          <w:rFonts w:ascii="Arial" w:eastAsia="Times New Roman" w:hAnsi="Arial" w:cs="Arial"/>
          <w:color w:val="474342"/>
          <w:sz w:val="24"/>
          <w:szCs w:val="24"/>
          <w:lang w:eastAsia="de-DE"/>
        </w:rPr>
        <w:t xml:space="preserve">Neben Corona wirken </w:t>
      </w:r>
      <w:r w:rsidR="001B5337" w:rsidRPr="00910DEC">
        <w:rPr>
          <w:rFonts w:ascii="Arial" w:eastAsia="Times New Roman" w:hAnsi="Arial" w:cs="Arial"/>
          <w:color w:val="474342"/>
          <w:sz w:val="24"/>
          <w:szCs w:val="24"/>
          <w:lang w:eastAsia="de-DE"/>
        </w:rPr>
        <w:t xml:space="preserve">hier </w:t>
      </w:r>
      <w:r w:rsidR="00BF6B77" w:rsidRPr="00910DEC">
        <w:rPr>
          <w:rFonts w:ascii="Arial" w:eastAsia="Times New Roman" w:hAnsi="Arial" w:cs="Arial"/>
          <w:color w:val="474342"/>
          <w:sz w:val="24"/>
          <w:szCs w:val="24"/>
          <w:lang w:eastAsia="de-DE"/>
        </w:rPr>
        <w:t xml:space="preserve">auch die verschiedenen </w:t>
      </w:r>
      <w:r w:rsidR="001244EE" w:rsidRPr="00910DEC">
        <w:rPr>
          <w:rFonts w:ascii="Arial" w:eastAsia="Times New Roman" w:hAnsi="Arial" w:cs="Arial"/>
          <w:color w:val="474342"/>
          <w:sz w:val="24"/>
          <w:szCs w:val="24"/>
          <w:lang w:eastAsia="de-DE"/>
        </w:rPr>
        <w:t>Same-Day-</w:t>
      </w:r>
      <w:proofErr w:type="spellStart"/>
      <w:r w:rsidR="001244EE" w:rsidRPr="00910DEC">
        <w:rPr>
          <w:rFonts w:ascii="Arial" w:eastAsia="Times New Roman" w:hAnsi="Arial" w:cs="Arial"/>
          <w:color w:val="474342"/>
          <w:sz w:val="24"/>
          <w:szCs w:val="24"/>
          <w:lang w:eastAsia="de-DE"/>
        </w:rPr>
        <w:t>Delivery</w:t>
      </w:r>
      <w:proofErr w:type="spellEnd"/>
      <w:r w:rsidR="001244EE" w:rsidRPr="00910DEC">
        <w:rPr>
          <w:rFonts w:ascii="Arial" w:eastAsia="Times New Roman" w:hAnsi="Arial" w:cs="Arial"/>
          <w:color w:val="474342"/>
          <w:sz w:val="24"/>
          <w:szCs w:val="24"/>
          <w:lang w:eastAsia="de-DE"/>
        </w:rPr>
        <w:t xml:space="preserve">-Konzepte </w:t>
      </w:r>
      <w:r w:rsidR="00BF6B77" w:rsidRPr="00910DEC">
        <w:rPr>
          <w:rFonts w:ascii="Arial" w:eastAsia="Times New Roman" w:hAnsi="Arial" w:cs="Arial"/>
          <w:color w:val="474342"/>
          <w:sz w:val="24"/>
          <w:szCs w:val="24"/>
          <w:lang w:eastAsia="de-DE"/>
        </w:rPr>
        <w:t xml:space="preserve">mit </w:t>
      </w:r>
      <w:r w:rsidR="001244EE" w:rsidRPr="00910DEC">
        <w:rPr>
          <w:rFonts w:ascii="Arial" w:eastAsia="Times New Roman" w:hAnsi="Arial" w:cs="Arial"/>
          <w:color w:val="474342"/>
          <w:sz w:val="24"/>
          <w:szCs w:val="24"/>
          <w:lang w:eastAsia="de-DE"/>
        </w:rPr>
        <w:t>Liefer</w:t>
      </w:r>
      <w:r w:rsidR="00BF6B77" w:rsidRPr="00910DEC">
        <w:rPr>
          <w:rFonts w:ascii="Arial" w:eastAsia="Times New Roman" w:hAnsi="Arial" w:cs="Arial"/>
          <w:color w:val="474342"/>
          <w:sz w:val="24"/>
          <w:szCs w:val="24"/>
          <w:lang w:eastAsia="de-DE"/>
        </w:rPr>
        <w:t xml:space="preserve">fristen von wenigen Stunden als treibende Faktoren. </w:t>
      </w:r>
      <w:r w:rsidR="002264E1" w:rsidRPr="00910DEC">
        <w:rPr>
          <w:rFonts w:ascii="Arial" w:eastAsia="Times New Roman" w:hAnsi="Arial" w:cs="Arial"/>
          <w:color w:val="474342"/>
          <w:sz w:val="24"/>
          <w:szCs w:val="24"/>
          <w:lang w:eastAsia="de-DE"/>
        </w:rPr>
        <w:t xml:space="preserve">Während sich die Lieferung am nächsten Tag bereits als Standard etabliert hat, erwarten 56 Prozent der Online-Konsumenten im Alter zwischen 18 und 34 Jahren eine Lieferung am selben Tag. (Quelle: Micro-Fulfillment </w:t>
      </w:r>
      <w:proofErr w:type="spellStart"/>
      <w:r w:rsidR="002264E1" w:rsidRPr="00910DEC">
        <w:rPr>
          <w:rFonts w:ascii="Arial" w:eastAsia="Times New Roman" w:hAnsi="Arial" w:cs="Arial"/>
          <w:color w:val="474342"/>
          <w:sz w:val="24"/>
          <w:szCs w:val="24"/>
          <w:lang w:eastAsia="de-DE"/>
        </w:rPr>
        <w:t>Strategies</w:t>
      </w:r>
      <w:proofErr w:type="spellEnd"/>
      <w:r w:rsidR="002264E1" w:rsidRPr="00910DEC">
        <w:rPr>
          <w:rFonts w:ascii="Arial" w:eastAsia="Times New Roman" w:hAnsi="Arial" w:cs="Arial"/>
          <w:color w:val="474342"/>
          <w:sz w:val="24"/>
          <w:szCs w:val="24"/>
          <w:lang w:eastAsia="de-DE"/>
        </w:rPr>
        <w:t xml:space="preserve"> </w:t>
      </w:r>
      <w:proofErr w:type="spellStart"/>
      <w:r w:rsidR="002264E1" w:rsidRPr="00910DEC">
        <w:rPr>
          <w:rFonts w:ascii="Arial" w:eastAsia="Times New Roman" w:hAnsi="Arial" w:cs="Arial"/>
          <w:color w:val="474342"/>
          <w:sz w:val="24"/>
          <w:szCs w:val="24"/>
          <w:lang w:eastAsia="de-DE"/>
        </w:rPr>
        <w:t>for</w:t>
      </w:r>
      <w:proofErr w:type="spellEnd"/>
      <w:r w:rsidR="002264E1" w:rsidRPr="00910DEC">
        <w:rPr>
          <w:rFonts w:ascii="Arial" w:eastAsia="Times New Roman" w:hAnsi="Arial" w:cs="Arial"/>
          <w:color w:val="474342"/>
          <w:sz w:val="24"/>
          <w:szCs w:val="24"/>
          <w:lang w:eastAsia="de-DE"/>
        </w:rPr>
        <w:t xml:space="preserve"> </w:t>
      </w:r>
      <w:proofErr w:type="spellStart"/>
      <w:r w:rsidR="002264E1" w:rsidRPr="00910DEC">
        <w:rPr>
          <w:rFonts w:ascii="Arial" w:eastAsia="Times New Roman" w:hAnsi="Arial" w:cs="Arial"/>
          <w:color w:val="474342"/>
          <w:sz w:val="24"/>
          <w:szCs w:val="24"/>
          <w:lang w:eastAsia="de-DE"/>
        </w:rPr>
        <w:t>the</w:t>
      </w:r>
      <w:proofErr w:type="spellEnd"/>
      <w:r w:rsidR="002264E1" w:rsidRPr="00910DEC">
        <w:rPr>
          <w:rFonts w:ascii="Arial" w:eastAsia="Times New Roman" w:hAnsi="Arial" w:cs="Arial"/>
          <w:color w:val="474342"/>
          <w:sz w:val="24"/>
          <w:szCs w:val="24"/>
          <w:lang w:eastAsia="de-DE"/>
        </w:rPr>
        <w:t xml:space="preserve"> Future </w:t>
      </w:r>
      <w:proofErr w:type="spellStart"/>
      <w:r w:rsidR="002264E1" w:rsidRPr="00910DEC">
        <w:rPr>
          <w:rFonts w:ascii="Arial" w:eastAsia="Times New Roman" w:hAnsi="Arial" w:cs="Arial"/>
          <w:color w:val="474342"/>
          <w:sz w:val="24"/>
          <w:szCs w:val="24"/>
          <w:lang w:eastAsia="de-DE"/>
        </w:rPr>
        <w:t>of</w:t>
      </w:r>
      <w:proofErr w:type="spellEnd"/>
      <w:r w:rsidR="002264E1" w:rsidRPr="00910DEC">
        <w:rPr>
          <w:rFonts w:ascii="Arial" w:eastAsia="Times New Roman" w:hAnsi="Arial" w:cs="Arial"/>
          <w:color w:val="474342"/>
          <w:sz w:val="24"/>
          <w:szCs w:val="24"/>
          <w:lang w:eastAsia="de-DE"/>
        </w:rPr>
        <w:t xml:space="preserve"> Omnichannel Retail, Honeywell </w:t>
      </w:r>
      <w:proofErr w:type="spellStart"/>
      <w:r w:rsidR="002264E1" w:rsidRPr="00910DEC">
        <w:rPr>
          <w:rFonts w:ascii="Arial" w:eastAsia="Times New Roman" w:hAnsi="Arial" w:cs="Arial"/>
          <w:color w:val="474342"/>
          <w:sz w:val="24"/>
          <w:szCs w:val="24"/>
          <w:lang w:eastAsia="de-DE"/>
        </w:rPr>
        <w:t>Intelligrated</w:t>
      </w:r>
      <w:proofErr w:type="spellEnd"/>
      <w:r w:rsidR="002264E1" w:rsidRPr="00910DEC">
        <w:rPr>
          <w:rFonts w:ascii="Arial" w:eastAsia="Times New Roman" w:hAnsi="Arial" w:cs="Arial"/>
          <w:color w:val="474342"/>
          <w:sz w:val="24"/>
          <w:szCs w:val="24"/>
          <w:lang w:eastAsia="de-DE"/>
        </w:rPr>
        <w:t>)</w:t>
      </w:r>
    </w:p>
    <w:p w14:paraId="5136D218" w14:textId="570CC206" w:rsidR="00166F69" w:rsidRPr="00910DEC" w:rsidRDefault="00B11FDE" w:rsidP="001B5337">
      <w:pPr>
        <w:shd w:val="clear" w:color="auto" w:fill="FFFFFF"/>
        <w:spacing w:after="120" w:line="240" w:lineRule="auto"/>
        <w:rPr>
          <w:rFonts w:ascii="Arial" w:eastAsia="Times New Roman" w:hAnsi="Arial" w:cs="Arial"/>
          <w:b/>
          <w:bCs/>
          <w:color w:val="474342"/>
          <w:sz w:val="24"/>
          <w:szCs w:val="24"/>
          <w:lang w:eastAsia="de-DE"/>
        </w:rPr>
      </w:pPr>
      <w:r w:rsidRPr="00910DEC">
        <w:rPr>
          <w:rFonts w:ascii="Arial" w:eastAsia="Times New Roman" w:hAnsi="Arial" w:cs="Arial"/>
          <w:b/>
          <w:bCs/>
          <w:color w:val="474342"/>
          <w:sz w:val="24"/>
          <w:szCs w:val="24"/>
          <w:lang w:eastAsia="de-DE"/>
        </w:rPr>
        <w:t>Klimaschutz: Metropolen sind in der Pflicht</w:t>
      </w:r>
    </w:p>
    <w:p w14:paraId="555F8B92" w14:textId="209E1281" w:rsidR="00AA1592" w:rsidRPr="00910DEC" w:rsidRDefault="00BF6B77" w:rsidP="001B5337">
      <w:pPr>
        <w:shd w:val="clear" w:color="auto" w:fill="FFFFFF"/>
        <w:spacing w:after="120" w:line="240" w:lineRule="auto"/>
        <w:rPr>
          <w:rFonts w:ascii="Arial" w:hAnsi="Arial" w:cs="Arial"/>
          <w:color w:val="202124"/>
          <w:sz w:val="24"/>
          <w:szCs w:val="24"/>
          <w:shd w:val="clear" w:color="auto" w:fill="FFFFFF"/>
        </w:rPr>
      </w:pPr>
      <w:r w:rsidRPr="00910DEC">
        <w:rPr>
          <w:rFonts w:ascii="Arial" w:eastAsia="Times New Roman" w:hAnsi="Arial" w:cs="Arial"/>
          <w:color w:val="474342"/>
          <w:sz w:val="24"/>
          <w:szCs w:val="24"/>
          <w:lang w:eastAsia="de-DE"/>
        </w:rPr>
        <w:t>Mittelfristig wird diese Rechnung jedoch nur mit einer alternativen Distributionslogistik aufgehen.</w:t>
      </w:r>
      <w:r w:rsidR="00606F62" w:rsidRPr="00910DEC">
        <w:rPr>
          <w:rFonts w:ascii="Arial" w:eastAsia="Times New Roman" w:hAnsi="Arial" w:cs="Arial"/>
          <w:color w:val="474342"/>
          <w:sz w:val="24"/>
          <w:szCs w:val="24"/>
          <w:lang w:eastAsia="de-DE"/>
        </w:rPr>
        <w:t xml:space="preserve"> Eine weitere Zunahme des Lieferverkehrs durch </w:t>
      </w:r>
      <w:r w:rsidR="00B425C7" w:rsidRPr="00910DEC">
        <w:rPr>
          <w:rFonts w:ascii="Arial" w:eastAsia="Times New Roman" w:hAnsi="Arial" w:cs="Arial"/>
          <w:color w:val="474342"/>
          <w:sz w:val="24"/>
          <w:szCs w:val="24"/>
          <w:lang w:eastAsia="de-DE"/>
        </w:rPr>
        <w:t xml:space="preserve">Paketdienste wird durch </w:t>
      </w:r>
      <w:r w:rsidR="00B425C7" w:rsidRPr="00910DEC">
        <w:rPr>
          <w:rFonts w:ascii="Arial" w:eastAsia="Times New Roman" w:hAnsi="Arial" w:cs="Arial"/>
          <w:color w:val="474342"/>
          <w:sz w:val="24"/>
          <w:szCs w:val="24"/>
          <w:lang w:eastAsia="de-DE"/>
        </w:rPr>
        <w:lastRenderedPageBreak/>
        <w:t xml:space="preserve">politische Maßnahmen ausgebremst werden. </w:t>
      </w:r>
      <w:r w:rsidR="001B5337" w:rsidRPr="00910DEC">
        <w:rPr>
          <w:rFonts w:ascii="Arial" w:eastAsia="Times New Roman" w:hAnsi="Arial" w:cs="Arial"/>
          <w:color w:val="474342"/>
          <w:sz w:val="24"/>
          <w:szCs w:val="24"/>
          <w:lang w:eastAsia="de-DE"/>
        </w:rPr>
        <w:t>Die EU macht Ernst mit ihrem Ziel</w:t>
      </w:r>
      <w:r w:rsidR="00B425C7" w:rsidRPr="00910DEC">
        <w:rPr>
          <w:rFonts w:ascii="Arial" w:eastAsia="Times New Roman" w:hAnsi="Arial" w:cs="Arial"/>
          <w:color w:val="474342"/>
          <w:sz w:val="24"/>
          <w:szCs w:val="24"/>
          <w:lang w:eastAsia="de-DE"/>
        </w:rPr>
        <w:t xml:space="preserve">, bis 2030 </w:t>
      </w:r>
      <w:r w:rsidR="00AA1592" w:rsidRPr="00910DEC">
        <w:rPr>
          <w:rFonts w:ascii="Arial" w:hAnsi="Arial" w:cs="Arial"/>
          <w:color w:val="202124"/>
          <w:sz w:val="24"/>
          <w:szCs w:val="24"/>
          <w:shd w:val="clear" w:color="auto" w:fill="FFFFFF"/>
        </w:rPr>
        <w:t xml:space="preserve">die Treibhausgase um mindestens 55 Prozent unter den Wert von 1990 </w:t>
      </w:r>
      <w:r w:rsidR="001B5337" w:rsidRPr="00910DEC">
        <w:rPr>
          <w:rFonts w:ascii="Arial" w:hAnsi="Arial" w:cs="Arial"/>
          <w:color w:val="202124"/>
          <w:sz w:val="24"/>
          <w:szCs w:val="24"/>
          <w:shd w:val="clear" w:color="auto" w:fill="FFFFFF"/>
        </w:rPr>
        <w:t>zu senken</w:t>
      </w:r>
      <w:r w:rsidR="00AA1592" w:rsidRPr="00910DEC">
        <w:rPr>
          <w:rFonts w:ascii="Arial" w:hAnsi="Arial" w:cs="Arial"/>
          <w:color w:val="202124"/>
          <w:sz w:val="24"/>
          <w:szCs w:val="24"/>
          <w:shd w:val="clear" w:color="auto" w:fill="FFFFFF"/>
        </w:rPr>
        <w:t>.</w:t>
      </w:r>
      <w:r w:rsidR="002264E1" w:rsidRPr="00910DEC">
        <w:rPr>
          <w:rFonts w:ascii="Arial" w:hAnsi="Arial" w:cs="Arial"/>
          <w:color w:val="202124"/>
          <w:sz w:val="24"/>
          <w:szCs w:val="24"/>
          <w:shd w:val="clear" w:color="auto" w:fill="FFFFFF"/>
        </w:rPr>
        <w:t xml:space="preserve"> Als einer der größten Verursacher von CO2-Emmissionen stehen die Metropolen in der Pflicht</w:t>
      </w:r>
      <w:r w:rsidR="00DE2707" w:rsidRPr="00910DEC">
        <w:rPr>
          <w:rFonts w:ascii="Arial" w:hAnsi="Arial" w:cs="Arial"/>
          <w:color w:val="202124"/>
          <w:sz w:val="24"/>
          <w:szCs w:val="24"/>
          <w:shd w:val="clear" w:color="auto" w:fill="FFFFFF"/>
        </w:rPr>
        <w:t xml:space="preserve"> und müssen handeln.</w:t>
      </w:r>
    </w:p>
    <w:p w14:paraId="6B389FF9" w14:textId="74AA94FA" w:rsidR="00E33123" w:rsidRPr="00910DEC" w:rsidRDefault="00E33123" w:rsidP="001B5337">
      <w:pPr>
        <w:shd w:val="clear" w:color="auto" w:fill="FFFFFF"/>
        <w:spacing w:after="120" w:line="240" w:lineRule="auto"/>
        <w:rPr>
          <w:rFonts w:ascii="Arial" w:hAnsi="Arial" w:cs="Arial"/>
          <w:b/>
          <w:bCs/>
          <w:color w:val="202124"/>
          <w:sz w:val="24"/>
          <w:szCs w:val="24"/>
          <w:shd w:val="clear" w:color="auto" w:fill="FFFFFF"/>
        </w:rPr>
      </w:pPr>
      <w:r w:rsidRPr="00910DEC">
        <w:rPr>
          <w:rFonts w:ascii="Arial" w:hAnsi="Arial" w:cs="Arial"/>
          <w:b/>
          <w:bCs/>
          <w:color w:val="202124"/>
          <w:sz w:val="24"/>
          <w:szCs w:val="24"/>
          <w:shd w:val="clear" w:color="auto" w:fill="FFFFFF"/>
        </w:rPr>
        <w:t>Trend zur Urbanisierung</w:t>
      </w:r>
    </w:p>
    <w:p w14:paraId="0C350AE3" w14:textId="77777777" w:rsidR="00DC10EC" w:rsidRPr="00910DEC" w:rsidRDefault="004E0B14" w:rsidP="00E33123">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Hier spielt auch der weltweite Trend zur Urbanisierung eine wichtige Rolle. „Seit dem Jahr 2008 wohnt mehr als die Hälfte der Weltbevölkerung in Städten, während 1950 noch 70 Prozent auf dem Land lebten. Nach Prognosen der UNO wird der weltweite Anteil der städtischen Bevölkerung bis 2030 auf über 60 Prozent steigen und im Jahr 2050 rund 70 Prozent erreichen.“ (Quelle: Wikipedia)</w:t>
      </w:r>
      <w:r w:rsidR="00E33123" w:rsidRPr="00910DEC">
        <w:rPr>
          <w:rFonts w:ascii="Arial" w:eastAsia="Times New Roman" w:hAnsi="Arial" w:cs="Arial"/>
          <w:color w:val="474342"/>
          <w:sz w:val="24"/>
          <w:szCs w:val="24"/>
          <w:lang w:eastAsia="de-DE"/>
        </w:rPr>
        <w:t xml:space="preserve"> </w:t>
      </w:r>
      <w:r w:rsidR="00057253" w:rsidRPr="00910DEC">
        <w:rPr>
          <w:rFonts w:ascii="Arial" w:eastAsia="Times New Roman" w:hAnsi="Arial" w:cs="Arial"/>
          <w:color w:val="474342"/>
          <w:sz w:val="24"/>
          <w:szCs w:val="24"/>
          <w:lang w:eastAsia="de-DE"/>
        </w:rPr>
        <w:t xml:space="preserve">Eine größere Nähe zu diesen bevölkerungsreichen Zentren verbessert die Zustellung auf der letzten Meile </w:t>
      </w:r>
      <w:r w:rsidR="0001665F" w:rsidRPr="00910DEC">
        <w:rPr>
          <w:rFonts w:ascii="Arial" w:eastAsia="Times New Roman" w:hAnsi="Arial" w:cs="Arial"/>
          <w:color w:val="474342"/>
          <w:sz w:val="24"/>
          <w:szCs w:val="24"/>
          <w:lang w:eastAsia="de-DE"/>
        </w:rPr>
        <w:t>erhe</w:t>
      </w:r>
      <w:r w:rsidR="00057253" w:rsidRPr="00910DEC">
        <w:rPr>
          <w:rFonts w:ascii="Arial" w:eastAsia="Times New Roman" w:hAnsi="Arial" w:cs="Arial"/>
          <w:color w:val="474342"/>
          <w:sz w:val="24"/>
          <w:szCs w:val="24"/>
          <w:lang w:eastAsia="de-DE"/>
        </w:rPr>
        <w:t>blich.</w:t>
      </w:r>
    </w:p>
    <w:p w14:paraId="5D970BD7" w14:textId="3BD2CE4F" w:rsidR="00DC10EC" w:rsidRPr="00910DEC" w:rsidRDefault="0093368A" w:rsidP="00E33123">
      <w:pPr>
        <w:shd w:val="clear" w:color="auto" w:fill="FFFFFF"/>
        <w:spacing w:after="120" w:line="240" w:lineRule="auto"/>
        <w:rPr>
          <w:rFonts w:ascii="Arial" w:eastAsia="Times New Roman" w:hAnsi="Arial" w:cs="Arial"/>
          <w:b/>
          <w:bCs/>
          <w:color w:val="474342"/>
          <w:sz w:val="24"/>
          <w:szCs w:val="24"/>
          <w:lang w:eastAsia="de-DE"/>
        </w:rPr>
      </w:pPr>
      <w:r w:rsidRPr="00910DEC">
        <w:rPr>
          <w:rFonts w:ascii="Arial" w:eastAsia="Times New Roman" w:hAnsi="Arial" w:cs="Arial"/>
          <w:b/>
          <w:bCs/>
          <w:color w:val="474342"/>
          <w:sz w:val="24"/>
          <w:szCs w:val="24"/>
          <w:lang w:eastAsia="de-DE"/>
        </w:rPr>
        <w:t>Einzelhandel gibt Flächen frei</w:t>
      </w:r>
    </w:p>
    <w:p w14:paraId="1CF686C1" w14:textId="5968CFBD" w:rsidR="006F5E42" w:rsidRPr="00910DEC" w:rsidRDefault="001842C3" w:rsidP="00E33123">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 xml:space="preserve">Um diese „größere Nähe“ zu realisieren, werden passende Logistikflächen benötigt – und diese sind knapp. </w:t>
      </w:r>
      <w:r w:rsidR="00DC10EC" w:rsidRPr="00910DEC">
        <w:rPr>
          <w:rFonts w:ascii="Arial" w:eastAsia="Times New Roman" w:hAnsi="Arial" w:cs="Arial"/>
          <w:color w:val="474342"/>
          <w:sz w:val="24"/>
          <w:szCs w:val="24"/>
          <w:lang w:eastAsia="de-DE"/>
        </w:rPr>
        <w:t xml:space="preserve">Der Leerstand von Industrie- und Logistikimmobilien </w:t>
      </w:r>
      <w:r w:rsidR="006F5E42" w:rsidRPr="00910DEC">
        <w:rPr>
          <w:rFonts w:ascii="Arial" w:eastAsia="Times New Roman" w:hAnsi="Arial" w:cs="Arial"/>
          <w:color w:val="474342"/>
          <w:sz w:val="24"/>
          <w:szCs w:val="24"/>
          <w:lang w:eastAsia="de-DE"/>
        </w:rPr>
        <w:t>erreichte</w:t>
      </w:r>
      <w:r w:rsidR="00DC10EC" w:rsidRPr="00910DEC">
        <w:rPr>
          <w:rFonts w:ascii="Arial" w:eastAsia="Times New Roman" w:hAnsi="Arial" w:cs="Arial"/>
          <w:color w:val="474342"/>
          <w:sz w:val="24"/>
          <w:szCs w:val="24"/>
          <w:lang w:eastAsia="de-DE"/>
        </w:rPr>
        <w:t xml:space="preserve"> 2020 </w:t>
      </w:r>
      <w:r w:rsidR="006F5E42" w:rsidRPr="00910DEC">
        <w:rPr>
          <w:rFonts w:ascii="Arial" w:eastAsia="Times New Roman" w:hAnsi="Arial" w:cs="Arial"/>
          <w:color w:val="474342"/>
          <w:sz w:val="24"/>
          <w:szCs w:val="24"/>
          <w:lang w:eastAsia="de-DE"/>
        </w:rPr>
        <w:t>einen</w:t>
      </w:r>
      <w:r w:rsidR="00DC10EC" w:rsidRPr="00910DEC">
        <w:rPr>
          <w:rFonts w:ascii="Arial" w:eastAsia="Times New Roman" w:hAnsi="Arial" w:cs="Arial"/>
          <w:color w:val="474342"/>
          <w:sz w:val="24"/>
          <w:szCs w:val="24"/>
          <w:lang w:eastAsia="de-DE"/>
        </w:rPr>
        <w:t xml:space="preserve"> historische</w:t>
      </w:r>
      <w:r w:rsidR="006F5E42" w:rsidRPr="00910DEC">
        <w:rPr>
          <w:rFonts w:ascii="Arial" w:eastAsia="Times New Roman" w:hAnsi="Arial" w:cs="Arial"/>
          <w:color w:val="474342"/>
          <w:sz w:val="24"/>
          <w:szCs w:val="24"/>
          <w:lang w:eastAsia="de-DE"/>
        </w:rPr>
        <w:t>n</w:t>
      </w:r>
      <w:r w:rsidR="00DC10EC" w:rsidRPr="00910DEC">
        <w:rPr>
          <w:rFonts w:ascii="Arial" w:eastAsia="Times New Roman" w:hAnsi="Arial" w:cs="Arial"/>
          <w:color w:val="474342"/>
          <w:sz w:val="24"/>
          <w:szCs w:val="24"/>
          <w:lang w:eastAsia="de-DE"/>
        </w:rPr>
        <w:t xml:space="preserve"> Tiefstst</w:t>
      </w:r>
      <w:r w:rsidR="006F5E42" w:rsidRPr="00910DEC">
        <w:rPr>
          <w:rFonts w:ascii="Arial" w:eastAsia="Times New Roman" w:hAnsi="Arial" w:cs="Arial"/>
          <w:color w:val="474342"/>
          <w:sz w:val="24"/>
          <w:szCs w:val="24"/>
          <w:lang w:eastAsia="de-DE"/>
        </w:rPr>
        <w:t xml:space="preserve">and, während der stationäre Einzelhandel </w:t>
      </w:r>
      <w:r w:rsidR="0093368A" w:rsidRPr="00910DEC">
        <w:rPr>
          <w:rFonts w:ascii="Arial" w:eastAsia="Times New Roman" w:hAnsi="Arial" w:cs="Arial"/>
          <w:color w:val="474342"/>
          <w:sz w:val="24"/>
          <w:szCs w:val="24"/>
          <w:lang w:eastAsia="de-DE"/>
        </w:rPr>
        <w:t xml:space="preserve">Umsatz verliert und </w:t>
      </w:r>
      <w:r w:rsidR="006F5E42" w:rsidRPr="00910DEC">
        <w:rPr>
          <w:rFonts w:ascii="Arial" w:eastAsia="Times New Roman" w:hAnsi="Arial" w:cs="Arial"/>
          <w:color w:val="474342"/>
          <w:sz w:val="24"/>
          <w:szCs w:val="24"/>
          <w:lang w:eastAsia="de-DE"/>
        </w:rPr>
        <w:t xml:space="preserve">Flächen freigeben muss. Außer </w:t>
      </w:r>
      <w:r w:rsidRPr="00910DEC">
        <w:rPr>
          <w:rFonts w:ascii="Arial" w:eastAsia="Times New Roman" w:hAnsi="Arial" w:cs="Arial"/>
          <w:color w:val="474342"/>
          <w:sz w:val="24"/>
          <w:szCs w:val="24"/>
          <w:lang w:eastAsia="de-DE"/>
        </w:rPr>
        <w:t xml:space="preserve">bei </w:t>
      </w:r>
      <w:r w:rsidR="006F5E42" w:rsidRPr="00910DEC">
        <w:rPr>
          <w:rFonts w:ascii="Arial" w:eastAsia="Times New Roman" w:hAnsi="Arial" w:cs="Arial"/>
          <w:color w:val="474342"/>
          <w:sz w:val="24"/>
          <w:szCs w:val="24"/>
          <w:lang w:eastAsia="de-DE"/>
        </w:rPr>
        <w:t>den Fahrradhändlern, Supermärkten und Discountern g</w:t>
      </w:r>
      <w:r w:rsidR="0093368A" w:rsidRPr="00910DEC">
        <w:rPr>
          <w:rFonts w:ascii="Arial" w:eastAsia="Times New Roman" w:hAnsi="Arial" w:cs="Arial"/>
          <w:color w:val="474342"/>
          <w:sz w:val="24"/>
          <w:szCs w:val="24"/>
          <w:lang w:eastAsia="de-DE"/>
        </w:rPr>
        <w:t>ehen</w:t>
      </w:r>
      <w:r w:rsidR="006F5E42" w:rsidRPr="00910DEC">
        <w:rPr>
          <w:rFonts w:ascii="Arial" w:eastAsia="Times New Roman" w:hAnsi="Arial" w:cs="Arial"/>
          <w:color w:val="474342"/>
          <w:sz w:val="24"/>
          <w:szCs w:val="24"/>
          <w:lang w:eastAsia="de-DE"/>
        </w:rPr>
        <w:t xml:space="preserve"> </w:t>
      </w:r>
      <w:r w:rsidRPr="00910DEC">
        <w:rPr>
          <w:rFonts w:ascii="Arial" w:eastAsia="Times New Roman" w:hAnsi="Arial" w:cs="Arial"/>
          <w:color w:val="474342"/>
          <w:sz w:val="24"/>
          <w:szCs w:val="24"/>
          <w:lang w:eastAsia="de-DE"/>
        </w:rPr>
        <w:t xml:space="preserve">dort </w:t>
      </w:r>
      <w:r w:rsidR="006F5E42" w:rsidRPr="00910DEC">
        <w:rPr>
          <w:rFonts w:ascii="Arial" w:eastAsia="Times New Roman" w:hAnsi="Arial" w:cs="Arial"/>
          <w:color w:val="474342"/>
          <w:sz w:val="24"/>
          <w:szCs w:val="24"/>
          <w:lang w:eastAsia="de-DE"/>
        </w:rPr>
        <w:t>d</w:t>
      </w:r>
      <w:r w:rsidR="0093368A" w:rsidRPr="00910DEC">
        <w:rPr>
          <w:rFonts w:ascii="Arial" w:eastAsia="Times New Roman" w:hAnsi="Arial" w:cs="Arial"/>
          <w:color w:val="474342"/>
          <w:sz w:val="24"/>
          <w:szCs w:val="24"/>
          <w:lang w:eastAsia="de-DE"/>
        </w:rPr>
        <w:t>ie Erlöse</w:t>
      </w:r>
      <w:r w:rsidR="006F5E42" w:rsidRPr="00910DEC">
        <w:rPr>
          <w:rFonts w:ascii="Arial" w:eastAsia="Times New Roman" w:hAnsi="Arial" w:cs="Arial"/>
          <w:color w:val="474342"/>
          <w:sz w:val="24"/>
          <w:szCs w:val="24"/>
          <w:lang w:eastAsia="de-DE"/>
        </w:rPr>
        <w:t xml:space="preserve"> erheblich zurück. Besonders betroffen ist der für die Innenstädte prägende Bekleidungshandel mit einem Minus von 47 Prozent</w:t>
      </w:r>
      <w:r w:rsidRPr="00910DEC">
        <w:rPr>
          <w:rFonts w:ascii="Arial" w:eastAsia="Times New Roman" w:hAnsi="Arial" w:cs="Arial"/>
          <w:color w:val="474342"/>
          <w:sz w:val="24"/>
          <w:szCs w:val="24"/>
          <w:lang w:eastAsia="de-DE"/>
        </w:rPr>
        <w:t xml:space="preserve"> (1. Quartal 2021 im Vergleich zum Vorjahr)</w:t>
      </w:r>
      <w:r w:rsidR="006F5E42" w:rsidRPr="00910DEC">
        <w:rPr>
          <w:rFonts w:ascii="Arial" w:eastAsia="Times New Roman" w:hAnsi="Arial" w:cs="Arial"/>
          <w:color w:val="474342"/>
          <w:sz w:val="24"/>
          <w:szCs w:val="24"/>
          <w:lang w:eastAsia="de-DE"/>
        </w:rPr>
        <w:t>. Läden für Unterhaltungselektronik und Spielwaren büßten ein Fünftel ihres Geschäfts ein, etwas glimpflicher kamen Baumärkte, Möbelhäuser und Juweliere über den Jahresanfang</w:t>
      </w:r>
      <w:r w:rsidRPr="00910DEC">
        <w:rPr>
          <w:rFonts w:ascii="Arial" w:eastAsia="Times New Roman" w:hAnsi="Arial" w:cs="Arial"/>
          <w:color w:val="474342"/>
          <w:sz w:val="24"/>
          <w:szCs w:val="24"/>
          <w:lang w:eastAsia="de-DE"/>
        </w:rPr>
        <w:t xml:space="preserve"> (Quelle: Die Welt, 14. Juli 2021). Die mittelfristig freiwerdenden Verkaufsflächen können für alternative Logistik-Konzepte in den Innenstädten genutzt werden.</w:t>
      </w:r>
    </w:p>
    <w:p w14:paraId="648DFB99" w14:textId="3A8F2621" w:rsidR="00282A97" w:rsidRPr="00910DEC" w:rsidRDefault="001B5337" w:rsidP="0093368A">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 xml:space="preserve">Vor diesem Hintergrund </w:t>
      </w:r>
      <w:r w:rsidR="004E0B14" w:rsidRPr="00910DEC">
        <w:rPr>
          <w:rFonts w:ascii="Arial" w:eastAsia="Times New Roman" w:hAnsi="Arial" w:cs="Arial"/>
          <w:color w:val="474342"/>
          <w:sz w:val="24"/>
          <w:szCs w:val="24"/>
          <w:lang w:eastAsia="de-DE"/>
        </w:rPr>
        <w:t>wird</w:t>
      </w:r>
      <w:r w:rsidRPr="00910DEC">
        <w:rPr>
          <w:rFonts w:ascii="Arial" w:eastAsia="Times New Roman" w:hAnsi="Arial" w:cs="Arial"/>
          <w:color w:val="474342"/>
          <w:sz w:val="24"/>
          <w:szCs w:val="24"/>
          <w:lang w:eastAsia="de-DE"/>
        </w:rPr>
        <w:t xml:space="preserve"> </w:t>
      </w:r>
      <w:r w:rsidR="004E0B14" w:rsidRPr="00910DEC">
        <w:rPr>
          <w:rFonts w:ascii="Arial" w:eastAsia="Times New Roman" w:hAnsi="Arial" w:cs="Arial"/>
          <w:color w:val="474342"/>
          <w:sz w:val="24"/>
          <w:szCs w:val="24"/>
          <w:lang w:eastAsia="de-DE"/>
        </w:rPr>
        <w:t xml:space="preserve">in der künftigen City-Logistik </w:t>
      </w:r>
      <w:r w:rsidRPr="00910DEC">
        <w:rPr>
          <w:rFonts w:ascii="Arial" w:eastAsia="Times New Roman" w:hAnsi="Arial" w:cs="Arial"/>
          <w:color w:val="474342"/>
          <w:sz w:val="24"/>
          <w:szCs w:val="24"/>
          <w:lang w:eastAsia="de-DE"/>
        </w:rPr>
        <w:t>d</w:t>
      </w:r>
      <w:r w:rsidR="00BF6B77" w:rsidRPr="00910DEC">
        <w:rPr>
          <w:rFonts w:ascii="Arial" w:eastAsia="Times New Roman" w:hAnsi="Arial" w:cs="Arial"/>
          <w:color w:val="474342"/>
          <w:sz w:val="24"/>
          <w:szCs w:val="24"/>
          <w:lang w:eastAsia="de-DE"/>
        </w:rPr>
        <w:t>ie</w:t>
      </w:r>
      <w:r w:rsidR="004E0B14" w:rsidRPr="00910DEC">
        <w:rPr>
          <w:rFonts w:ascii="Arial" w:eastAsia="Times New Roman" w:hAnsi="Arial" w:cs="Arial"/>
          <w:color w:val="474342"/>
          <w:sz w:val="24"/>
          <w:szCs w:val="24"/>
          <w:lang w:eastAsia="de-DE"/>
        </w:rPr>
        <w:t xml:space="preserve"> L</w:t>
      </w:r>
      <w:r w:rsidR="00BF6B77" w:rsidRPr="00910DEC">
        <w:rPr>
          <w:rFonts w:ascii="Arial" w:eastAsia="Times New Roman" w:hAnsi="Arial" w:cs="Arial"/>
          <w:color w:val="474342"/>
          <w:sz w:val="24"/>
          <w:szCs w:val="24"/>
          <w:lang w:eastAsia="de-DE"/>
        </w:rPr>
        <w:t xml:space="preserve">ieferung aus nahe gelegenen </w:t>
      </w:r>
      <w:r w:rsidR="00822FAA" w:rsidRPr="00910DEC">
        <w:rPr>
          <w:rFonts w:ascii="Arial" w:eastAsia="Times New Roman" w:hAnsi="Arial" w:cs="Arial"/>
          <w:color w:val="474342"/>
          <w:sz w:val="24"/>
          <w:szCs w:val="24"/>
          <w:lang w:eastAsia="de-DE"/>
        </w:rPr>
        <w:t>Micro-Fulfillment-</w:t>
      </w:r>
      <w:r w:rsidR="00DE2707" w:rsidRPr="00910DEC">
        <w:rPr>
          <w:rFonts w:ascii="Arial" w:eastAsia="Times New Roman" w:hAnsi="Arial" w:cs="Arial"/>
          <w:color w:val="474342"/>
          <w:sz w:val="24"/>
          <w:szCs w:val="24"/>
          <w:lang w:eastAsia="de-DE"/>
        </w:rPr>
        <w:t>Center (MFC)</w:t>
      </w:r>
      <w:r w:rsidR="00822FAA" w:rsidRPr="00910DEC">
        <w:rPr>
          <w:rFonts w:ascii="Arial" w:eastAsia="Times New Roman" w:hAnsi="Arial" w:cs="Arial"/>
          <w:color w:val="474342"/>
          <w:sz w:val="24"/>
          <w:szCs w:val="24"/>
          <w:lang w:eastAsia="de-DE"/>
        </w:rPr>
        <w:t xml:space="preserve"> </w:t>
      </w:r>
      <w:r w:rsidR="004E0B14" w:rsidRPr="00910DEC">
        <w:rPr>
          <w:rFonts w:ascii="Arial" w:eastAsia="Times New Roman" w:hAnsi="Arial" w:cs="Arial"/>
          <w:color w:val="474342"/>
          <w:sz w:val="24"/>
          <w:szCs w:val="24"/>
          <w:lang w:eastAsia="de-DE"/>
        </w:rPr>
        <w:t>an Bedeutung</w:t>
      </w:r>
      <w:r w:rsidR="007540BB" w:rsidRPr="00910DEC">
        <w:rPr>
          <w:rFonts w:ascii="Arial" w:eastAsia="Times New Roman" w:hAnsi="Arial" w:cs="Arial"/>
          <w:color w:val="474342"/>
          <w:sz w:val="24"/>
          <w:szCs w:val="24"/>
          <w:lang w:eastAsia="de-DE"/>
        </w:rPr>
        <w:t xml:space="preserve"> gewinnen</w:t>
      </w:r>
      <w:r w:rsidR="00660CFE" w:rsidRPr="00910DEC">
        <w:rPr>
          <w:rFonts w:ascii="Arial" w:eastAsia="Times New Roman" w:hAnsi="Arial" w:cs="Arial"/>
          <w:color w:val="474342"/>
          <w:sz w:val="24"/>
          <w:szCs w:val="24"/>
          <w:lang w:eastAsia="de-DE"/>
        </w:rPr>
        <w:t xml:space="preserve">. </w:t>
      </w:r>
      <w:r w:rsidR="007540BB" w:rsidRPr="00910DEC">
        <w:rPr>
          <w:rFonts w:ascii="Arial" w:eastAsia="Times New Roman" w:hAnsi="Arial" w:cs="Arial"/>
          <w:color w:val="474342"/>
          <w:sz w:val="24"/>
          <w:szCs w:val="24"/>
          <w:lang w:eastAsia="de-DE"/>
        </w:rPr>
        <w:t xml:space="preserve">Als Transportmittel kommen hier unter anderem auch Drohnen in Frage: </w:t>
      </w:r>
      <w:r w:rsidR="00282A97" w:rsidRPr="00910DEC">
        <w:rPr>
          <w:rFonts w:ascii="Arial" w:eastAsia="Times New Roman" w:hAnsi="Arial" w:cs="Arial"/>
          <w:color w:val="474342"/>
          <w:sz w:val="24"/>
          <w:szCs w:val="24"/>
          <w:lang w:eastAsia="de-DE"/>
        </w:rPr>
        <w:t xml:space="preserve">Amazon </w:t>
      </w:r>
      <w:r w:rsidR="003C03D8" w:rsidRPr="00910DEC">
        <w:rPr>
          <w:rFonts w:ascii="Arial" w:eastAsia="Times New Roman" w:hAnsi="Arial" w:cs="Arial"/>
          <w:color w:val="474342"/>
          <w:sz w:val="24"/>
          <w:szCs w:val="24"/>
          <w:lang w:eastAsia="de-DE"/>
        </w:rPr>
        <w:t>hat</w:t>
      </w:r>
      <w:r w:rsidR="00282A97" w:rsidRPr="00910DEC">
        <w:rPr>
          <w:rFonts w:ascii="Arial" w:eastAsia="Times New Roman" w:hAnsi="Arial" w:cs="Arial"/>
          <w:color w:val="474342"/>
          <w:sz w:val="24"/>
          <w:szCs w:val="24"/>
          <w:lang w:eastAsia="de-DE"/>
        </w:rPr>
        <w:t xml:space="preserve"> </w:t>
      </w:r>
      <w:r w:rsidR="003C03D8" w:rsidRPr="00910DEC">
        <w:rPr>
          <w:rFonts w:ascii="Arial" w:eastAsia="Times New Roman" w:hAnsi="Arial" w:cs="Arial"/>
          <w:color w:val="474342"/>
          <w:sz w:val="24"/>
          <w:szCs w:val="24"/>
          <w:lang w:eastAsia="de-DE"/>
        </w:rPr>
        <w:t>bereits</w:t>
      </w:r>
      <w:r w:rsidR="00282A97" w:rsidRPr="00910DEC">
        <w:rPr>
          <w:rFonts w:ascii="Arial" w:eastAsia="Times New Roman" w:hAnsi="Arial" w:cs="Arial"/>
          <w:color w:val="474342"/>
          <w:sz w:val="24"/>
          <w:szCs w:val="24"/>
          <w:lang w:eastAsia="de-DE"/>
        </w:rPr>
        <w:t xml:space="preserve"> eine Lieferdrohne vorgestellt, die 24 Kilometer weit fliegen und </w:t>
      </w:r>
      <w:r w:rsidR="003C03D8" w:rsidRPr="00910DEC">
        <w:rPr>
          <w:rFonts w:ascii="Arial" w:eastAsia="Times New Roman" w:hAnsi="Arial" w:cs="Arial"/>
          <w:color w:val="474342"/>
          <w:sz w:val="24"/>
          <w:szCs w:val="24"/>
          <w:lang w:eastAsia="de-DE"/>
        </w:rPr>
        <w:t xml:space="preserve">innerhalb von 30 Minuten </w:t>
      </w:r>
      <w:r w:rsidR="00282A97" w:rsidRPr="00910DEC">
        <w:rPr>
          <w:rFonts w:ascii="Arial" w:eastAsia="Times New Roman" w:hAnsi="Arial" w:cs="Arial"/>
          <w:color w:val="474342"/>
          <w:sz w:val="24"/>
          <w:szCs w:val="24"/>
          <w:lang w:eastAsia="de-DE"/>
        </w:rPr>
        <w:t>bis zu 2,3 Kilogramm schwere Pakete zustellen kann.</w:t>
      </w:r>
      <w:r w:rsidR="003C03D8" w:rsidRPr="00910DEC">
        <w:rPr>
          <w:rFonts w:ascii="Arial" w:eastAsia="Times New Roman" w:hAnsi="Arial" w:cs="Arial"/>
          <w:color w:val="474342"/>
          <w:sz w:val="24"/>
          <w:szCs w:val="24"/>
          <w:lang w:eastAsia="de-DE"/>
        </w:rPr>
        <w:t xml:space="preserve"> D</w:t>
      </w:r>
      <w:r w:rsidR="00282A97" w:rsidRPr="00910DEC">
        <w:rPr>
          <w:rFonts w:ascii="Arial" w:eastAsia="Times New Roman" w:hAnsi="Arial" w:cs="Arial"/>
          <w:color w:val="474342"/>
          <w:sz w:val="24"/>
          <w:szCs w:val="24"/>
          <w:lang w:eastAsia="de-DE"/>
        </w:rPr>
        <w:t xml:space="preserve">ie Alphabet-Tochter </w:t>
      </w:r>
      <w:proofErr w:type="spellStart"/>
      <w:r w:rsidR="00282A97" w:rsidRPr="00910DEC">
        <w:rPr>
          <w:rFonts w:ascii="Arial" w:eastAsia="Times New Roman" w:hAnsi="Arial" w:cs="Arial"/>
          <w:color w:val="474342"/>
          <w:sz w:val="24"/>
          <w:szCs w:val="24"/>
          <w:lang w:eastAsia="de-DE"/>
        </w:rPr>
        <w:t>Wings</w:t>
      </w:r>
      <w:proofErr w:type="spellEnd"/>
      <w:r w:rsidR="003C03D8" w:rsidRPr="00910DEC">
        <w:rPr>
          <w:rFonts w:ascii="Arial" w:eastAsia="Times New Roman" w:hAnsi="Arial" w:cs="Arial"/>
          <w:color w:val="474342"/>
          <w:sz w:val="24"/>
          <w:szCs w:val="24"/>
          <w:lang w:eastAsia="de-DE"/>
        </w:rPr>
        <w:t xml:space="preserve">, </w:t>
      </w:r>
      <w:r w:rsidR="00282A97" w:rsidRPr="00910DEC">
        <w:rPr>
          <w:rFonts w:ascii="Arial" w:eastAsia="Times New Roman" w:hAnsi="Arial" w:cs="Arial"/>
          <w:color w:val="474342"/>
          <w:sz w:val="24"/>
          <w:szCs w:val="24"/>
          <w:lang w:eastAsia="de-DE"/>
        </w:rPr>
        <w:t>UPS</w:t>
      </w:r>
      <w:r w:rsidR="003C03D8" w:rsidRPr="00910DEC">
        <w:rPr>
          <w:rFonts w:ascii="Arial" w:eastAsia="Times New Roman" w:hAnsi="Arial" w:cs="Arial"/>
          <w:color w:val="474342"/>
          <w:sz w:val="24"/>
          <w:szCs w:val="24"/>
          <w:lang w:eastAsia="de-DE"/>
        </w:rPr>
        <w:t xml:space="preserve"> und DHL sind auf diesem Gebiet ebenfalls aktiv</w:t>
      </w:r>
      <w:r w:rsidR="00282A97" w:rsidRPr="00910DEC">
        <w:rPr>
          <w:rFonts w:ascii="Arial" w:eastAsia="Times New Roman" w:hAnsi="Arial" w:cs="Arial"/>
          <w:color w:val="474342"/>
          <w:sz w:val="24"/>
          <w:szCs w:val="24"/>
          <w:lang w:eastAsia="de-DE"/>
        </w:rPr>
        <w:t>.</w:t>
      </w:r>
    </w:p>
    <w:p w14:paraId="179352FB" w14:textId="66CC9B04" w:rsidR="00166F69" w:rsidRPr="00910DEC" w:rsidRDefault="00B11FDE" w:rsidP="00166F69">
      <w:pPr>
        <w:shd w:val="clear" w:color="auto" w:fill="FFFFFF"/>
        <w:spacing w:after="120" w:line="240" w:lineRule="auto"/>
        <w:rPr>
          <w:rFonts w:ascii="Arial" w:eastAsia="Times New Roman" w:hAnsi="Arial" w:cs="Arial"/>
          <w:b/>
          <w:bCs/>
          <w:color w:val="474342"/>
          <w:sz w:val="24"/>
          <w:szCs w:val="24"/>
          <w:lang w:eastAsia="de-DE"/>
        </w:rPr>
      </w:pPr>
      <w:r w:rsidRPr="00910DEC">
        <w:rPr>
          <w:rFonts w:ascii="Arial" w:eastAsia="Times New Roman" w:hAnsi="Arial" w:cs="Arial"/>
          <w:b/>
          <w:bCs/>
          <w:color w:val="474342"/>
          <w:sz w:val="24"/>
          <w:szCs w:val="24"/>
          <w:lang w:eastAsia="de-DE"/>
        </w:rPr>
        <w:t>Auch ohne Drohnen sinnvoll</w:t>
      </w:r>
    </w:p>
    <w:p w14:paraId="19AC8F23" w14:textId="6D274923" w:rsidR="00DE2707" w:rsidRPr="00910DEC" w:rsidRDefault="003C03D8" w:rsidP="00DE2707">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 xml:space="preserve">Unabhängig davon entstehen in den Städten </w:t>
      </w:r>
      <w:r w:rsidR="00F85DF9" w:rsidRPr="00910DEC">
        <w:rPr>
          <w:rFonts w:ascii="Arial" w:eastAsia="Times New Roman" w:hAnsi="Arial" w:cs="Arial"/>
          <w:color w:val="474342"/>
          <w:sz w:val="24"/>
          <w:szCs w:val="24"/>
          <w:lang w:eastAsia="de-DE"/>
        </w:rPr>
        <w:t xml:space="preserve">bereits </w:t>
      </w:r>
      <w:r w:rsidR="00D13361" w:rsidRPr="00910DEC">
        <w:rPr>
          <w:rFonts w:ascii="Arial" w:eastAsia="Times New Roman" w:hAnsi="Arial" w:cs="Arial"/>
          <w:color w:val="474342"/>
          <w:sz w:val="24"/>
          <w:szCs w:val="24"/>
          <w:lang w:eastAsia="de-DE"/>
        </w:rPr>
        <w:t>zahlreiche Micro-Fulfillment-Center</w:t>
      </w:r>
      <w:r w:rsidRPr="00910DEC">
        <w:rPr>
          <w:rFonts w:ascii="Arial" w:eastAsia="Times New Roman" w:hAnsi="Arial" w:cs="Arial"/>
          <w:color w:val="474342"/>
          <w:sz w:val="24"/>
          <w:szCs w:val="24"/>
          <w:lang w:eastAsia="de-DE"/>
        </w:rPr>
        <w:t>, die auch ohne Drohnen</w:t>
      </w:r>
      <w:r w:rsidR="00D13361" w:rsidRPr="00910DEC">
        <w:rPr>
          <w:rFonts w:ascii="Arial" w:eastAsia="Times New Roman" w:hAnsi="Arial" w:cs="Arial"/>
          <w:color w:val="474342"/>
          <w:sz w:val="24"/>
          <w:szCs w:val="24"/>
          <w:lang w:eastAsia="de-DE"/>
        </w:rPr>
        <w:t>einsatz</w:t>
      </w:r>
      <w:r w:rsidRPr="00910DEC">
        <w:rPr>
          <w:rFonts w:ascii="Arial" w:eastAsia="Times New Roman" w:hAnsi="Arial" w:cs="Arial"/>
          <w:color w:val="474342"/>
          <w:sz w:val="24"/>
          <w:szCs w:val="24"/>
          <w:lang w:eastAsia="de-DE"/>
        </w:rPr>
        <w:t xml:space="preserve"> Sinn ergeben. </w:t>
      </w:r>
      <w:r w:rsidR="00D13361" w:rsidRPr="00910DEC">
        <w:rPr>
          <w:rFonts w:ascii="Arial" w:eastAsia="Times New Roman" w:hAnsi="Arial" w:cs="Arial"/>
          <w:color w:val="474342"/>
          <w:sz w:val="24"/>
          <w:szCs w:val="24"/>
          <w:lang w:eastAsia="de-DE"/>
        </w:rPr>
        <w:t>MFCs</w:t>
      </w:r>
      <w:r w:rsidRPr="00910DEC">
        <w:rPr>
          <w:rFonts w:ascii="Arial" w:eastAsia="Times New Roman" w:hAnsi="Arial" w:cs="Arial"/>
          <w:color w:val="474342"/>
          <w:sz w:val="24"/>
          <w:szCs w:val="24"/>
          <w:lang w:eastAsia="de-DE"/>
        </w:rPr>
        <w:t xml:space="preserve"> sind kleine Lager- und </w:t>
      </w:r>
      <w:proofErr w:type="spellStart"/>
      <w:r w:rsidRPr="00910DEC">
        <w:rPr>
          <w:rFonts w:ascii="Arial" w:eastAsia="Times New Roman" w:hAnsi="Arial" w:cs="Arial"/>
          <w:color w:val="474342"/>
          <w:sz w:val="24"/>
          <w:szCs w:val="24"/>
          <w:lang w:eastAsia="de-DE"/>
        </w:rPr>
        <w:t>Kommissionierzentren</w:t>
      </w:r>
      <w:proofErr w:type="spellEnd"/>
      <w:r w:rsidRPr="00910DEC">
        <w:rPr>
          <w:rFonts w:ascii="Arial" w:eastAsia="Times New Roman" w:hAnsi="Arial" w:cs="Arial"/>
          <w:color w:val="474342"/>
          <w:sz w:val="24"/>
          <w:szCs w:val="24"/>
          <w:lang w:eastAsia="de-DE"/>
        </w:rPr>
        <w:t xml:space="preserve">. </w:t>
      </w:r>
      <w:r w:rsidR="00822FAA" w:rsidRPr="00910DEC">
        <w:rPr>
          <w:rFonts w:ascii="Arial" w:eastAsia="Times New Roman" w:hAnsi="Arial" w:cs="Arial"/>
          <w:color w:val="474342"/>
          <w:sz w:val="24"/>
          <w:szCs w:val="24"/>
          <w:lang w:eastAsia="de-DE"/>
        </w:rPr>
        <w:t>Ihr</w:t>
      </w:r>
      <w:r w:rsidR="00B11FDE" w:rsidRPr="00910DEC">
        <w:rPr>
          <w:rFonts w:ascii="Arial" w:eastAsia="Times New Roman" w:hAnsi="Arial" w:cs="Arial"/>
          <w:color w:val="474342"/>
          <w:sz w:val="24"/>
          <w:szCs w:val="24"/>
          <w:lang w:eastAsia="de-DE"/>
        </w:rPr>
        <w:t>e</w:t>
      </w:r>
      <w:r w:rsidR="00822FAA" w:rsidRPr="00910DEC">
        <w:rPr>
          <w:rFonts w:ascii="Arial" w:eastAsia="Times New Roman" w:hAnsi="Arial" w:cs="Arial"/>
          <w:color w:val="474342"/>
          <w:sz w:val="24"/>
          <w:szCs w:val="24"/>
          <w:lang w:eastAsia="de-DE"/>
        </w:rPr>
        <w:t xml:space="preserve"> Hauptziele sind das Verringern der Entfernung zum Kunden, das Erhöhen des Liefertempos und die Senkung der Logistikkosten.</w:t>
      </w:r>
      <w:r w:rsidR="00D13361" w:rsidRPr="00910DEC">
        <w:rPr>
          <w:rFonts w:ascii="Arial" w:eastAsia="Times New Roman" w:hAnsi="Arial" w:cs="Arial"/>
          <w:color w:val="474342"/>
          <w:sz w:val="24"/>
          <w:szCs w:val="24"/>
          <w:lang w:eastAsia="de-DE"/>
        </w:rPr>
        <w:t xml:space="preserve"> </w:t>
      </w:r>
      <w:r w:rsidR="00DE2707" w:rsidRPr="00910DEC">
        <w:rPr>
          <w:rFonts w:ascii="Arial" w:eastAsia="Times New Roman" w:hAnsi="Arial" w:cs="Arial"/>
          <w:color w:val="474342"/>
          <w:sz w:val="24"/>
          <w:szCs w:val="24"/>
          <w:lang w:eastAsia="de-DE"/>
        </w:rPr>
        <w:t xml:space="preserve">Im Vergleich zu herkömmlichen automatisierten Distributions- und Fulfillment-Zentren, die in der Regel 30.000 bis 35.000 qm groß sind, umfasst ein MFC normalerweise weniger als 2.000 qm. </w:t>
      </w:r>
      <w:r w:rsidR="007540BB" w:rsidRPr="00910DEC">
        <w:rPr>
          <w:rFonts w:ascii="Arial" w:eastAsia="Times New Roman" w:hAnsi="Arial" w:cs="Arial"/>
          <w:color w:val="474342"/>
          <w:sz w:val="24"/>
          <w:szCs w:val="24"/>
          <w:lang w:eastAsia="de-DE"/>
        </w:rPr>
        <w:t>Dieser Größenunterschied ist nicht zuletzt auch den extrem knappen und teuren Flächen in den Metropolregionen geschuldet.</w:t>
      </w:r>
    </w:p>
    <w:p w14:paraId="0BFBE4E5" w14:textId="624AA6EA" w:rsidR="00DE2707" w:rsidRPr="00910DEC" w:rsidRDefault="00DE2707" w:rsidP="00DE2707">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Ein MFC-Ansatz unterstützt ein Hub-and-</w:t>
      </w:r>
      <w:proofErr w:type="spellStart"/>
      <w:r w:rsidRPr="00910DEC">
        <w:rPr>
          <w:rFonts w:ascii="Arial" w:eastAsia="Times New Roman" w:hAnsi="Arial" w:cs="Arial"/>
          <w:color w:val="474342"/>
          <w:sz w:val="24"/>
          <w:szCs w:val="24"/>
          <w:lang w:eastAsia="de-DE"/>
        </w:rPr>
        <w:t>Spoke</w:t>
      </w:r>
      <w:proofErr w:type="spellEnd"/>
      <w:r w:rsidRPr="00910DEC">
        <w:rPr>
          <w:rFonts w:ascii="Arial" w:eastAsia="Times New Roman" w:hAnsi="Arial" w:cs="Arial"/>
          <w:color w:val="474342"/>
          <w:sz w:val="24"/>
          <w:szCs w:val="24"/>
          <w:lang w:eastAsia="de-DE"/>
        </w:rPr>
        <w:t>-Vertriebsmodell mit einem regionalen Distributionszentrum als Hub und mehreren MFCs (</w:t>
      </w:r>
      <w:proofErr w:type="spellStart"/>
      <w:r w:rsidRPr="00910DEC">
        <w:rPr>
          <w:rFonts w:ascii="Arial" w:eastAsia="Times New Roman" w:hAnsi="Arial" w:cs="Arial"/>
          <w:color w:val="474342"/>
          <w:sz w:val="24"/>
          <w:szCs w:val="24"/>
          <w:lang w:eastAsia="de-DE"/>
        </w:rPr>
        <w:t>Spokes</w:t>
      </w:r>
      <w:proofErr w:type="spellEnd"/>
      <w:r w:rsidRPr="00910DEC">
        <w:rPr>
          <w:rFonts w:ascii="Arial" w:eastAsia="Times New Roman" w:hAnsi="Arial" w:cs="Arial"/>
          <w:color w:val="474342"/>
          <w:sz w:val="24"/>
          <w:szCs w:val="24"/>
          <w:lang w:eastAsia="de-DE"/>
        </w:rPr>
        <w:t>) in der Nähe von städtischen Ballungszentren. Dies verkürzt nicht nur die Entfernung für die letzte Meile, sondern unterstützt auch die Abholung im Geschäft des Einzelhändlers.</w:t>
      </w:r>
    </w:p>
    <w:p w14:paraId="24988403" w14:textId="790F7DED" w:rsidR="00BA3E24" w:rsidRPr="00910DEC" w:rsidRDefault="00AA4563" w:rsidP="00BA3E24">
      <w:pPr>
        <w:shd w:val="clear" w:color="auto" w:fill="FFFFFF"/>
        <w:spacing w:after="120" w:line="240" w:lineRule="auto"/>
        <w:rPr>
          <w:rFonts w:ascii="Arial" w:eastAsia="Times New Roman" w:hAnsi="Arial" w:cs="Arial"/>
          <w:b/>
          <w:bCs/>
          <w:color w:val="474342"/>
          <w:sz w:val="24"/>
          <w:szCs w:val="24"/>
          <w:lang w:eastAsia="de-DE"/>
        </w:rPr>
      </w:pPr>
      <w:r w:rsidRPr="00910DEC">
        <w:rPr>
          <w:rFonts w:ascii="Arial" w:eastAsia="Times New Roman" w:hAnsi="Arial" w:cs="Arial"/>
          <w:b/>
          <w:bCs/>
          <w:color w:val="474342"/>
          <w:sz w:val="24"/>
          <w:szCs w:val="24"/>
          <w:lang w:eastAsia="de-DE"/>
        </w:rPr>
        <w:t>Eigenschaften</w:t>
      </w:r>
      <w:r w:rsidR="00BA3E24" w:rsidRPr="00910DEC">
        <w:rPr>
          <w:rFonts w:ascii="Arial" w:eastAsia="Times New Roman" w:hAnsi="Arial" w:cs="Arial"/>
          <w:b/>
          <w:bCs/>
          <w:color w:val="474342"/>
          <w:sz w:val="24"/>
          <w:szCs w:val="24"/>
          <w:lang w:eastAsia="de-DE"/>
        </w:rPr>
        <w:t>, Vor- und Nachteile</w:t>
      </w:r>
    </w:p>
    <w:p w14:paraId="0A0D3FA9" w14:textId="77777777" w:rsidR="00BA3E24" w:rsidRPr="00910DEC" w:rsidRDefault="00BA3E24" w:rsidP="00BA3E24">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 xml:space="preserve">Ziel eines MFC ist die maximale Effizienz entlang der letzten Meile im B2C-Bereich, einer der kritischen Phasen im Rahmen der E-Commerce-Logistik. Das wichtigste Merkmal eines Micro-Fulfillment-Centers ist sein Standort. Geht es vor allem um eine </w:t>
      </w:r>
      <w:r w:rsidRPr="00910DEC">
        <w:rPr>
          <w:rFonts w:ascii="Arial" w:eastAsia="Times New Roman" w:hAnsi="Arial" w:cs="Arial"/>
          <w:color w:val="474342"/>
          <w:sz w:val="24"/>
          <w:szCs w:val="24"/>
          <w:lang w:eastAsia="de-DE"/>
        </w:rPr>
        <w:lastRenderedPageBreak/>
        <w:t>minimale Lieferzeit, sollte sich das MFC möglichst in der Nähe des Endverbrauchers befinden. Das MFC muss aber nicht zwingend direkt im Stadtzentrum positioniert sein. Eine Lage in Stadtnähe ist in der Regel ausreichend.</w:t>
      </w:r>
    </w:p>
    <w:p w14:paraId="394FDE55" w14:textId="77777777" w:rsidR="00BA3E24" w:rsidRPr="00910DEC" w:rsidRDefault="00BA3E24" w:rsidP="00BA3E24">
      <w:pPr>
        <w:shd w:val="clear" w:color="auto" w:fill="FFFFFF"/>
        <w:spacing w:after="120" w:line="240" w:lineRule="auto"/>
        <w:rPr>
          <w:rFonts w:ascii="Arial" w:eastAsia="Times New Roman" w:hAnsi="Arial" w:cs="Arial"/>
          <w:b/>
          <w:bCs/>
          <w:color w:val="474342"/>
          <w:sz w:val="24"/>
          <w:szCs w:val="24"/>
          <w:lang w:eastAsia="de-DE"/>
        </w:rPr>
      </w:pPr>
      <w:r w:rsidRPr="00910DEC">
        <w:rPr>
          <w:rFonts w:ascii="Arial" w:eastAsia="Times New Roman" w:hAnsi="Arial" w:cs="Arial"/>
          <w:b/>
          <w:bCs/>
          <w:color w:val="474342"/>
          <w:sz w:val="24"/>
          <w:szCs w:val="24"/>
          <w:lang w:eastAsia="de-DE"/>
        </w:rPr>
        <w:t>Kein Neubau notwendig</w:t>
      </w:r>
    </w:p>
    <w:p w14:paraId="48113599" w14:textId="69457826" w:rsidR="00BA3E24" w:rsidRPr="00910DEC" w:rsidRDefault="00BA3E24" w:rsidP="00BA3E24">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 xml:space="preserve">Zum Etablieren eines MFC im Stadtgebiet gibt es mehrere Möglichkeiten. Häufig bieten sich Chancen in zentralen Lagen, weil sich der Einzelhandel in vielen Städten zurückzieht und Ladengeschäfte leer stehen. Solche Flächen können umgestaltet werden. In Frage kommt eine ausschließliche Nutzung der Flächen als MFC oder die Koexistenz mit einem Ladengeschäft. </w:t>
      </w:r>
      <w:r w:rsidR="00AA4563" w:rsidRPr="00910DEC">
        <w:rPr>
          <w:rFonts w:ascii="Arial" w:eastAsia="Times New Roman" w:hAnsi="Arial" w:cs="Arial"/>
          <w:color w:val="474342"/>
          <w:sz w:val="24"/>
          <w:szCs w:val="24"/>
          <w:lang w:eastAsia="de-DE"/>
        </w:rPr>
        <w:t xml:space="preserve">In der Praxis sind beide Modelle anzutreffen: Während zum Beispiel der Schweizer Online-Supermarkt </w:t>
      </w:r>
      <w:proofErr w:type="spellStart"/>
      <w:r w:rsidR="00AA4563" w:rsidRPr="00910DEC">
        <w:rPr>
          <w:rFonts w:ascii="Arial" w:eastAsia="Times New Roman" w:hAnsi="Arial" w:cs="Arial"/>
          <w:color w:val="474342"/>
          <w:sz w:val="24"/>
          <w:szCs w:val="24"/>
          <w:lang w:eastAsia="de-DE"/>
        </w:rPr>
        <w:t>coop@home</w:t>
      </w:r>
      <w:proofErr w:type="spellEnd"/>
      <w:r w:rsidR="00AA4563" w:rsidRPr="00910DEC">
        <w:rPr>
          <w:rFonts w:ascii="Arial" w:eastAsia="Times New Roman" w:hAnsi="Arial" w:cs="Arial"/>
          <w:color w:val="474342"/>
          <w:sz w:val="24"/>
          <w:szCs w:val="24"/>
          <w:lang w:eastAsia="de-DE"/>
        </w:rPr>
        <w:t xml:space="preserve"> mehrere separate MFCs betreibt, nutzt die österreichische SPAR-Gruppe zum Beliefern der Wiener Kunden die bestehenden Supermärkte. </w:t>
      </w:r>
      <w:r w:rsidRPr="00910DEC">
        <w:rPr>
          <w:rFonts w:ascii="Arial" w:eastAsia="Times New Roman" w:hAnsi="Arial" w:cs="Arial"/>
          <w:color w:val="474342"/>
          <w:sz w:val="24"/>
          <w:szCs w:val="24"/>
          <w:lang w:eastAsia="de-DE"/>
        </w:rPr>
        <w:t>Hier teilen sich die Kommissionierer die Fläche mit den Endkunden, die sich aus denselben Regalen mit Ware bedienen. Als Alternative werden abgetrennte Bereiche geschaffen, in denen Picker und Käufer unabhängig voneinander agieren. Weitere Möglichkeiten bieten sich innerhalb von Gewerbegebieten. Auch hier können bereits vorhandene Gewerbeimmobilien in ein MFC verwandelt werden.</w:t>
      </w:r>
    </w:p>
    <w:p w14:paraId="57421CCD" w14:textId="77777777" w:rsidR="00BA3E24" w:rsidRPr="00910DEC" w:rsidRDefault="00BA3E24" w:rsidP="00BA3E24">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In jedem Fall lassen sich mit einem MFC kurzer Lieferzeiten realisieren, denn die Entfernung zwischen Lager und Endverbraucher ist hier der wichtigste Faktor. Zugleich sinken durch die Nähe zum Kunden die Transportkosten. Die Strecken können oft mit einem Lastenfahrrad oder sogar zu Fuß zurückgelegt werden, wodurch der Stadtverkehr deutlich entlastet werden.</w:t>
      </w:r>
    </w:p>
    <w:p w14:paraId="1E57C5BB" w14:textId="77777777" w:rsidR="00BA3E24" w:rsidRPr="00910DEC" w:rsidRDefault="00BA3E24" w:rsidP="00BA3E24">
      <w:pPr>
        <w:shd w:val="clear" w:color="auto" w:fill="FFFFFF"/>
        <w:spacing w:after="120" w:line="240" w:lineRule="auto"/>
        <w:rPr>
          <w:rFonts w:ascii="Arial" w:eastAsia="Times New Roman" w:hAnsi="Arial" w:cs="Arial"/>
          <w:b/>
          <w:bCs/>
          <w:color w:val="474342"/>
          <w:sz w:val="24"/>
          <w:szCs w:val="24"/>
          <w:lang w:eastAsia="de-DE"/>
        </w:rPr>
      </w:pPr>
      <w:r w:rsidRPr="00910DEC">
        <w:rPr>
          <w:rFonts w:ascii="Arial" w:eastAsia="Times New Roman" w:hAnsi="Arial" w:cs="Arial"/>
          <w:b/>
          <w:bCs/>
          <w:color w:val="474342"/>
          <w:sz w:val="24"/>
          <w:szCs w:val="24"/>
          <w:lang w:eastAsia="de-DE"/>
        </w:rPr>
        <w:t>Größe setzt Grenzen</w:t>
      </w:r>
    </w:p>
    <w:p w14:paraId="284967EF" w14:textId="77777777" w:rsidR="00BA3E24" w:rsidRPr="00910DEC" w:rsidRDefault="00BA3E24" w:rsidP="00BA3E24">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Die kompakte Größe eines MFC birgt natürlich auch ein paar Nachteile: Es können zum Beispiel nur wenige Einheiten pro Artikelart oder nur ein Teil des Sortiments bevorratet werden. Befindet sich das MFC in einem Ladengeschäft, können im Vergleich zu großen Distributionszentren während der Ladenöffnungszeiten nur wenige Aufträge bearbeitet werden, um die Kunden im Geschäft nicht zu sehr zu beeinträchtigen.</w:t>
      </w:r>
    </w:p>
    <w:p w14:paraId="09E33423" w14:textId="2D858C2E" w:rsidR="00166F69" w:rsidRPr="00910DEC" w:rsidRDefault="00384041" w:rsidP="00166F69">
      <w:pPr>
        <w:shd w:val="clear" w:color="auto" w:fill="FFFFFF"/>
        <w:spacing w:after="120" w:line="240" w:lineRule="auto"/>
        <w:rPr>
          <w:rFonts w:ascii="Arial" w:eastAsia="Times New Roman" w:hAnsi="Arial" w:cs="Arial"/>
          <w:b/>
          <w:bCs/>
          <w:color w:val="474342"/>
          <w:sz w:val="24"/>
          <w:szCs w:val="24"/>
          <w:lang w:eastAsia="de-DE"/>
        </w:rPr>
      </w:pPr>
      <w:r>
        <w:rPr>
          <w:rFonts w:ascii="Arial" w:eastAsia="Times New Roman" w:hAnsi="Arial" w:cs="Arial"/>
          <w:b/>
          <w:bCs/>
          <w:noProof/>
          <w:color w:val="474342"/>
          <w:sz w:val="24"/>
          <w:szCs w:val="24"/>
          <w:lang w:eastAsia="de-DE"/>
        </w:rPr>
        <w:lastRenderedPageBreak/>
        <w:drawing>
          <wp:inline distT="0" distB="0" distL="0" distR="0" wp14:anchorId="775F9587" wp14:editId="79321CE7">
            <wp:extent cx="5760720" cy="3840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B11FDE" w:rsidRPr="00910DEC">
        <w:rPr>
          <w:rFonts w:ascii="Arial" w:eastAsia="Times New Roman" w:hAnsi="Arial" w:cs="Arial"/>
          <w:b/>
          <w:bCs/>
          <w:color w:val="474342"/>
          <w:sz w:val="24"/>
          <w:szCs w:val="24"/>
          <w:lang w:eastAsia="de-DE"/>
        </w:rPr>
        <w:t>Schlüssel für dynamische Auftragsbearbeitung</w:t>
      </w:r>
    </w:p>
    <w:p w14:paraId="03565379" w14:textId="79AF5DD5" w:rsidR="00282A97" w:rsidRPr="00910DEC" w:rsidRDefault="00822FAA" w:rsidP="00282A97">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Micro-Fulfillment-</w:t>
      </w:r>
      <w:r w:rsidR="00DE2707" w:rsidRPr="00910DEC">
        <w:rPr>
          <w:rFonts w:ascii="Arial" w:eastAsia="Times New Roman" w:hAnsi="Arial" w:cs="Arial"/>
          <w:color w:val="474342"/>
          <w:sz w:val="24"/>
          <w:szCs w:val="24"/>
          <w:lang w:eastAsia="de-DE"/>
        </w:rPr>
        <w:t>Center</w:t>
      </w:r>
      <w:r w:rsidR="003C03D8" w:rsidRPr="00910DEC">
        <w:rPr>
          <w:rFonts w:ascii="Arial" w:eastAsia="Times New Roman" w:hAnsi="Arial" w:cs="Arial"/>
          <w:color w:val="474342"/>
          <w:sz w:val="24"/>
          <w:szCs w:val="24"/>
          <w:lang w:eastAsia="de-DE"/>
        </w:rPr>
        <w:t xml:space="preserve"> können entweder in stationäre Einzelhandelsgeschäfte integriert oder als Stand-alone-Lösung realisiert werden. Ein </w:t>
      </w:r>
      <w:r w:rsidR="008F535E" w:rsidRPr="00910DEC">
        <w:rPr>
          <w:rFonts w:ascii="Arial" w:eastAsia="Times New Roman" w:hAnsi="Arial" w:cs="Arial"/>
          <w:color w:val="474342"/>
          <w:sz w:val="24"/>
          <w:szCs w:val="24"/>
          <w:lang w:eastAsia="de-DE"/>
        </w:rPr>
        <w:t xml:space="preserve">solches </w:t>
      </w:r>
      <w:r w:rsidR="003C03D8" w:rsidRPr="00910DEC">
        <w:rPr>
          <w:rFonts w:ascii="Arial" w:eastAsia="Times New Roman" w:hAnsi="Arial" w:cs="Arial"/>
          <w:color w:val="474342"/>
          <w:sz w:val="24"/>
          <w:szCs w:val="24"/>
          <w:lang w:eastAsia="de-DE"/>
        </w:rPr>
        <w:t>Mini Hub</w:t>
      </w:r>
      <w:r w:rsidR="00282A97" w:rsidRPr="00910DEC">
        <w:rPr>
          <w:rFonts w:ascii="Arial" w:eastAsia="Times New Roman" w:hAnsi="Arial" w:cs="Arial"/>
          <w:color w:val="474342"/>
          <w:sz w:val="24"/>
          <w:szCs w:val="24"/>
          <w:lang w:eastAsia="de-DE"/>
        </w:rPr>
        <w:t xml:space="preserve"> </w:t>
      </w:r>
      <w:r w:rsidR="003C03D8" w:rsidRPr="00910DEC">
        <w:rPr>
          <w:rFonts w:ascii="Arial" w:eastAsia="Times New Roman" w:hAnsi="Arial" w:cs="Arial"/>
          <w:color w:val="474342"/>
          <w:sz w:val="24"/>
          <w:szCs w:val="24"/>
          <w:lang w:eastAsia="de-DE"/>
        </w:rPr>
        <w:t xml:space="preserve">ist der Schlüssel zu einer sehr dynamischen </w:t>
      </w:r>
      <w:r w:rsidR="00282A97" w:rsidRPr="00910DEC">
        <w:rPr>
          <w:rFonts w:ascii="Arial" w:eastAsia="Times New Roman" w:hAnsi="Arial" w:cs="Arial"/>
          <w:color w:val="474342"/>
          <w:sz w:val="24"/>
          <w:szCs w:val="24"/>
          <w:lang w:eastAsia="de-DE"/>
        </w:rPr>
        <w:t>Auftragsbearbeitung: Die Ware kann am selben Tag der Bestellung kommissioniert werden, steht unmittelbar für den Kunden zur Abholung bereit oder wird direkt an die Haustür geliefert</w:t>
      </w:r>
      <w:r w:rsidR="003C03D8" w:rsidRPr="00910DEC">
        <w:rPr>
          <w:rFonts w:ascii="Arial" w:eastAsia="Times New Roman" w:hAnsi="Arial" w:cs="Arial"/>
          <w:color w:val="474342"/>
          <w:sz w:val="24"/>
          <w:szCs w:val="24"/>
          <w:lang w:eastAsia="de-DE"/>
        </w:rPr>
        <w:t xml:space="preserve"> – entweder per Drohne</w:t>
      </w:r>
      <w:r w:rsidR="006C2C11" w:rsidRPr="00910DEC">
        <w:rPr>
          <w:rFonts w:ascii="Arial" w:eastAsia="Times New Roman" w:hAnsi="Arial" w:cs="Arial"/>
          <w:color w:val="474342"/>
          <w:sz w:val="24"/>
          <w:szCs w:val="24"/>
          <w:lang w:eastAsia="de-DE"/>
        </w:rPr>
        <w:t>, Lastenfahrrad</w:t>
      </w:r>
      <w:r w:rsidR="003C03D8" w:rsidRPr="00910DEC">
        <w:rPr>
          <w:rFonts w:ascii="Arial" w:eastAsia="Times New Roman" w:hAnsi="Arial" w:cs="Arial"/>
          <w:color w:val="474342"/>
          <w:sz w:val="24"/>
          <w:szCs w:val="24"/>
          <w:lang w:eastAsia="de-DE"/>
        </w:rPr>
        <w:t xml:space="preserve"> oder eben doch noch mit dem Sprinter</w:t>
      </w:r>
      <w:r w:rsidR="00282A97" w:rsidRPr="00910DEC">
        <w:rPr>
          <w:rFonts w:ascii="Arial" w:eastAsia="Times New Roman" w:hAnsi="Arial" w:cs="Arial"/>
          <w:color w:val="474342"/>
          <w:sz w:val="24"/>
          <w:szCs w:val="24"/>
          <w:lang w:eastAsia="de-DE"/>
        </w:rPr>
        <w:t>.</w:t>
      </w:r>
    </w:p>
    <w:p w14:paraId="67C666EB" w14:textId="700D8940" w:rsidR="00F82863" w:rsidRPr="00910DEC" w:rsidRDefault="00BE3664" w:rsidP="00BE3664">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 xml:space="preserve">Micro-Fulfillment-Lager oder </w:t>
      </w:r>
      <w:r w:rsidR="00F85DF9" w:rsidRPr="00910DEC">
        <w:rPr>
          <w:rFonts w:ascii="Arial" w:eastAsia="Times New Roman" w:hAnsi="Arial" w:cs="Arial"/>
          <w:color w:val="474342"/>
          <w:sz w:val="24"/>
          <w:szCs w:val="24"/>
          <w:lang w:eastAsia="de-DE"/>
        </w:rPr>
        <w:t>Mini</w:t>
      </w:r>
      <w:r w:rsidRPr="00910DEC">
        <w:rPr>
          <w:rFonts w:ascii="Arial" w:eastAsia="Times New Roman" w:hAnsi="Arial" w:cs="Arial"/>
          <w:color w:val="474342"/>
          <w:sz w:val="24"/>
          <w:szCs w:val="24"/>
          <w:lang w:eastAsia="de-DE"/>
        </w:rPr>
        <w:t xml:space="preserve">-Hubs zeichnen sich durch ihre geringe Größe und ihre Lage innerhalb oder in unmittelbarer Nähe von Städten aus. </w:t>
      </w:r>
      <w:r w:rsidR="00F85DF9" w:rsidRPr="00910DEC">
        <w:rPr>
          <w:rFonts w:ascii="Arial" w:eastAsia="Times New Roman" w:hAnsi="Arial" w:cs="Arial"/>
          <w:color w:val="474342"/>
          <w:sz w:val="24"/>
          <w:szCs w:val="24"/>
          <w:lang w:eastAsia="de-DE"/>
        </w:rPr>
        <w:t xml:space="preserve">Sie sind speziell für den </w:t>
      </w:r>
      <w:r w:rsidR="006C2C11" w:rsidRPr="00910DEC">
        <w:rPr>
          <w:rFonts w:ascii="Arial" w:eastAsia="Times New Roman" w:hAnsi="Arial" w:cs="Arial"/>
          <w:color w:val="474342"/>
          <w:sz w:val="24"/>
          <w:szCs w:val="24"/>
          <w:lang w:eastAsia="de-DE"/>
        </w:rPr>
        <w:t>E-Commerce</w:t>
      </w:r>
      <w:r w:rsidR="00F85DF9" w:rsidRPr="00910DEC">
        <w:rPr>
          <w:rFonts w:ascii="Arial" w:eastAsia="Times New Roman" w:hAnsi="Arial" w:cs="Arial"/>
          <w:color w:val="474342"/>
          <w:sz w:val="24"/>
          <w:szCs w:val="24"/>
          <w:lang w:eastAsia="de-DE"/>
        </w:rPr>
        <w:t xml:space="preserve"> optimiert und können in kurzer Zeit viele kleinteilige Bestellungen bearbeiten.</w:t>
      </w:r>
      <w:r w:rsidR="006C2C11" w:rsidRPr="00910DEC">
        <w:rPr>
          <w:rFonts w:ascii="Arial" w:eastAsia="Times New Roman" w:hAnsi="Arial" w:cs="Arial"/>
          <w:color w:val="474342"/>
          <w:sz w:val="24"/>
          <w:szCs w:val="24"/>
          <w:lang w:eastAsia="de-DE"/>
        </w:rPr>
        <w:t xml:space="preserve"> Ein nachhaltig konzipiertes </w:t>
      </w:r>
      <w:r w:rsidR="009A3C62" w:rsidRPr="00910DEC">
        <w:rPr>
          <w:rFonts w:ascii="Arial" w:eastAsia="Times New Roman" w:hAnsi="Arial" w:cs="Arial"/>
          <w:color w:val="474342"/>
          <w:sz w:val="24"/>
          <w:szCs w:val="24"/>
          <w:lang w:eastAsia="de-DE"/>
        </w:rPr>
        <w:t>MFC</w:t>
      </w:r>
      <w:r w:rsidR="006C2C11" w:rsidRPr="00910DEC">
        <w:rPr>
          <w:rFonts w:ascii="Arial" w:eastAsia="Times New Roman" w:hAnsi="Arial" w:cs="Arial"/>
          <w:color w:val="474342"/>
          <w:sz w:val="24"/>
          <w:szCs w:val="24"/>
          <w:lang w:eastAsia="de-DE"/>
        </w:rPr>
        <w:t xml:space="preserve"> </w:t>
      </w:r>
      <w:r w:rsidR="009A3C62" w:rsidRPr="00910DEC">
        <w:rPr>
          <w:rFonts w:ascii="Arial" w:eastAsia="Times New Roman" w:hAnsi="Arial" w:cs="Arial"/>
          <w:color w:val="474342"/>
          <w:sz w:val="24"/>
          <w:szCs w:val="24"/>
          <w:lang w:eastAsia="de-DE"/>
        </w:rPr>
        <w:t>muss</w:t>
      </w:r>
      <w:r w:rsidR="006C2C11" w:rsidRPr="00910DEC">
        <w:rPr>
          <w:rFonts w:ascii="Arial" w:eastAsia="Times New Roman" w:hAnsi="Arial" w:cs="Arial"/>
          <w:color w:val="474342"/>
          <w:sz w:val="24"/>
          <w:szCs w:val="24"/>
          <w:lang w:eastAsia="de-DE"/>
        </w:rPr>
        <w:t xml:space="preserve"> </w:t>
      </w:r>
      <w:r w:rsidR="009A3C62" w:rsidRPr="00910DEC">
        <w:rPr>
          <w:rFonts w:ascii="Arial" w:eastAsia="Times New Roman" w:hAnsi="Arial" w:cs="Arial"/>
          <w:color w:val="474342"/>
          <w:sz w:val="24"/>
          <w:szCs w:val="24"/>
          <w:lang w:eastAsia="de-DE"/>
        </w:rPr>
        <w:t xml:space="preserve">jedoch </w:t>
      </w:r>
      <w:r w:rsidR="006C2C11" w:rsidRPr="00910DEC">
        <w:rPr>
          <w:rFonts w:ascii="Arial" w:eastAsia="Times New Roman" w:hAnsi="Arial" w:cs="Arial"/>
          <w:color w:val="474342"/>
          <w:sz w:val="24"/>
          <w:szCs w:val="24"/>
          <w:lang w:eastAsia="de-DE"/>
        </w:rPr>
        <w:t>schnell auf veränderte Marktbedingungen reagieren</w:t>
      </w:r>
      <w:r w:rsidR="009A3C62" w:rsidRPr="00910DEC">
        <w:rPr>
          <w:rFonts w:ascii="Arial" w:eastAsia="Times New Roman" w:hAnsi="Arial" w:cs="Arial"/>
          <w:color w:val="474342"/>
          <w:sz w:val="24"/>
          <w:szCs w:val="24"/>
          <w:lang w:eastAsia="de-DE"/>
        </w:rPr>
        <w:t xml:space="preserve"> können</w:t>
      </w:r>
      <w:r w:rsidR="006C2C11" w:rsidRPr="00910DEC">
        <w:rPr>
          <w:rFonts w:ascii="Arial" w:eastAsia="Times New Roman" w:hAnsi="Arial" w:cs="Arial"/>
          <w:color w:val="474342"/>
          <w:sz w:val="24"/>
          <w:szCs w:val="24"/>
          <w:lang w:eastAsia="de-DE"/>
        </w:rPr>
        <w:t>, weil sich der Online-Handel permanent wandelt.</w:t>
      </w:r>
      <w:r w:rsidR="00DE2707" w:rsidRPr="00910DEC">
        <w:rPr>
          <w:rFonts w:ascii="Arial" w:eastAsia="Times New Roman" w:hAnsi="Arial" w:cs="Arial"/>
          <w:color w:val="474342"/>
          <w:sz w:val="24"/>
          <w:szCs w:val="24"/>
          <w:lang w:eastAsia="de-DE"/>
        </w:rPr>
        <w:t xml:space="preserve"> Abgesehen vom weiteren Wachstum spielen hier saisonale und klimatische Einflussfaktoren sowie die sich schnell ändernden Nachfragetrends eine Rolle.</w:t>
      </w:r>
    </w:p>
    <w:p w14:paraId="1D03A859" w14:textId="48953C7B" w:rsidR="00B11FDE" w:rsidRPr="00910DEC" w:rsidRDefault="00B11FDE" w:rsidP="00B11FDE">
      <w:pPr>
        <w:shd w:val="clear" w:color="auto" w:fill="FFFFFF"/>
        <w:spacing w:after="120" w:line="240" w:lineRule="auto"/>
        <w:rPr>
          <w:rFonts w:ascii="Arial" w:eastAsia="Times New Roman" w:hAnsi="Arial" w:cs="Arial"/>
          <w:b/>
          <w:bCs/>
          <w:color w:val="474342"/>
          <w:sz w:val="24"/>
          <w:szCs w:val="24"/>
          <w:lang w:eastAsia="de-DE"/>
        </w:rPr>
      </w:pPr>
      <w:r w:rsidRPr="00910DEC">
        <w:rPr>
          <w:rFonts w:ascii="Arial" w:eastAsia="Times New Roman" w:hAnsi="Arial" w:cs="Arial"/>
          <w:b/>
          <w:bCs/>
          <w:color w:val="474342"/>
          <w:sz w:val="24"/>
          <w:szCs w:val="24"/>
          <w:lang w:eastAsia="de-DE"/>
        </w:rPr>
        <w:t xml:space="preserve">„Ein nachhaltig konzipiertes </w:t>
      </w:r>
      <w:r w:rsidR="009A3C62" w:rsidRPr="00910DEC">
        <w:rPr>
          <w:rFonts w:ascii="Arial" w:eastAsia="Times New Roman" w:hAnsi="Arial" w:cs="Arial"/>
          <w:b/>
          <w:bCs/>
          <w:color w:val="474342"/>
          <w:sz w:val="24"/>
          <w:szCs w:val="24"/>
          <w:lang w:eastAsia="de-DE"/>
        </w:rPr>
        <w:t>MFC</w:t>
      </w:r>
      <w:r w:rsidRPr="00910DEC">
        <w:rPr>
          <w:rFonts w:ascii="Arial" w:eastAsia="Times New Roman" w:hAnsi="Arial" w:cs="Arial"/>
          <w:b/>
          <w:bCs/>
          <w:color w:val="474342"/>
          <w:sz w:val="24"/>
          <w:szCs w:val="24"/>
          <w:lang w:eastAsia="de-DE"/>
        </w:rPr>
        <w:t xml:space="preserve"> </w:t>
      </w:r>
      <w:r w:rsidR="009A3C62" w:rsidRPr="00910DEC">
        <w:rPr>
          <w:rFonts w:ascii="Arial" w:eastAsia="Times New Roman" w:hAnsi="Arial" w:cs="Arial"/>
          <w:b/>
          <w:bCs/>
          <w:color w:val="474342"/>
          <w:sz w:val="24"/>
          <w:szCs w:val="24"/>
          <w:lang w:eastAsia="de-DE"/>
        </w:rPr>
        <w:t>muss</w:t>
      </w:r>
      <w:r w:rsidRPr="00910DEC">
        <w:rPr>
          <w:rFonts w:ascii="Arial" w:eastAsia="Times New Roman" w:hAnsi="Arial" w:cs="Arial"/>
          <w:b/>
          <w:bCs/>
          <w:color w:val="474342"/>
          <w:sz w:val="24"/>
          <w:szCs w:val="24"/>
          <w:lang w:eastAsia="de-DE"/>
        </w:rPr>
        <w:t xml:space="preserve"> schnell auf neue Marktbedingungen reagieren</w:t>
      </w:r>
      <w:r w:rsidR="009A3C62" w:rsidRPr="00910DEC">
        <w:rPr>
          <w:rFonts w:ascii="Arial" w:eastAsia="Times New Roman" w:hAnsi="Arial" w:cs="Arial"/>
          <w:b/>
          <w:bCs/>
          <w:color w:val="474342"/>
          <w:sz w:val="24"/>
          <w:szCs w:val="24"/>
          <w:lang w:eastAsia="de-DE"/>
        </w:rPr>
        <w:t xml:space="preserve"> können</w:t>
      </w:r>
      <w:r w:rsidRPr="00910DEC">
        <w:rPr>
          <w:rFonts w:ascii="Arial" w:eastAsia="Times New Roman" w:hAnsi="Arial" w:cs="Arial"/>
          <w:b/>
          <w:bCs/>
          <w:color w:val="474342"/>
          <w:sz w:val="24"/>
          <w:szCs w:val="24"/>
          <w:lang w:eastAsia="de-DE"/>
        </w:rPr>
        <w:t>.“</w:t>
      </w:r>
    </w:p>
    <w:p w14:paraId="226ECF34" w14:textId="1D840112" w:rsidR="00F85DF9" w:rsidRPr="00910DEC" w:rsidRDefault="00F82863" w:rsidP="00BE3664">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Hier stoßen au</w:t>
      </w:r>
      <w:r w:rsidR="006C2C11" w:rsidRPr="00910DEC">
        <w:rPr>
          <w:rFonts w:ascii="Arial" w:eastAsia="Times New Roman" w:hAnsi="Arial" w:cs="Arial"/>
          <w:color w:val="474342"/>
          <w:sz w:val="24"/>
          <w:szCs w:val="24"/>
          <w:lang w:eastAsia="de-DE"/>
        </w:rPr>
        <w:t>tomatisierte Lösung</w:t>
      </w:r>
      <w:r w:rsidRPr="00910DEC">
        <w:rPr>
          <w:rFonts w:ascii="Arial" w:eastAsia="Times New Roman" w:hAnsi="Arial" w:cs="Arial"/>
          <w:color w:val="474342"/>
          <w:sz w:val="24"/>
          <w:szCs w:val="24"/>
          <w:lang w:eastAsia="de-DE"/>
        </w:rPr>
        <w:t>en</w:t>
      </w:r>
      <w:r w:rsidR="006C2C11" w:rsidRPr="00910DEC">
        <w:rPr>
          <w:rFonts w:ascii="Arial" w:eastAsia="Times New Roman" w:hAnsi="Arial" w:cs="Arial"/>
          <w:color w:val="474342"/>
          <w:sz w:val="24"/>
          <w:szCs w:val="24"/>
          <w:lang w:eastAsia="de-DE"/>
        </w:rPr>
        <w:t xml:space="preserve"> </w:t>
      </w:r>
      <w:r w:rsidRPr="00910DEC">
        <w:rPr>
          <w:rFonts w:ascii="Arial" w:eastAsia="Times New Roman" w:hAnsi="Arial" w:cs="Arial"/>
          <w:color w:val="474342"/>
          <w:sz w:val="24"/>
          <w:szCs w:val="24"/>
          <w:lang w:eastAsia="de-DE"/>
        </w:rPr>
        <w:t xml:space="preserve">– zum Beispiel </w:t>
      </w:r>
      <w:r w:rsidR="001A03E8" w:rsidRPr="00910DEC">
        <w:rPr>
          <w:rFonts w:ascii="Arial" w:eastAsia="Times New Roman" w:hAnsi="Arial" w:cs="Arial"/>
          <w:color w:val="474342"/>
          <w:sz w:val="24"/>
          <w:szCs w:val="24"/>
          <w:lang w:eastAsia="de-DE"/>
        </w:rPr>
        <w:t xml:space="preserve">mit </w:t>
      </w:r>
      <w:r w:rsidRPr="00910DEC">
        <w:rPr>
          <w:rFonts w:ascii="Arial" w:eastAsia="Times New Roman" w:hAnsi="Arial" w:cs="Arial"/>
          <w:color w:val="474342"/>
          <w:sz w:val="24"/>
          <w:szCs w:val="24"/>
          <w:lang w:eastAsia="de-DE"/>
        </w:rPr>
        <w:t xml:space="preserve">kleinen </w:t>
      </w:r>
      <w:r w:rsidR="001A03E8" w:rsidRPr="00910DEC">
        <w:rPr>
          <w:rFonts w:ascii="Arial" w:eastAsia="Times New Roman" w:hAnsi="Arial" w:cs="Arial"/>
          <w:color w:val="474342"/>
          <w:sz w:val="24"/>
          <w:szCs w:val="24"/>
          <w:lang w:eastAsia="de-DE"/>
        </w:rPr>
        <w:t xml:space="preserve">Regalbediengeräten </w:t>
      </w:r>
      <w:r w:rsidRPr="00910DEC">
        <w:rPr>
          <w:rFonts w:ascii="Arial" w:eastAsia="Times New Roman" w:hAnsi="Arial" w:cs="Arial"/>
          <w:color w:val="474342"/>
          <w:sz w:val="24"/>
          <w:szCs w:val="24"/>
          <w:lang w:eastAsia="de-DE"/>
        </w:rPr>
        <w:t>und Behältern – schnell an ihre Grenzen.</w:t>
      </w:r>
      <w:r w:rsidR="0058409D" w:rsidRPr="00910DEC">
        <w:rPr>
          <w:rFonts w:ascii="Arial" w:eastAsia="Times New Roman" w:hAnsi="Arial" w:cs="Arial"/>
          <w:color w:val="474342"/>
          <w:sz w:val="24"/>
          <w:szCs w:val="24"/>
          <w:lang w:eastAsia="de-DE"/>
        </w:rPr>
        <w:t xml:space="preserve"> </w:t>
      </w:r>
      <w:r w:rsidR="00DE2707" w:rsidRPr="00910DEC">
        <w:rPr>
          <w:rFonts w:ascii="Arial" w:eastAsia="Times New Roman" w:hAnsi="Arial" w:cs="Arial"/>
          <w:color w:val="474342"/>
          <w:sz w:val="24"/>
          <w:szCs w:val="24"/>
          <w:lang w:eastAsia="de-DE"/>
        </w:rPr>
        <w:t xml:space="preserve">Das Layout solcher Anlagen ist in der Regel für eine bestimmte Nachfragsituation optimiert und lässt sich später nur mit hohem Aufwand </w:t>
      </w:r>
      <w:r w:rsidR="008B452B" w:rsidRPr="00910DEC">
        <w:rPr>
          <w:rFonts w:ascii="Arial" w:eastAsia="Times New Roman" w:hAnsi="Arial" w:cs="Arial"/>
          <w:color w:val="474342"/>
          <w:sz w:val="24"/>
          <w:szCs w:val="24"/>
          <w:lang w:eastAsia="de-DE"/>
        </w:rPr>
        <w:t xml:space="preserve">verändern. </w:t>
      </w:r>
      <w:r w:rsidR="0058409D" w:rsidRPr="00910DEC">
        <w:rPr>
          <w:rFonts w:ascii="Arial" w:eastAsia="Times New Roman" w:hAnsi="Arial" w:cs="Arial"/>
          <w:color w:val="474342"/>
          <w:sz w:val="24"/>
          <w:szCs w:val="24"/>
          <w:lang w:eastAsia="de-DE"/>
        </w:rPr>
        <w:t xml:space="preserve">Ein weiterer Nachteil der Automatikläger </w:t>
      </w:r>
      <w:proofErr w:type="gramStart"/>
      <w:r w:rsidR="0058409D" w:rsidRPr="00910DEC">
        <w:rPr>
          <w:rFonts w:ascii="Arial" w:eastAsia="Times New Roman" w:hAnsi="Arial" w:cs="Arial"/>
          <w:color w:val="474342"/>
          <w:sz w:val="24"/>
          <w:szCs w:val="24"/>
          <w:lang w:eastAsia="de-DE"/>
        </w:rPr>
        <w:t>sind</w:t>
      </w:r>
      <w:proofErr w:type="gramEnd"/>
      <w:r w:rsidR="0058409D" w:rsidRPr="00910DEC">
        <w:rPr>
          <w:rFonts w:ascii="Arial" w:eastAsia="Times New Roman" w:hAnsi="Arial" w:cs="Arial"/>
          <w:color w:val="474342"/>
          <w:sz w:val="24"/>
          <w:szCs w:val="24"/>
          <w:lang w:eastAsia="de-DE"/>
        </w:rPr>
        <w:t xml:space="preserve"> ihre enorm hohen Investitionskosten, die sich erst nach mehreren Jahren amortisieren – vielleicht erst dann, wenn das Lager längst zu klein geworden ist.</w:t>
      </w:r>
      <w:r w:rsidR="005C729F" w:rsidRPr="00910DEC">
        <w:rPr>
          <w:rFonts w:ascii="Arial" w:eastAsia="Times New Roman" w:hAnsi="Arial" w:cs="Arial"/>
          <w:color w:val="474342"/>
          <w:sz w:val="24"/>
          <w:szCs w:val="24"/>
          <w:lang w:eastAsia="de-DE"/>
        </w:rPr>
        <w:t xml:space="preserve"> Und nicht zuletzt stellen vollautomatische Lösung bestimmte Anforderungen an das Gebäude, so dass hier viele bestehende Immobilien in den Innenstädten erst gar nicht in Frage kommen.</w:t>
      </w:r>
    </w:p>
    <w:p w14:paraId="23FB4602" w14:textId="287DBC7A" w:rsidR="00996695" w:rsidRPr="00910DEC" w:rsidRDefault="00686831" w:rsidP="00BE3664">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 xml:space="preserve">Im dynamischen Online-Handel spricht demnach vieles für manuelle </w:t>
      </w:r>
      <w:r w:rsidR="0076041D" w:rsidRPr="00910DEC">
        <w:rPr>
          <w:rFonts w:ascii="Arial" w:eastAsia="Times New Roman" w:hAnsi="Arial" w:cs="Arial"/>
          <w:color w:val="474342"/>
          <w:sz w:val="24"/>
          <w:szCs w:val="24"/>
          <w:lang w:eastAsia="de-DE"/>
        </w:rPr>
        <w:t>Kommissionier-</w:t>
      </w:r>
      <w:r w:rsidRPr="00910DEC">
        <w:rPr>
          <w:rFonts w:ascii="Arial" w:eastAsia="Times New Roman" w:hAnsi="Arial" w:cs="Arial"/>
          <w:color w:val="474342"/>
          <w:sz w:val="24"/>
          <w:szCs w:val="24"/>
          <w:lang w:eastAsia="de-DE"/>
        </w:rPr>
        <w:t xml:space="preserve">Lösungen, die jedoch so </w:t>
      </w:r>
      <w:r w:rsidR="0076041D" w:rsidRPr="00910DEC">
        <w:rPr>
          <w:rFonts w:ascii="Arial" w:eastAsia="Times New Roman" w:hAnsi="Arial" w:cs="Arial"/>
          <w:color w:val="474342"/>
          <w:sz w:val="24"/>
          <w:szCs w:val="24"/>
          <w:lang w:eastAsia="de-DE"/>
        </w:rPr>
        <w:t xml:space="preserve">effizient wie möglich sein müssen. Der Mensch muss </w:t>
      </w:r>
      <w:r w:rsidR="00996695" w:rsidRPr="00910DEC">
        <w:rPr>
          <w:rFonts w:ascii="Arial" w:eastAsia="Times New Roman" w:hAnsi="Arial" w:cs="Arial"/>
          <w:color w:val="474342"/>
          <w:sz w:val="24"/>
          <w:szCs w:val="24"/>
          <w:lang w:eastAsia="de-DE"/>
        </w:rPr>
        <w:t xml:space="preserve">bei </w:t>
      </w:r>
      <w:r w:rsidR="00996695" w:rsidRPr="00910DEC">
        <w:rPr>
          <w:rFonts w:ascii="Arial" w:eastAsia="Times New Roman" w:hAnsi="Arial" w:cs="Arial"/>
          <w:color w:val="474342"/>
          <w:sz w:val="24"/>
          <w:szCs w:val="24"/>
          <w:lang w:eastAsia="de-DE"/>
        </w:rPr>
        <w:lastRenderedPageBreak/>
        <w:t>seiner Arbeit optimal geführt und unterstützt werden</w:t>
      </w:r>
      <w:r w:rsidR="008B452B" w:rsidRPr="00910DEC">
        <w:rPr>
          <w:rFonts w:ascii="Arial" w:eastAsia="Times New Roman" w:hAnsi="Arial" w:cs="Arial"/>
          <w:color w:val="474342"/>
          <w:sz w:val="24"/>
          <w:szCs w:val="24"/>
          <w:lang w:eastAsia="de-DE"/>
        </w:rPr>
        <w:t>, um maximale Pickleistungen bei minimalen Stückkosten und Fehlerquoten zu realisieren</w:t>
      </w:r>
      <w:r w:rsidR="00996695" w:rsidRPr="00910DEC">
        <w:rPr>
          <w:rFonts w:ascii="Arial" w:eastAsia="Times New Roman" w:hAnsi="Arial" w:cs="Arial"/>
          <w:color w:val="474342"/>
          <w:sz w:val="24"/>
          <w:szCs w:val="24"/>
          <w:lang w:eastAsia="de-DE"/>
        </w:rPr>
        <w:t xml:space="preserve">. </w:t>
      </w:r>
      <w:r w:rsidR="00E32AA3" w:rsidRPr="00910DEC">
        <w:rPr>
          <w:rFonts w:ascii="Arial" w:eastAsia="Times New Roman" w:hAnsi="Arial" w:cs="Arial"/>
          <w:color w:val="474342"/>
          <w:sz w:val="24"/>
          <w:szCs w:val="24"/>
          <w:lang w:eastAsia="de-DE"/>
        </w:rPr>
        <w:t xml:space="preserve">Ähnlich wie </w:t>
      </w:r>
      <w:proofErr w:type="gramStart"/>
      <w:r w:rsidR="00E32AA3" w:rsidRPr="00910DEC">
        <w:rPr>
          <w:rFonts w:ascii="Arial" w:eastAsia="Times New Roman" w:hAnsi="Arial" w:cs="Arial"/>
          <w:color w:val="474342"/>
          <w:sz w:val="24"/>
          <w:szCs w:val="24"/>
          <w:lang w:eastAsia="de-DE"/>
        </w:rPr>
        <w:t>bei den großen Hubs</w:t>
      </w:r>
      <w:proofErr w:type="gramEnd"/>
      <w:r w:rsidR="00E32AA3" w:rsidRPr="00910DEC">
        <w:rPr>
          <w:rFonts w:ascii="Arial" w:eastAsia="Times New Roman" w:hAnsi="Arial" w:cs="Arial"/>
          <w:color w:val="474342"/>
          <w:sz w:val="24"/>
          <w:szCs w:val="24"/>
          <w:lang w:eastAsia="de-DE"/>
        </w:rPr>
        <w:t xml:space="preserve"> und Distributionszentren stehen hier diverse Pick-Methoden zur Wahl:</w:t>
      </w:r>
    </w:p>
    <w:p w14:paraId="6A6EE363" w14:textId="4DF40E4D" w:rsidR="00166F69" w:rsidRPr="00910DEC" w:rsidRDefault="00094C9F" w:rsidP="00166F69">
      <w:pPr>
        <w:shd w:val="clear" w:color="auto" w:fill="FFFFFF"/>
        <w:spacing w:after="120" w:line="240" w:lineRule="auto"/>
        <w:rPr>
          <w:rFonts w:ascii="Arial" w:eastAsia="Times New Roman" w:hAnsi="Arial" w:cs="Arial"/>
          <w:b/>
          <w:bCs/>
          <w:color w:val="474342"/>
          <w:sz w:val="24"/>
          <w:szCs w:val="24"/>
          <w:lang w:eastAsia="de-DE"/>
        </w:rPr>
      </w:pPr>
      <w:r w:rsidRPr="00910DEC">
        <w:rPr>
          <w:rFonts w:ascii="Arial" w:eastAsia="Times New Roman" w:hAnsi="Arial" w:cs="Arial"/>
          <w:b/>
          <w:bCs/>
          <w:color w:val="474342"/>
          <w:sz w:val="24"/>
          <w:szCs w:val="24"/>
          <w:lang w:eastAsia="de-DE"/>
        </w:rPr>
        <w:t>Kommissionier-Methode entscheidet</w:t>
      </w:r>
    </w:p>
    <w:p w14:paraId="2B33C0B8" w14:textId="7C0C86C6" w:rsidR="00843A5E" w:rsidRPr="00910DEC" w:rsidRDefault="00C51A45" w:rsidP="00843A5E">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Die</w:t>
      </w:r>
      <w:r w:rsidR="00843A5E" w:rsidRPr="00910DEC">
        <w:rPr>
          <w:rFonts w:ascii="Arial" w:eastAsia="Times New Roman" w:hAnsi="Arial" w:cs="Arial"/>
          <w:color w:val="474342"/>
          <w:sz w:val="24"/>
          <w:szCs w:val="24"/>
          <w:lang w:eastAsia="de-DE"/>
        </w:rPr>
        <w:t xml:space="preserve"> Frage nach der richtigen Kommissionier</w:t>
      </w:r>
      <w:r w:rsidR="00094C9F" w:rsidRPr="00910DEC">
        <w:rPr>
          <w:rFonts w:ascii="Arial" w:eastAsia="Times New Roman" w:hAnsi="Arial" w:cs="Arial"/>
          <w:color w:val="474342"/>
          <w:sz w:val="24"/>
          <w:szCs w:val="24"/>
          <w:lang w:eastAsia="de-DE"/>
        </w:rPr>
        <w:t>-Methode</w:t>
      </w:r>
      <w:r w:rsidRPr="00910DEC">
        <w:rPr>
          <w:rFonts w:ascii="Arial" w:eastAsia="Times New Roman" w:hAnsi="Arial" w:cs="Arial"/>
          <w:color w:val="474342"/>
          <w:sz w:val="24"/>
          <w:szCs w:val="24"/>
          <w:lang w:eastAsia="de-DE"/>
        </w:rPr>
        <w:t xml:space="preserve"> entscheidet</w:t>
      </w:r>
      <w:r w:rsidR="00843A5E" w:rsidRPr="00910DEC">
        <w:rPr>
          <w:rFonts w:ascii="Arial" w:eastAsia="Times New Roman" w:hAnsi="Arial" w:cs="Arial"/>
          <w:color w:val="474342"/>
          <w:sz w:val="24"/>
          <w:szCs w:val="24"/>
          <w:lang w:eastAsia="de-DE"/>
        </w:rPr>
        <w:t xml:space="preserve"> über Produktivität, Lieferqualität und die Gesamtkosten im Lager- und Versandbereich. Eine möglichst hohe Effizienz schafft Spielräume in der Kalkulation und führt zu klaren Wettbewerbsvorteilen. Vor jeder Investition sollten deshalb die vier wichtigsten Kommissionier-Methoden betrachtet und analysiert werden.</w:t>
      </w:r>
    </w:p>
    <w:p w14:paraId="448E75D5" w14:textId="48D51EAE" w:rsidR="00D13361" w:rsidRPr="00910DEC" w:rsidRDefault="00843A5E" w:rsidP="00843A5E">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 xml:space="preserve">Am einfachsten ist das Kommissionieren anhand eines Pickzettels – auch Pick- oder Kommissionierliste genannt. Dieses Dokument enthält Lagerplatz, Artikelnummer und Menge. </w:t>
      </w:r>
      <w:r w:rsidR="00D13361" w:rsidRPr="00910DEC">
        <w:rPr>
          <w:rFonts w:ascii="Arial" w:eastAsia="Times New Roman" w:hAnsi="Arial" w:cs="Arial"/>
          <w:color w:val="474342"/>
          <w:sz w:val="24"/>
          <w:szCs w:val="24"/>
          <w:lang w:eastAsia="de-DE"/>
        </w:rPr>
        <w:t>Der Picker stellt anhand der Liste die Lieferung zusammen und muss dafür über gute Kenntnisse des Lagers verfügen. Die Pickleistung ist gering und die Fehlerquote vergleichsweise hoch.</w:t>
      </w:r>
    </w:p>
    <w:p w14:paraId="3B164DEB" w14:textId="71838091" w:rsidR="00166F69" w:rsidRPr="00910DEC" w:rsidRDefault="00384041" w:rsidP="00166F69">
      <w:pPr>
        <w:shd w:val="clear" w:color="auto" w:fill="FFFFFF"/>
        <w:spacing w:after="120" w:line="240" w:lineRule="auto"/>
        <w:rPr>
          <w:rFonts w:ascii="Arial" w:eastAsia="Times New Roman" w:hAnsi="Arial" w:cs="Arial"/>
          <w:b/>
          <w:bCs/>
          <w:color w:val="474342"/>
          <w:sz w:val="24"/>
          <w:szCs w:val="24"/>
          <w:lang w:eastAsia="de-DE"/>
        </w:rPr>
      </w:pPr>
      <w:r>
        <w:rPr>
          <w:rFonts w:ascii="Arial" w:eastAsia="Times New Roman" w:hAnsi="Arial" w:cs="Arial"/>
          <w:noProof/>
          <w:color w:val="474342"/>
          <w:sz w:val="24"/>
          <w:szCs w:val="24"/>
          <w:lang w:eastAsia="de-DE"/>
        </w:rPr>
        <w:drawing>
          <wp:inline distT="0" distB="0" distL="0" distR="0" wp14:anchorId="5CE835B5" wp14:editId="35715360">
            <wp:extent cx="5760720" cy="38277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27780"/>
                    </a:xfrm>
                    <a:prstGeom prst="rect">
                      <a:avLst/>
                    </a:prstGeom>
                  </pic:spPr>
                </pic:pic>
              </a:graphicData>
            </a:graphic>
          </wp:inline>
        </w:drawing>
      </w:r>
      <w:r w:rsidR="00094C9F" w:rsidRPr="00910DEC">
        <w:rPr>
          <w:rFonts w:ascii="Arial" w:eastAsia="Times New Roman" w:hAnsi="Arial" w:cs="Arial"/>
          <w:b/>
          <w:bCs/>
          <w:color w:val="474342"/>
          <w:sz w:val="24"/>
          <w:szCs w:val="24"/>
          <w:lang w:eastAsia="de-DE"/>
        </w:rPr>
        <w:t>Eindeutige Sprachbefehle für minimale Fehlerquoten</w:t>
      </w:r>
    </w:p>
    <w:p w14:paraId="7B752BB5" w14:textId="2EE15971" w:rsidR="00843A5E" w:rsidRPr="00910DEC" w:rsidRDefault="00843A5E" w:rsidP="00843A5E">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 xml:space="preserve">Die zweite und </w:t>
      </w:r>
      <w:r w:rsidR="008B452B" w:rsidRPr="00910DEC">
        <w:rPr>
          <w:rFonts w:ascii="Arial" w:eastAsia="Times New Roman" w:hAnsi="Arial" w:cs="Arial"/>
          <w:color w:val="474342"/>
          <w:sz w:val="24"/>
          <w:szCs w:val="24"/>
          <w:lang w:eastAsia="de-DE"/>
        </w:rPr>
        <w:t>weit</w:t>
      </w:r>
      <w:r w:rsidRPr="00910DEC">
        <w:rPr>
          <w:rFonts w:ascii="Arial" w:eastAsia="Times New Roman" w:hAnsi="Arial" w:cs="Arial"/>
          <w:color w:val="474342"/>
          <w:sz w:val="24"/>
          <w:szCs w:val="24"/>
          <w:lang w:eastAsia="de-DE"/>
        </w:rPr>
        <w:t xml:space="preserve"> verbreitete Technik funktioniert mit einem mobilen Terminal. Die Kommissionierliste wird hier auf einem mobilen Daten-Terminal (MDE) oder einem Staplerterminal angezeigt. Eine dritte Variante heißt „Pick-</w:t>
      </w:r>
      <w:proofErr w:type="spellStart"/>
      <w:r w:rsidRPr="00910DEC">
        <w:rPr>
          <w:rFonts w:ascii="Arial" w:eastAsia="Times New Roman" w:hAnsi="Arial" w:cs="Arial"/>
          <w:color w:val="474342"/>
          <w:sz w:val="24"/>
          <w:szCs w:val="24"/>
          <w:lang w:eastAsia="de-DE"/>
        </w:rPr>
        <w:t>by</w:t>
      </w:r>
      <w:proofErr w:type="spellEnd"/>
      <w:r w:rsidRPr="00910DEC">
        <w:rPr>
          <w:rFonts w:ascii="Arial" w:eastAsia="Times New Roman" w:hAnsi="Arial" w:cs="Arial"/>
          <w:color w:val="474342"/>
          <w:sz w:val="24"/>
          <w:szCs w:val="24"/>
          <w:lang w:eastAsia="de-DE"/>
        </w:rPr>
        <w:t xml:space="preserve">-Voice“. Hier findet die Kommunikation zwischen </w:t>
      </w:r>
      <w:proofErr w:type="spellStart"/>
      <w:r w:rsidRPr="00910DEC">
        <w:rPr>
          <w:rFonts w:ascii="Arial" w:eastAsia="Times New Roman" w:hAnsi="Arial" w:cs="Arial"/>
          <w:color w:val="474342"/>
          <w:sz w:val="24"/>
          <w:szCs w:val="24"/>
          <w:lang w:eastAsia="de-DE"/>
        </w:rPr>
        <w:t>Kommissioniersystem</w:t>
      </w:r>
      <w:proofErr w:type="spellEnd"/>
      <w:r w:rsidRPr="00910DEC">
        <w:rPr>
          <w:rFonts w:ascii="Arial" w:eastAsia="Times New Roman" w:hAnsi="Arial" w:cs="Arial"/>
          <w:color w:val="474342"/>
          <w:sz w:val="24"/>
          <w:szCs w:val="24"/>
          <w:lang w:eastAsia="de-DE"/>
        </w:rPr>
        <w:t xml:space="preserve"> und Kommissionierer mittels Sprache statt. Anstatt ausgedruckter Kommissionierlisten oder Datenfunkterminals arbeitet der Kommissionierer mit einem kabelgebundenen oder kabellosen Bluetooth Headset.</w:t>
      </w:r>
      <w:r w:rsidR="00D13361" w:rsidRPr="00910DEC">
        <w:rPr>
          <w:rFonts w:ascii="Arial" w:eastAsia="Times New Roman" w:hAnsi="Arial" w:cs="Arial"/>
          <w:color w:val="474342"/>
          <w:sz w:val="24"/>
          <w:szCs w:val="24"/>
          <w:lang w:eastAsia="de-DE"/>
        </w:rPr>
        <w:t xml:space="preserve"> Weitere Infrastruktur ist nicht notwendig. Die eindeutigen Sprachbefehle führen zu hoher Pickleistung bei einer minimalen Fehlerquote und kurzen Anlernzeiten. </w:t>
      </w:r>
    </w:p>
    <w:p w14:paraId="591AA8ED" w14:textId="6CA3C2AB" w:rsidR="00843A5E" w:rsidRPr="00910DEC" w:rsidRDefault="00843A5E" w:rsidP="00843A5E">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 xml:space="preserve">Die vierte </w:t>
      </w:r>
      <w:r w:rsidR="00D13361" w:rsidRPr="00910DEC">
        <w:rPr>
          <w:rFonts w:ascii="Arial" w:eastAsia="Times New Roman" w:hAnsi="Arial" w:cs="Arial"/>
          <w:color w:val="474342"/>
          <w:sz w:val="24"/>
          <w:szCs w:val="24"/>
          <w:lang w:eastAsia="de-DE"/>
        </w:rPr>
        <w:t>Art der Kommissionierung</w:t>
      </w:r>
      <w:r w:rsidRPr="00910DEC">
        <w:rPr>
          <w:rFonts w:ascii="Arial" w:eastAsia="Times New Roman" w:hAnsi="Arial" w:cs="Arial"/>
          <w:color w:val="474342"/>
          <w:sz w:val="24"/>
          <w:szCs w:val="24"/>
          <w:lang w:eastAsia="de-DE"/>
        </w:rPr>
        <w:t xml:space="preserve"> </w:t>
      </w:r>
      <w:r w:rsidR="00D13361" w:rsidRPr="00910DEC">
        <w:rPr>
          <w:rFonts w:ascii="Arial" w:eastAsia="Times New Roman" w:hAnsi="Arial" w:cs="Arial"/>
          <w:color w:val="474342"/>
          <w:sz w:val="24"/>
          <w:szCs w:val="24"/>
          <w:lang w:eastAsia="de-DE"/>
        </w:rPr>
        <w:t>heißt „Pick-</w:t>
      </w:r>
      <w:proofErr w:type="spellStart"/>
      <w:r w:rsidR="00D13361" w:rsidRPr="00910DEC">
        <w:rPr>
          <w:rFonts w:ascii="Arial" w:eastAsia="Times New Roman" w:hAnsi="Arial" w:cs="Arial"/>
          <w:color w:val="474342"/>
          <w:sz w:val="24"/>
          <w:szCs w:val="24"/>
          <w:lang w:eastAsia="de-DE"/>
        </w:rPr>
        <w:t>by</w:t>
      </w:r>
      <w:proofErr w:type="spellEnd"/>
      <w:r w:rsidR="00D13361" w:rsidRPr="00910DEC">
        <w:rPr>
          <w:rFonts w:ascii="Arial" w:eastAsia="Times New Roman" w:hAnsi="Arial" w:cs="Arial"/>
          <w:color w:val="474342"/>
          <w:sz w:val="24"/>
          <w:szCs w:val="24"/>
          <w:lang w:eastAsia="de-DE"/>
        </w:rPr>
        <w:t xml:space="preserve">-Light“ und </w:t>
      </w:r>
      <w:r w:rsidRPr="00910DEC">
        <w:rPr>
          <w:rFonts w:ascii="Arial" w:eastAsia="Times New Roman" w:hAnsi="Arial" w:cs="Arial"/>
          <w:color w:val="474342"/>
          <w:sz w:val="24"/>
          <w:szCs w:val="24"/>
          <w:lang w:eastAsia="de-DE"/>
        </w:rPr>
        <w:t>setzt auf optische Signale</w:t>
      </w:r>
      <w:r w:rsidR="00D13361" w:rsidRPr="00910DEC">
        <w:rPr>
          <w:rFonts w:ascii="Arial" w:eastAsia="Times New Roman" w:hAnsi="Arial" w:cs="Arial"/>
          <w:color w:val="474342"/>
          <w:sz w:val="24"/>
          <w:szCs w:val="24"/>
          <w:lang w:eastAsia="de-DE"/>
        </w:rPr>
        <w:t>.</w:t>
      </w:r>
      <w:r w:rsidRPr="00910DEC">
        <w:rPr>
          <w:rFonts w:ascii="Arial" w:eastAsia="Times New Roman" w:hAnsi="Arial" w:cs="Arial"/>
          <w:color w:val="474342"/>
          <w:sz w:val="24"/>
          <w:szCs w:val="24"/>
          <w:lang w:eastAsia="de-DE"/>
        </w:rPr>
        <w:t xml:space="preserve"> </w:t>
      </w:r>
      <w:r w:rsidR="00D13361" w:rsidRPr="00910DEC">
        <w:rPr>
          <w:rFonts w:ascii="Arial" w:eastAsia="Times New Roman" w:hAnsi="Arial" w:cs="Arial"/>
          <w:color w:val="474342"/>
          <w:sz w:val="24"/>
          <w:szCs w:val="24"/>
          <w:lang w:eastAsia="de-DE"/>
        </w:rPr>
        <w:t xml:space="preserve">Diese Methode </w:t>
      </w:r>
      <w:r w:rsidR="00166F69" w:rsidRPr="00910DEC">
        <w:rPr>
          <w:rFonts w:ascii="Arial" w:eastAsia="Times New Roman" w:hAnsi="Arial" w:cs="Arial"/>
          <w:color w:val="474342"/>
          <w:sz w:val="24"/>
          <w:szCs w:val="24"/>
          <w:lang w:eastAsia="de-DE"/>
        </w:rPr>
        <w:t xml:space="preserve">führt ebenfalls zu minimalen Fehlerquoten, erfordert jedoch hohe Anfangsinvestitionen. Jedes Lagerfach muss mit einem speziellen Display </w:t>
      </w:r>
      <w:r w:rsidR="00166F69" w:rsidRPr="00910DEC">
        <w:rPr>
          <w:rFonts w:ascii="Arial" w:eastAsia="Times New Roman" w:hAnsi="Arial" w:cs="Arial"/>
          <w:color w:val="474342"/>
          <w:sz w:val="24"/>
          <w:szCs w:val="24"/>
          <w:lang w:eastAsia="de-DE"/>
        </w:rPr>
        <w:lastRenderedPageBreak/>
        <w:t>ausgestattet werden. Spätere Änderungen des Lagerlayouts sind aufwändig und kostspielig.</w:t>
      </w:r>
    </w:p>
    <w:p w14:paraId="19D649BB" w14:textId="5765A54E" w:rsidR="00D13361" w:rsidRPr="00910DEC" w:rsidRDefault="00D13361" w:rsidP="00D13361">
      <w:pPr>
        <w:rPr>
          <w:rFonts w:ascii="Arial" w:eastAsia="Times New Roman" w:hAnsi="Arial" w:cs="Arial"/>
          <w:color w:val="474342"/>
          <w:sz w:val="24"/>
          <w:szCs w:val="24"/>
          <w:lang w:eastAsia="de-DE"/>
        </w:rPr>
      </w:pPr>
    </w:p>
    <w:p w14:paraId="37CC655F" w14:textId="4662ADF6" w:rsidR="00D13361" w:rsidRPr="00910DEC" w:rsidRDefault="00D13361" w:rsidP="00D13361">
      <w:pPr>
        <w:rPr>
          <w:rFonts w:ascii="Arial" w:hAnsi="Arial" w:cs="Arial"/>
          <w:b/>
          <w:sz w:val="28"/>
          <w:szCs w:val="28"/>
        </w:rPr>
      </w:pPr>
      <w:r w:rsidRPr="00910DEC">
        <w:rPr>
          <w:rFonts w:ascii="Arial" w:hAnsi="Arial" w:cs="Arial"/>
          <w:b/>
          <w:sz w:val="28"/>
          <w:szCs w:val="28"/>
        </w:rPr>
        <w:t>Die gängigsten Kommissionier-Techniken im Vergleich:</w:t>
      </w:r>
    </w:p>
    <w:tbl>
      <w:tblPr>
        <w:tblStyle w:val="Tabellenraster"/>
        <w:tblW w:w="0" w:type="auto"/>
        <w:tblLook w:val="01E0" w:firstRow="1" w:lastRow="1" w:firstColumn="1" w:lastColumn="1" w:noHBand="0" w:noVBand="0"/>
      </w:tblPr>
      <w:tblGrid>
        <w:gridCol w:w="1499"/>
        <w:gridCol w:w="1918"/>
        <w:gridCol w:w="1918"/>
        <w:gridCol w:w="1918"/>
        <w:gridCol w:w="1809"/>
      </w:tblGrid>
      <w:tr w:rsidR="00D13361" w:rsidRPr="00910DEC" w14:paraId="6489D121" w14:textId="77777777" w:rsidTr="001923F2">
        <w:tc>
          <w:tcPr>
            <w:tcW w:w="1271" w:type="dxa"/>
          </w:tcPr>
          <w:p w14:paraId="3759B778" w14:textId="77777777" w:rsidR="00D13361" w:rsidRPr="00910DEC" w:rsidRDefault="00D13361" w:rsidP="001923F2">
            <w:pPr>
              <w:rPr>
                <w:rFonts w:ascii="Arial" w:hAnsi="Arial" w:cs="Arial"/>
                <w:b/>
              </w:rPr>
            </w:pPr>
            <w:r w:rsidRPr="00910DEC">
              <w:rPr>
                <w:rFonts w:ascii="Arial" w:hAnsi="Arial" w:cs="Arial"/>
                <w:b/>
              </w:rPr>
              <w:t>Bezeichnung</w:t>
            </w:r>
          </w:p>
        </w:tc>
        <w:tc>
          <w:tcPr>
            <w:tcW w:w="1614" w:type="dxa"/>
          </w:tcPr>
          <w:p w14:paraId="07E034CA" w14:textId="77777777" w:rsidR="00D13361" w:rsidRPr="00910DEC" w:rsidRDefault="00D13361" w:rsidP="001923F2">
            <w:pPr>
              <w:rPr>
                <w:rFonts w:ascii="Arial" w:hAnsi="Arial" w:cs="Arial"/>
                <w:b/>
              </w:rPr>
            </w:pPr>
            <w:r w:rsidRPr="00910DEC">
              <w:rPr>
                <w:rFonts w:ascii="Arial" w:hAnsi="Arial" w:cs="Arial"/>
                <w:b/>
              </w:rPr>
              <w:t>Pick-</w:t>
            </w:r>
            <w:proofErr w:type="spellStart"/>
            <w:r w:rsidRPr="00910DEC">
              <w:rPr>
                <w:rFonts w:ascii="Arial" w:hAnsi="Arial" w:cs="Arial"/>
                <w:b/>
              </w:rPr>
              <w:t>by</w:t>
            </w:r>
            <w:proofErr w:type="spellEnd"/>
            <w:r w:rsidRPr="00910DEC">
              <w:rPr>
                <w:rFonts w:ascii="Arial" w:hAnsi="Arial" w:cs="Arial"/>
                <w:b/>
              </w:rPr>
              <w:t>-Paper</w:t>
            </w:r>
          </w:p>
          <w:p w14:paraId="3F55D3B8" w14:textId="77777777" w:rsidR="00D13361" w:rsidRPr="00910DEC" w:rsidRDefault="00D13361" w:rsidP="001923F2">
            <w:pPr>
              <w:rPr>
                <w:rFonts w:ascii="Arial" w:hAnsi="Arial" w:cs="Arial"/>
                <w:b/>
              </w:rPr>
            </w:pPr>
            <w:r w:rsidRPr="00910DEC">
              <w:rPr>
                <w:rFonts w:ascii="Arial" w:hAnsi="Arial" w:cs="Arial"/>
                <w:b/>
                <w:noProof/>
              </w:rPr>
              <w:drawing>
                <wp:inline distT="0" distB="0" distL="0" distR="0" wp14:anchorId="3661646D" wp14:editId="51566816">
                  <wp:extent cx="556260" cy="73914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260" cy="739140"/>
                          </a:xfrm>
                          <a:prstGeom prst="rect">
                            <a:avLst/>
                          </a:prstGeom>
                          <a:noFill/>
                          <a:ln>
                            <a:noFill/>
                          </a:ln>
                        </pic:spPr>
                      </pic:pic>
                    </a:graphicData>
                  </a:graphic>
                </wp:inline>
              </w:drawing>
            </w:r>
          </w:p>
        </w:tc>
        <w:tc>
          <w:tcPr>
            <w:tcW w:w="1614" w:type="dxa"/>
          </w:tcPr>
          <w:p w14:paraId="5AA8055F" w14:textId="77777777" w:rsidR="00D13361" w:rsidRPr="00910DEC" w:rsidRDefault="00D13361" w:rsidP="001923F2">
            <w:pPr>
              <w:rPr>
                <w:rFonts w:ascii="Arial" w:hAnsi="Arial" w:cs="Arial"/>
                <w:b/>
              </w:rPr>
            </w:pPr>
            <w:r w:rsidRPr="00910DEC">
              <w:rPr>
                <w:rFonts w:ascii="Arial" w:hAnsi="Arial" w:cs="Arial"/>
                <w:b/>
              </w:rPr>
              <w:t>Pick-</w:t>
            </w:r>
            <w:proofErr w:type="spellStart"/>
            <w:r w:rsidRPr="00910DEC">
              <w:rPr>
                <w:rFonts w:ascii="Arial" w:hAnsi="Arial" w:cs="Arial"/>
                <w:b/>
              </w:rPr>
              <w:t>by</w:t>
            </w:r>
            <w:proofErr w:type="spellEnd"/>
            <w:r w:rsidRPr="00910DEC">
              <w:rPr>
                <w:rFonts w:ascii="Arial" w:hAnsi="Arial" w:cs="Arial"/>
                <w:b/>
              </w:rPr>
              <w:t>-Scan</w:t>
            </w:r>
          </w:p>
          <w:p w14:paraId="7AE2EAF2" w14:textId="77777777" w:rsidR="00D13361" w:rsidRPr="00910DEC" w:rsidRDefault="00D13361" w:rsidP="001923F2">
            <w:pPr>
              <w:rPr>
                <w:rFonts w:ascii="Arial" w:hAnsi="Arial" w:cs="Arial"/>
                <w:b/>
              </w:rPr>
            </w:pPr>
            <w:r w:rsidRPr="00910DEC">
              <w:rPr>
                <w:rFonts w:ascii="Arial" w:hAnsi="Arial" w:cs="Arial"/>
                <w:b/>
                <w:noProof/>
              </w:rPr>
              <w:drawing>
                <wp:inline distT="0" distB="0" distL="0" distR="0" wp14:anchorId="7AE4008F" wp14:editId="17F675B9">
                  <wp:extent cx="967740" cy="723900"/>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7740" cy="723900"/>
                          </a:xfrm>
                          <a:prstGeom prst="rect">
                            <a:avLst/>
                          </a:prstGeom>
                          <a:noFill/>
                          <a:ln>
                            <a:noFill/>
                          </a:ln>
                        </pic:spPr>
                      </pic:pic>
                    </a:graphicData>
                  </a:graphic>
                </wp:inline>
              </w:drawing>
            </w:r>
          </w:p>
        </w:tc>
        <w:tc>
          <w:tcPr>
            <w:tcW w:w="1614" w:type="dxa"/>
          </w:tcPr>
          <w:p w14:paraId="6E5C3328" w14:textId="77777777" w:rsidR="00D13361" w:rsidRPr="00910DEC" w:rsidRDefault="00D13361" w:rsidP="001923F2">
            <w:pPr>
              <w:rPr>
                <w:rFonts w:ascii="Arial" w:hAnsi="Arial" w:cs="Arial"/>
                <w:b/>
              </w:rPr>
            </w:pPr>
            <w:r w:rsidRPr="00910DEC">
              <w:rPr>
                <w:rFonts w:ascii="Arial" w:hAnsi="Arial" w:cs="Arial"/>
                <w:b/>
              </w:rPr>
              <w:t>Pick-</w:t>
            </w:r>
            <w:proofErr w:type="spellStart"/>
            <w:r w:rsidRPr="00910DEC">
              <w:rPr>
                <w:rFonts w:ascii="Arial" w:hAnsi="Arial" w:cs="Arial"/>
                <w:b/>
              </w:rPr>
              <w:t>by</w:t>
            </w:r>
            <w:proofErr w:type="spellEnd"/>
            <w:r w:rsidRPr="00910DEC">
              <w:rPr>
                <w:rFonts w:ascii="Arial" w:hAnsi="Arial" w:cs="Arial"/>
                <w:b/>
              </w:rPr>
              <w:t>-Voice</w:t>
            </w:r>
          </w:p>
          <w:p w14:paraId="62237F70" w14:textId="77777777" w:rsidR="00D13361" w:rsidRPr="00910DEC" w:rsidRDefault="00D13361" w:rsidP="001923F2">
            <w:pPr>
              <w:rPr>
                <w:rFonts w:ascii="Arial" w:hAnsi="Arial" w:cs="Arial"/>
                <w:b/>
              </w:rPr>
            </w:pPr>
            <w:r w:rsidRPr="00910DEC">
              <w:rPr>
                <w:rFonts w:ascii="Arial" w:hAnsi="Arial" w:cs="Arial"/>
                <w:b/>
                <w:noProof/>
              </w:rPr>
              <w:drawing>
                <wp:inline distT="0" distB="0" distL="0" distR="0" wp14:anchorId="650EF2C7" wp14:editId="09849B75">
                  <wp:extent cx="1028700" cy="70104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701040"/>
                          </a:xfrm>
                          <a:prstGeom prst="rect">
                            <a:avLst/>
                          </a:prstGeom>
                          <a:noFill/>
                          <a:ln>
                            <a:noFill/>
                          </a:ln>
                        </pic:spPr>
                      </pic:pic>
                    </a:graphicData>
                  </a:graphic>
                </wp:inline>
              </w:drawing>
            </w:r>
          </w:p>
        </w:tc>
        <w:tc>
          <w:tcPr>
            <w:tcW w:w="1524" w:type="dxa"/>
          </w:tcPr>
          <w:p w14:paraId="06DCD9E9" w14:textId="77777777" w:rsidR="00D13361" w:rsidRPr="00910DEC" w:rsidRDefault="00D13361" w:rsidP="001923F2">
            <w:pPr>
              <w:rPr>
                <w:rFonts w:ascii="Arial" w:hAnsi="Arial" w:cs="Arial"/>
                <w:b/>
                <w:lang w:val="en-GB"/>
              </w:rPr>
            </w:pPr>
            <w:r w:rsidRPr="00910DEC">
              <w:rPr>
                <w:rFonts w:ascii="Arial" w:hAnsi="Arial" w:cs="Arial"/>
                <w:b/>
                <w:lang w:val="en-GB"/>
              </w:rPr>
              <w:t>Pick-by-Light</w:t>
            </w:r>
          </w:p>
          <w:p w14:paraId="61A07A89" w14:textId="77777777" w:rsidR="00D13361" w:rsidRPr="00910DEC" w:rsidRDefault="00D13361" w:rsidP="001923F2">
            <w:pPr>
              <w:rPr>
                <w:rFonts w:ascii="Arial" w:hAnsi="Arial" w:cs="Arial"/>
                <w:b/>
                <w:lang w:val="en-GB"/>
              </w:rPr>
            </w:pPr>
            <w:r w:rsidRPr="00910DEC">
              <w:rPr>
                <w:rFonts w:ascii="Arial" w:hAnsi="Arial" w:cs="Arial"/>
                <w:b/>
                <w:noProof/>
                <w:lang w:val="en-GB"/>
              </w:rPr>
              <w:drawing>
                <wp:inline distT="0" distB="0" distL="0" distR="0" wp14:anchorId="3F4C7ED7" wp14:editId="74AAE5CE">
                  <wp:extent cx="1051560" cy="7010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1560" cy="701040"/>
                          </a:xfrm>
                          <a:prstGeom prst="rect">
                            <a:avLst/>
                          </a:prstGeom>
                          <a:noFill/>
                          <a:ln>
                            <a:noFill/>
                          </a:ln>
                        </pic:spPr>
                      </pic:pic>
                    </a:graphicData>
                  </a:graphic>
                </wp:inline>
              </w:drawing>
            </w:r>
          </w:p>
        </w:tc>
      </w:tr>
      <w:tr w:rsidR="00D13361" w:rsidRPr="00910DEC" w14:paraId="67C930E7" w14:textId="77777777" w:rsidTr="001923F2">
        <w:tc>
          <w:tcPr>
            <w:tcW w:w="1271" w:type="dxa"/>
          </w:tcPr>
          <w:p w14:paraId="1628C664" w14:textId="77777777" w:rsidR="00D13361" w:rsidRPr="00910DEC" w:rsidRDefault="00D13361" w:rsidP="001923F2">
            <w:pPr>
              <w:rPr>
                <w:rFonts w:ascii="Arial" w:hAnsi="Arial" w:cs="Arial"/>
                <w:b/>
              </w:rPr>
            </w:pPr>
            <w:r w:rsidRPr="00910DEC">
              <w:rPr>
                <w:rFonts w:ascii="Arial" w:hAnsi="Arial" w:cs="Arial"/>
                <w:b/>
              </w:rPr>
              <w:t>Beschreibung</w:t>
            </w:r>
          </w:p>
        </w:tc>
        <w:tc>
          <w:tcPr>
            <w:tcW w:w="1614" w:type="dxa"/>
          </w:tcPr>
          <w:p w14:paraId="354FB748" w14:textId="77777777" w:rsidR="00D13361" w:rsidRPr="00910DEC" w:rsidRDefault="00D13361" w:rsidP="001923F2">
            <w:pPr>
              <w:rPr>
                <w:rFonts w:ascii="Arial" w:hAnsi="Arial" w:cs="Arial"/>
                <w:sz w:val="16"/>
                <w:szCs w:val="16"/>
              </w:rPr>
            </w:pPr>
            <w:r w:rsidRPr="00910DEC">
              <w:rPr>
                <w:rFonts w:ascii="Arial" w:hAnsi="Arial" w:cs="Arial"/>
                <w:sz w:val="16"/>
                <w:szCs w:val="16"/>
              </w:rPr>
              <w:t>Die einfachste Methode ist das Kommissionieren anhand einer Kommissionierliste. Sie enthält Lagerplatz, Artikelnummer und Menge. Nach diesen Angaben entnimmt der Kommissionierer die angegebene Menge und hakt diese dann ab. Die Rückmeldung im Lagerverwaltungssystem erfolgt nach Abarbeiten der Kommissionierliste per Hand. Pick-</w:t>
            </w:r>
            <w:proofErr w:type="spellStart"/>
            <w:r w:rsidRPr="00910DEC">
              <w:rPr>
                <w:rFonts w:ascii="Arial" w:hAnsi="Arial" w:cs="Arial"/>
                <w:sz w:val="16"/>
                <w:szCs w:val="16"/>
              </w:rPr>
              <w:t>by</w:t>
            </w:r>
            <w:proofErr w:type="spellEnd"/>
            <w:r w:rsidRPr="00910DEC">
              <w:rPr>
                <w:rFonts w:ascii="Arial" w:hAnsi="Arial" w:cs="Arial"/>
                <w:sz w:val="16"/>
                <w:szCs w:val="16"/>
              </w:rPr>
              <w:t>-Paper ist die einzige an einen Beleg gebundene Art der Kommissionierung.</w:t>
            </w:r>
          </w:p>
        </w:tc>
        <w:tc>
          <w:tcPr>
            <w:tcW w:w="1614" w:type="dxa"/>
          </w:tcPr>
          <w:p w14:paraId="4E370D89" w14:textId="77777777" w:rsidR="00D13361" w:rsidRPr="00910DEC" w:rsidRDefault="00D13361" w:rsidP="001923F2">
            <w:pPr>
              <w:rPr>
                <w:rFonts w:ascii="Arial" w:hAnsi="Arial" w:cs="Arial"/>
                <w:sz w:val="16"/>
                <w:szCs w:val="16"/>
              </w:rPr>
            </w:pPr>
            <w:r w:rsidRPr="00910DEC">
              <w:rPr>
                <w:rFonts w:ascii="Arial" w:hAnsi="Arial" w:cs="Arial"/>
                <w:sz w:val="16"/>
                <w:szCs w:val="16"/>
              </w:rPr>
              <w:t>Die Kommissionierliste wird hier auf einem mobilen Daten-Terminal (MDE) oder einem Staplerterminal angezeigt. Entnommene Artikel werden auf dem MDE bestätigt. Meistens ist das MDE direkt – per Kabel oder Funknetz - mit dem Lagerverwaltungssystem verbunden. Die eingesetzten Datenterminals sind oft mit Barcodescannern oder RFID-Lesegeräten in einem Gerät kombiniert.</w:t>
            </w:r>
          </w:p>
        </w:tc>
        <w:tc>
          <w:tcPr>
            <w:tcW w:w="1614" w:type="dxa"/>
          </w:tcPr>
          <w:p w14:paraId="310F2C71" w14:textId="77777777" w:rsidR="00D13361" w:rsidRPr="00910DEC" w:rsidRDefault="00D13361" w:rsidP="001923F2">
            <w:pPr>
              <w:rPr>
                <w:rFonts w:ascii="Arial" w:hAnsi="Arial" w:cs="Arial"/>
                <w:sz w:val="16"/>
                <w:szCs w:val="16"/>
              </w:rPr>
            </w:pPr>
            <w:r w:rsidRPr="00910DEC">
              <w:rPr>
                <w:rFonts w:ascii="Arial" w:hAnsi="Arial" w:cs="Arial"/>
                <w:sz w:val="16"/>
                <w:szCs w:val="16"/>
              </w:rPr>
              <w:t xml:space="preserve">Bei </w:t>
            </w:r>
            <w:r w:rsidRPr="00910DEC">
              <w:rPr>
                <w:rFonts w:ascii="Arial" w:hAnsi="Arial" w:cs="Arial"/>
                <w:bCs/>
                <w:sz w:val="16"/>
                <w:szCs w:val="16"/>
              </w:rPr>
              <w:t>Pick-</w:t>
            </w:r>
            <w:proofErr w:type="spellStart"/>
            <w:r w:rsidRPr="00910DEC">
              <w:rPr>
                <w:rFonts w:ascii="Arial" w:hAnsi="Arial" w:cs="Arial"/>
                <w:bCs/>
                <w:sz w:val="16"/>
                <w:szCs w:val="16"/>
              </w:rPr>
              <w:t>by</w:t>
            </w:r>
            <w:proofErr w:type="spellEnd"/>
            <w:r w:rsidRPr="00910DEC">
              <w:rPr>
                <w:rFonts w:ascii="Arial" w:hAnsi="Arial" w:cs="Arial"/>
                <w:bCs/>
                <w:sz w:val="16"/>
                <w:szCs w:val="16"/>
              </w:rPr>
              <w:t>-Voice</w:t>
            </w:r>
            <w:r w:rsidRPr="00910DEC">
              <w:rPr>
                <w:rFonts w:ascii="Arial" w:hAnsi="Arial" w:cs="Arial"/>
                <w:sz w:val="16"/>
                <w:szCs w:val="16"/>
              </w:rPr>
              <w:t xml:space="preserve"> findet die Kommunikation zwischen System und Picker mittels Sprache statt. Kommissionierer arbeitet mit einem kabelgebundenen oder kabellosen Bluetooth Headset, das entweder an einen mobilen Computer oder ein eigens dafür konstruiertes Gerät angeschlossen ist.</w:t>
            </w:r>
          </w:p>
          <w:p w14:paraId="2E28C591" w14:textId="77777777" w:rsidR="00D13361" w:rsidRPr="00910DEC" w:rsidRDefault="00D13361" w:rsidP="001923F2">
            <w:pPr>
              <w:rPr>
                <w:rFonts w:ascii="Arial" w:hAnsi="Arial" w:cs="Arial"/>
                <w:sz w:val="16"/>
                <w:szCs w:val="16"/>
              </w:rPr>
            </w:pPr>
            <w:r w:rsidRPr="00910DEC">
              <w:rPr>
                <w:rFonts w:ascii="Arial" w:hAnsi="Arial" w:cs="Arial"/>
                <w:sz w:val="16"/>
                <w:szCs w:val="16"/>
              </w:rPr>
              <w:t xml:space="preserve">Die Aufträge werden vom Lagerverwaltungssystem </w:t>
            </w:r>
            <w:proofErr w:type="gramStart"/>
            <w:r w:rsidRPr="00910DEC">
              <w:rPr>
                <w:rFonts w:ascii="Arial" w:hAnsi="Arial" w:cs="Arial"/>
                <w:sz w:val="16"/>
                <w:szCs w:val="16"/>
              </w:rPr>
              <w:t>mittels Funk</w:t>
            </w:r>
            <w:proofErr w:type="gramEnd"/>
            <w:r w:rsidRPr="00910DEC">
              <w:rPr>
                <w:rFonts w:ascii="Arial" w:hAnsi="Arial" w:cs="Arial"/>
                <w:sz w:val="16"/>
                <w:szCs w:val="16"/>
              </w:rPr>
              <w:t>, meist WLAN / WiFi an den Kommissionierer gesendet.</w:t>
            </w:r>
          </w:p>
        </w:tc>
        <w:tc>
          <w:tcPr>
            <w:tcW w:w="1524" w:type="dxa"/>
          </w:tcPr>
          <w:p w14:paraId="6D300F55" w14:textId="77777777" w:rsidR="00D13361" w:rsidRPr="00910DEC" w:rsidRDefault="00D13361" w:rsidP="001923F2">
            <w:pPr>
              <w:rPr>
                <w:rFonts w:ascii="Arial" w:hAnsi="Arial" w:cs="Arial"/>
                <w:sz w:val="16"/>
                <w:szCs w:val="16"/>
              </w:rPr>
            </w:pPr>
            <w:r w:rsidRPr="00910DEC">
              <w:rPr>
                <w:rFonts w:ascii="Arial" w:hAnsi="Arial" w:cs="Arial"/>
                <w:sz w:val="16"/>
                <w:szCs w:val="16"/>
              </w:rPr>
              <w:t>Bei Pick-</w:t>
            </w:r>
            <w:proofErr w:type="spellStart"/>
            <w:r w:rsidRPr="00910DEC">
              <w:rPr>
                <w:rFonts w:ascii="Arial" w:hAnsi="Arial" w:cs="Arial"/>
                <w:sz w:val="16"/>
                <w:szCs w:val="16"/>
              </w:rPr>
              <w:t>by</w:t>
            </w:r>
            <w:proofErr w:type="spellEnd"/>
            <w:r w:rsidRPr="00910DEC">
              <w:rPr>
                <w:rFonts w:ascii="Arial" w:hAnsi="Arial" w:cs="Arial"/>
                <w:sz w:val="16"/>
                <w:szCs w:val="16"/>
              </w:rPr>
              <w:t xml:space="preserve">-Light-Systemen sind alle Lagerfächer mit einem Display, einer Signallampe und mindestens einer </w:t>
            </w:r>
            <w:proofErr w:type="spellStart"/>
            <w:r w:rsidRPr="00910DEC">
              <w:rPr>
                <w:rFonts w:ascii="Arial" w:hAnsi="Arial" w:cs="Arial"/>
                <w:sz w:val="16"/>
                <w:szCs w:val="16"/>
              </w:rPr>
              <w:t>Quittiertaste</w:t>
            </w:r>
            <w:proofErr w:type="spellEnd"/>
            <w:r w:rsidRPr="00910DEC">
              <w:rPr>
                <w:rFonts w:ascii="Arial" w:hAnsi="Arial" w:cs="Arial"/>
                <w:sz w:val="16"/>
                <w:szCs w:val="16"/>
              </w:rPr>
              <w:t xml:space="preserve"> versehen. Beim Kommissionieren leuchtet das Fach mit dem nächsten </w:t>
            </w:r>
            <w:proofErr w:type="gramStart"/>
            <w:r w:rsidRPr="00910DEC">
              <w:rPr>
                <w:rFonts w:ascii="Arial" w:hAnsi="Arial" w:cs="Arial"/>
                <w:sz w:val="16"/>
                <w:szCs w:val="16"/>
              </w:rPr>
              <w:t>zu entnehmenden Artikel</w:t>
            </w:r>
            <w:proofErr w:type="gramEnd"/>
            <w:r w:rsidRPr="00910DEC">
              <w:rPr>
                <w:rFonts w:ascii="Arial" w:hAnsi="Arial" w:cs="Arial"/>
                <w:sz w:val="16"/>
                <w:szCs w:val="16"/>
              </w:rPr>
              <w:t xml:space="preserve"> auf. Auf dem Display erscheint die zu entnehmende Anzahl. Die Entnahme wird anschließend mit der </w:t>
            </w:r>
            <w:proofErr w:type="spellStart"/>
            <w:r w:rsidRPr="00910DEC">
              <w:rPr>
                <w:rFonts w:ascii="Arial" w:hAnsi="Arial" w:cs="Arial"/>
                <w:sz w:val="16"/>
                <w:szCs w:val="16"/>
              </w:rPr>
              <w:t>Quittiertaste</w:t>
            </w:r>
            <w:proofErr w:type="spellEnd"/>
            <w:r w:rsidRPr="00910DEC">
              <w:rPr>
                <w:rFonts w:ascii="Arial" w:hAnsi="Arial" w:cs="Arial"/>
                <w:sz w:val="16"/>
                <w:szCs w:val="16"/>
              </w:rPr>
              <w:t xml:space="preserve"> bestätigt. Eng verwandt ist die Methode Pick-</w:t>
            </w:r>
            <w:proofErr w:type="spellStart"/>
            <w:r w:rsidRPr="00910DEC">
              <w:rPr>
                <w:rFonts w:ascii="Arial" w:hAnsi="Arial" w:cs="Arial"/>
                <w:sz w:val="16"/>
                <w:szCs w:val="16"/>
              </w:rPr>
              <w:t>to</w:t>
            </w:r>
            <w:proofErr w:type="spellEnd"/>
            <w:r w:rsidRPr="00910DEC">
              <w:rPr>
                <w:rFonts w:ascii="Arial" w:hAnsi="Arial" w:cs="Arial"/>
                <w:sz w:val="16"/>
                <w:szCs w:val="16"/>
              </w:rPr>
              <w:t>-Light, das sich z.B. für die Rücknahme von Retouren eignet.</w:t>
            </w:r>
          </w:p>
        </w:tc>
      </w:tr>
      <w:tr w:rsidR="00D13361" w:rsidRPr="00910DEC" w14:paraId="36432136" w14:textId="77777777" w:rsidTr="001923F2">
        <w:tc>
          <w:tcPr>
            <w:tcW w:w="1271" w:type="dxa"/>
          </w:tcPr>
          <w:p w14:paraId="2C660608" w14:textId="77777777" w:rsidR="00D13361" w:rsidRPr="00910DEC" w:rsidRDefault="00D13361" w:rsidP="001923F2">
            <w:pPr>
              <w:rPr>
                <w:rFonts w:ascii="Arial" w:hAnsi="Arial" w:cs="Arial"/>
                <w:b/>
              </w:rPr>
            </w:pPr>
            <w:r w:rsidRPr="00910DEC">
              <w:rPr>
                <w:rFonts w:ascii="Arial" w:hAnsi="Arial" w:cs="Arial"/>
                <w:b/>
              </w:rPr>
              <w:t>Vorteile</w:t>
            </w:r>
          </w:p>
        </w:tc>
        <w:tc>
          <w:tcPr>
            <w:tcW w:w="1614" w:type="dxa"/>
          </w:tcPr>
          <w:p w14:paraId="61021AE6" w14:textId="77777777" w:rsidR="00D13361" w:rsidRPr="00910DEC" w:rsidRDefault="00D13361" w:rsidP="001923F2">
            <w:pPr>
              <w:rPr>
                <w:rFonts w:ascii="Arial" w:hAnsi="Arial" w:cs="Arial"/>
                <w:sz w:val="16"/>
                <w:szCs w:val="16"/>
              </w:rPr>
            </w:pPr>
            <w:r w:rsidRPr="00910DEC">
              <w:rPr>
                <w:rFonts w:ascii="Arial" w:hAnsi="Arial" w:cs="Arial"/>
                <w:sz w:val="16"/>
                <w:szCs w:val="16"/>
              </w:rPr>
              <w:t>Einfaches System</w:t>
            </w:r>
          </w:p>
          <w:p w14:paraId="28CEDA06" w14:textId="77777777" w:rsidR="00D13361" w:rsidRPr="00910DEC" w:rsidRDefault="00D13361" w:rsidP="001923F2">
            <w:pPr>
              <w:rPr>
                <w:rFonts w:ascii="Arial" w:hAnsi="Arial" w:cs="Arial"/>
                <w:sz w:val="16"/>
                <w:szCs w:val="16"/>
              </w:rPr>
            </w:pPr>
            <w:r w:rsidRPr="00910DEC">
              <w:rPr>
                <w:rFonts w:ascii="Arial" w:hAnsi="Arial" w:cs="Arial"/>
                <w:sz w:val="16"/>
                <w:szCs w:val="16"/>
              </w:rPr>
              <w:t>Keine Investition in Technik</w:t>
            </w:r>
          </w:p>
          <w:p w14:paraId="228EE44F" w14:textId="77777777" w:rsidR="00D13361" w:rsidRPr="00910DEC" w:rsidRDefault="00D13361" w:rsidP="001923F2">
            <w:pPr>
              <w:rPr>
                <w:rFonts w:ascii="Arial" w:hAnsi="Arial" w:cs="Arial"/>
                <w:sz w:val="16"/>
                <w:szCs w:val="16"/>
              </w:rPr>
            </w:pPr>
            <w:r w:rsidRPr="00910DEC">
              <w:rPr>
                <w:rFonts w:ascii="Arial" w:hAnsi="Arial" w:cs="Arial"/>
                <w:sz w:val="16"/>
                <w:szCs w:val="16"/>
              </w:rPr>
              <w:t>Geringer Schulungsaufwand</w:t>
            </w:r>
          </w:p>
          <w:p w14:paraId="5ED97327" w14:textId="77777777" w:rsidR="00D13361" w:rsidRPr="00910DEC" w:rsidRDefault="00D13361" w:rsidP="001923F2">
            <w:pPr>
              <w:rPr>
                <w:rFonts w:ascii="Arial" w:hAnsi="Arial" w:cs="Arial"/>
                <w:sz w:val="16"/>
                <w:szCs w:val="16"/>
              </w:rPr>
            </w:pPr>
            <w:r w:rsidRPr="00910DEC">
              <w:rPr>
                <w:rFonts w:ascii="Arial" w:hAnsi="Arial" w:cs="Arial"/>
                <w:sz w:val="16"/>
                <w:szCs w:val="16"/>
              </w:rPr>
              <w:t>Flexibel und schnell erweiterbar</w:t>
            </w:r>
          </w:p>
        </w:tc>
        <w:tc>
          <w:tcPr>
            <w:tcW w:w="1614" w:type="dxa"/>
          </w:tcPr>
          <w:p w14:paraId="572391CF" w14:textId="77777777" w:rsidR="00D13361" w:rsidRPr="00910DEC" w:rsidRDefault="00D13361" w:rsidP="001923F2">
            <w:pPr>
              <w:rPr>
                <w:rFonts w:ascii="Arial" w:hAnsi="Arial" w:cs="Arial"/>
                <w:sz w:val="16"/>
                <w:szCs w:val="16"/>
              </w:rPr>
            </w:pPr>
            <w:r w:rsidRPr="00910DEC">
              <w:rPr>
                <w:rFonts w:ascii="Arial" w:hAnsi="Arial" w:cs="Arial"/>
                <w:sz w:val="16"/>
                <w:szCs w:val="16"/>
              </w:rPr>
              <w:t>Verringerte Suchzeit</w:t>
            </w:r>
          </w:p>
          <w:p w14:paraId="0A9D8898" w14:textId="77777777" w:rsidR="00D13361" w:rsidRPr="00910DEC" w:rsidRDefault="00D13361" w:rsidP="001923F2">
            <w:pPr>
              <w:rPr>
                <w:rFonts w:ascii="Arial" w:hAnsi="Arial" w:cs="Arial"/>
                <w:sz w:val="16"/>
                <w:szCs w:val="16"/>
              </w:rPr>
            </w:pPr>
            <w:r w:rsidRPr="00910DEC">
              <w:rPr>
                <w:rFonts w:ascii="Arial" w:hAnsi="Arial" w:cs="Arial"/>
                <w:sz w:val="16"/>
                <w:szCs w:val="16"/>
              </w:rPr>
              <w:t>Weniger Pickfehler</w:t>
            </w:r>
          </w:p>
          <w:p w14:paraId="588DF341" w14:textId="77777777" w:rsidR="00D13361" w:rsidRPr="00910DEC" w:rsidRDefault="00D13361" w:rsidP="001923F2">
            <w:pPr>
              <w:rPr>
                <w:rFonts w:ascii="Arial" w:hAnsi="Arial" w:cs="Arial"/>
                <w:sz w:val="16"/>
                <w:szCs w:val="16"/>
              </w:rPr>
            </w:pPr>
            <w:r w:rsidRPr="00910DEC">
              <w:rPr>
                <w:rFonts w:ascii="Arial" w:hAnsi="Arial" w:cs="Arial"/>
                <w:sz w:val="16"/>
                <w:szCs w:val="16"/>
              </w:rPr>
              <w:t>Direkte Rückmeldung an das LVS</w:t>
            </w:r>
          </w:p>
          <w:p w14:paraId="58B9DBC1" w14:textId="77777777" w:rsidR="00D13361" w:rsidRPr="00910DEC" w:rsidRDefault="00D13361" w:rsidP="001923F2">
            <w:pPr>
              <w:rPr>
                <w:rFonts w:ascii="Arial" w:hAnsi="Arial" w:cs="Arial"/>
                <w:sz w:val="16"/>
                <w:szCs w:val="16"/>
              </w:rPr>
            </w:pPr>
            <w:r w:rsidRPr="00910DEC">
              <w:rPr>
                <w:rFonts w:ascii="Arial" w:hAnsi="Arial" w:cs="Arial"/>
                <w:sz w:val="16"/>
                <w:szCs w:val="16"/>
              </w:rPr>
              <w:t>Mit Staplerleitsystem Kombinierbar</w:t>
            </w:r>
          </w:p>
          <w:p w14:paraId="6D305E77" w14:textId="77777777" w:rsidR="00D13361" w:rsidRPr="00910DEC" w:rsidRDefault="00D13361" w:rsidP="001923F2">
            <w:pPr>
              <w:rPr>
                <w:rFonts w:ascii="Arial" w:hAnsi="Arial" w:cs="Arial"/>
                <w:sz w:val="16"/>
                <w:szCs w:val="16"/>
              </w:rPr>
            </w:pPr>
            <w:r w:rsidRPr="00910DEC">
              <w:rPr>
                <w:rFonts w:ascii="Arial" w:hAnsi="Arial" w:cs="Arial"/>
                <w:sz w:val="16"/>
                <w:szCs w:val="16"/>
              </w:rPr>
              <w:t>Kurze Anlernzeit</w:t>
            </w:r>
          </w:p>
        </w:tc>
        <w:tc>
          <w:tcPr>
            <w:tcW w:w="1614" w:type="dxa"/>
          </w:tcPr>
          <w:p w14:paraId="73A4F5E3" w14:textId="77777777" w:rsidR="00D13361" w:rsidRPr="00910DEC" w:rsidRDefault="00D13361" w:rsidP="001923F2">
            <w:pPr>
              <w:rPr>
                <w:rFonts w:ascii="Arial" w:hAnsi="Arial" w:cs="Arial"/>
                <w:sz w:val="16"/>
                <w:szCs w:val="16"/>
              </w:rPr>
            </w:pPr>
            <w:r w:rsidRPr="00910DEC">
              <w:rPr>
                <w:rFonts w:ascii="Arial" w:hAnsi="Arial" w:cs="Arial"/>
                <w:sz w:val="16"/>
                <w:szCs w:val="16"/>
              </w:rPr>
              <w:t>Verringerte Suchzeit</w:t>
            </w:r>
          </w:p>
          <w:p w14:paraId="1A79ECA5" w14:textId="77777777" w:rsidR="00D13361" w:rsidRPr="00910DEC" w:rsidRDefault="00D13361" w:rsidP="001923F2">
            <w:pPr>
              <w:rPr>
                <w:rFonts w:ascii="Arial" w:hAnsi="Arial" w:cs="Arial"/>
                <w:sz w:val="16"/>
                <w:szCs w:val="16"/>
              </w:rPr>
            </w:pPr>
            <w:r w:rsidRPr="00910DEC">
              <w:rPr>
                <w:rFonts w:ascii="Arial" w:hAnsi="Arial" w:cs="Arial"/>
                <w:sz w:val="16"/>
                <w:szCs w:val="16"/>
              </w:rPr>
              <w:t>Mitarbeiter hat beide Hände frei</w:t>
            </w:r>
          </w:p>
          <w:p w14:paraId="52782E10" w14:textId="77777777" w:rsidR="00D13361" w:rsidRPr="00910DEC" w:rsidRDefault="00D13361" w:rsidP="001923F2">
            <w:pPr>
              <w:rPr>
                <w:rFonts w:ascii="Arial" w:hAnsi="Arial" w:cs="Arial"/>
                <w:sz w:val="16"/>
                <w:szCs w:val="16"/>
              </w:rPr>
            </w:pPr>
            <w:r w:rsidRPr="00910DEC">
              <w:rPr>
                <w:rFonts w:ascii="Arial" w:hAnsi="Arial" w:cs="Arial"/>
                <w:sz w:val="16"/>
                <w:szCs w:val="16"/>
              </w:rPr>
              <w:t>Hohe Pickleistung</w:t>
            </w:r>
          </w:p>
          <w:p w14:paraId="678BF786" w14:textId="77777777" w:rsidR="00D13361" w:rsidRPr="00910DEC" w:rsidRDefault="00D13361" w:rsidP="001923F2">
            <w:pPr>
              <w:rPr>
                <w:rFonts w:ascii="Arial" w:hAnsi="Arial" w:cs="Arial"/>
                <w:sz w:val="16"/>
                <w:szCs w:val="16"/>
              </w:rPr>
            </w:pPr>
            <w:r w:rsidRPr="00910DEC">
              <w:rPr>
                <w:rFonts w:ascii="Arial" w:hAnsi="Arial" w:cs="Arial"/>
                <w:sz w:val="16"/>
                <w:szCs w:val="16"/>
              </w:rPr>
              <w:t>Minimale Fehlerquoten</w:t>
            </w:r>
          </w:p>
          <w:p w14:paraId="7FA3B61A" w14:textId="77777777" w:rsidR="00D13361" w:rsidRPr="00910DEC" w:rsidRDefault="00D13361" w:rsidP="001923F2">
            <w:pPr>
              <w:rPr>
                <w:rFonts w:ascii="Arial" w:hAnsi="Arial" w:cs="Arial"/>
                <w:sz w:val="16"/>
                <w:szCs w:val="16"/>
              </w:rPr>
            </w:pPr>
            <w:r w:rsidRPr="00910DEC">
              <w:rPr>
                <w:rFonts w:ascii="Arial" w:hAnsi="Arial" w:cs="Arial"/>
                <w:sz w:val="16"/>
                <w:szCs w:val="16"/>
              </w:rPr>
              <w:t>Weniger Kollegengespräche</w:t>
            </w:r>
          </w:p>
          <w:p w14:paraId="468E0F43" w14:textId="77777777" w:rsidR="00D13361" w:rsidRPr="00910DEC" w:rsidRDefault="00D13361" w:rsidP="001923F2">
            <w:pPr>
              <w:rPr>
                <w:rFonts w:ascii="Arial" w:hAnsi="Arial" w:cs="Arial"/>
                <w:sz w:val="16"/>
                <w:szCs w:val="16"/>
              </w:rPr>
            </w:pPr>
            <w:r w:rsidRPr="00910DEC">
              <w:rPr>
                <w:rFonts w:ascii="Arial" w:hAnsi="Arial" w:cs="Arial"/>
                <w:sz w:val="16"/>
                <w:szCs w:val="16"/>
              </w:rPr>
              <w:t>Kurze Anlernzeit</w:t>
            </w:r>
          </w:p>
        </w:tc>
        <w:tc>
          <w:tcPr>
            <w:tcW w:w="1524" w:type="dxa"/>
          </w:tcPr>
          <w:p w14:paraId="52EC5514" w14:textId="77777777" w:rsidR="00D13361" w:rsidRPr="00910DEC" w:rsidRDefault="00D13361" w:rsidP="001923F2">
            <w:pPr>
              <w:rPr>
                <w:rFonts w:ascii="Arial" w:hAnsi="Arial" w:cs="Arial"/>
                <w:sz w:val="16"/>
                <w:szCs w:val="16"/>
              </w:rPr>
            </w:pPr>
            <w:r w:rsidRPr="00910DEC">
              <w:rPr>
                <w:rFonts w:ascii="Arial" w:hAnsi="Arial" w:cs="Arial"/>
                <w:sz w:val="16"/>
                <w:szCs w:val="16"/>
              </w:rPr>
              <w:t>Verringerte Suchzeit</w:t>
            </w:r>
          </w:p>
          <w:p w14:paraId="4F88D501" w14:textId="77777777" w:rsidR="00D13361" w:rsidRPr="00910DEC" w:rsidRDefault="00D13361" w:rsidP="001923F2">
            <w:pPr>
              <w:rPr>
                <w:rFonts w:ascii="Arial" w:hAnsi="Arial" w:cs="Arial"/>
                <w:sz w:val="16"/>
                <w:szCs w:val="16"/>
              </w:rPr>
            </w:pPr>
            <w:r w:rsidRPr="00910DEC">
              <w:rPr>
                <w:rFonts w:ascii="Arial" w:hAnsi="Arial" w:cs="Arial"/>
                <w:sz w:val="16"/>
                <w:szCs w:val="16"/>
              </w:rPr>
              <w:t>Direkte Rückmeldung an das LVS</w:t>
            </w:r>
          </w:p>
          <w:p w14:paraId="4F60610D" w14:textId="77777777" w:rsidR="00D13361" w:rsidRPr="00910DEC" w:rsidRDefault="00D13361" w:rsidP="001923F2">
            <w:pPr>
              <w:rPr>
                <w:rFonts w:ascii="Arial" w:hAnsi="Arial" w:cs="Arial"/>
                <w:sz w:val="16"/>
                <w:szCs w:val="16"/>
              </w:rPr>
            </w:pPr>
            <w:r w:rsidRPr="00910DEC">
              <w:rPr>
                <w:rFonts w:ascii="Arial" w:hAnsi="Arial" w:cs="Arial"/>
                <w:sz w:val="16"/>
                <w:szCs w:val="16"/>
              </w:rPr>
              <w:t>Weniger Pickfehler</w:t>
            </w:r>
          </w:p>
          <w:p w14:paraId="3F7819D2" w14:textId="77777777" w:rsidR="00D13361" w:rsidRPr="00910DEC" w:rsidRDefault="00D13361" w:rsidP="001923F2">
            <w:pPr>
              <w:rPr>
                <w:rFonts w:ascii="Arial" w:hAnsi="Arial" w:cs="Arial"/>
                <w:sz w:val="16"/>
                <w:szCs w:val="16"/>
              </w:rPr>
            </w:pPr>
            <w:r w:rsidRPr="00910DEC">
              <w:rPr>
                <w:rFonts w:ascii="Arial" w:hAnsi="Arial" w:cs="Arial"/>
                <w:sz w:val="16"/>
                <w:szCs w:val="16"/>
              </w:rPr>
              <w:t>Mitarbeiter hat beide Hände frei</w:t>
            </w:r>
          </w:p>
          <w:p w14:paraId="7D836EEB" w14:textId="77777777" w:rsidR="00D13361" w:rsidRPr="00910DEC" w:rsidRDefault="00D13361" w:rsidP="001923F2">
            <w:pPr>
              <w:rPr>
                <w:rFonts w:ascii="Arial" w:hAnsi="Arial" w:cs="Arial"/>
                <w:sz w:val="16"/>
                <w:szCs w:val="16"/>
              </w:rPr>
            </w:pPr>
            <w:r w:rsidRPr="00910DEC">
              <w:rPr>
                <w:rFonts w:ascii="Arial" w:hAnsi="Arial" w:cs="Arial"/>
                <w:sz w:val="16"/>
                <w:szCs w:val="16"/>
              </w:rPr>
              <w:t>Kurze Anlernzeit</w:t>
            </w:r>
          </w:p>
        </w:tc>
      </w:tr>
      <w:tr w:rsidR="00D13361" w:rsidRPr="00910DEC" w14:paraId="76EFD2A6" w14:textId="77777777" w:rsidTr="001923F2">
        <w:tc>
          <w:tcPr>
            <w:tcW w:w="1271" w:type="dxa"/>
          </w:tcPr>
          <w:p w14:paraId="485DE790" w14:textId="77777777" w:rsidR="00D13361" w:rsidRPr="00910DEC" w:rsidRDefault="00D13361" w:rsidP="001923F2">
            <w:pPr>
              <w:rPr>
                <w:rFonts w:ascii="Arial" w:hAnsi="Arial" w:cs="Arial"/>
                <w:b/>
              </w:rPr>
            </w:pPr>
            <w:r w:rsidRPr="00910DEC">
              <w:rPr>
                <w:rFonts w:ascii="Arial" w:hAnsi="Arial" w:cs="Arial"/>
                <w:b/>
              </w:rPr>
              <w:t>Nachteile</w:t>
            </w:r>
          </w:p>
        </w:tc>
        <w:tc>
          <w:tcPr>
            <w:tcW w:w="1614" w:type="dxa"/>
          </w:tcPr>
          <w:p w14:paraId="55895C13" w14:textId="77777777" w:rsidR="00D13361" w:rsidRPr="00910DEC" w:rsidRDefault="00D13361" w:rsidP="001923F2">
            <w:pPr>
              <w:rPr>
                <w:rFonts w:ascii="Arial" w:hAnsi="Arial" w:cs="Arial"/>
                <w:sz w:val="16"/>
                <w:szCs w:val="16"/>
              </w:rPr>
            </w:pPr>
            <w:r w:rsidRPr="00910DEC">
              <w:rPr>
                <w:rFonts w:ascii="Arial" w:hAnsi="Arial" w:cs="Arial"/>
                <w:sz w:val="16"/>
                <w:szCs w:val="16"/>
              </w:rPr>
              <w:t>Fehleranfälligkeit</w:t>
            </w:r>
          </w:p>
          <w:p w14:paraId="119E19CD" w14:textId="77777777" w:rsidR="00D13361" w:rsidRPr="00910DEC" w:rsidRDefault="00D13361" w:rsidP="001923F2">
            <w:pPr>
              <w:rPr>
                <w:rFonts w:ascii="Arial" w:hAnsi="Arial" w:cs="Arial"/>
                <w:sz w:val="16"/>
                <w:szCs w:val="16"/>
              </w:rPr>
            </w:pPr>
            <w:r w:rsidRPr="00910DEC">
              <w:rPr>
                <w:rFonts w:ascii="Arial" w:hAnsi="Arial" w:cs="Arial"/>
                <w:sz w:val="16"/>
                <w:szCs w:val="16"/>
              </w:rPr>
              <w:t>Medienbrüche</w:t>
            </w:r>
          </w:p>
          <w:p w14:paraId="7950793A" w14:textId="77777777" w:rsidR="00D13361" w:rsidRPr="00910DEC" w:rsidRDefault="00D13361" w:rsidP="001923F2">
            <w:pPr>
              <w:rPr>
                <w:rFonts w:ascii="Arial" w:hAnsi="Arial" w:cs="Arial"/>
                <w:sz w:val="16"/>
                <w:szCs w:val="16"/>
              </w:rPr>
            </w:pPr>
            <w:r w:rsidRPr="00910DEC">
              <w:rPr>
                <w:rFonts w:ascii="Arial" w:hAnsi="Arial" w:cs="Arial"/>
                <w:sz w:val="16"/>
                <w:szCs w:val="16"/>
              </w:rPr>
              <w:t>Mitarbeiter hat nicht beide Hände frei</w:t>
            </w:r>
          </w:p>
          <w:p w14:paraId="1F47A946" w14:textId="77777777" w:rsidR="00D13361" w:rsidRPr="00910DEC" w:rsidRDefault="00D13361" w:rsidP="001923F2">
            <w:pPr>
              <w:rPr>
                <w:rFonts w:ascii="Arial" w:hAnsi="Arial" w:cs="Arial"/>
                <w:sz w:val="16"/>
                <w:szCs w:val="16"/>
              </w:rPr>
            </w:pPr>
            <w:r w:rsidRPr="00910DEC">
              <w:rPr>
                <w:rFonts w:ascii="Arial" w:hAnsi="Arial" w:cs="Arial"/>
                <w:sz w:val="16"/>
                <w:szCs w:val="16"/>
              </w:rPr>
              <w:t>System setzt gute Kenntnisse des Lagers voraus</w:t>
            </w:r>
          </w:p>
          <w:p w14:paraId="1B359802" w14:textId="77777777" w:rsidR="00D13361" w:rsidRPr="00910DEC" w:rsidRDefault="00D13361" w:rsidP="001923F2">
            <w:pPr>
              <w:rPr>
                <w:rFonts w:ascii="Arial" w:hAnsi="Arial" w:cs="Arial"/>
                <w:sz w:val="16"/>
                <w:szCs w:val="16"/>
              </w:rPr>
            </w:pPr>
            <w:r w:rsidRPr="00910DEC">
              <w:rPr>
                <w:rFonts w:ascii="Arial" w:hAnsi="Arial" w:cs="Arial"/>
                <w:sz w:val="16"/>
                <w:szCs w:val="16"/>
              </w:rPr>
              <w:t>Personalintensiv</w:t>
            </w:r>
          </w:p>
          <w:p w14:paraId="72153354" w14:textId="77777777" w:rsidR="00D13361" w:rsidRPr="00910DEC" w:rsidRDefault="00D13361" w:rsidP="001923F2">
            <w:pPr>
              <w:rPr>
                <w:rFonts w:ascii="Arial" w:hAnsi="Arial" w:cs="Arial"/>
                <w:sz w:val="16"/>
                <w:szCs w:val="16"/>
              </w:rPr>
            </w:pPr>
            <w:r w:rsidRPr="00910DEC">
              <w:rPr>
                <w:rFonts w:ascii="Arial" w:hAnsi="Arial" w:cs="Arial"/>
                <w:sz w:val="16"/>
                <w:szCs w:val="16"/>
              </w:rPr>
              <w:t>Geringe Produktivität</w:t>
            </w:r>
          </w:p>
        </w:tc>
        <w:tc>
          <w:tcPr>
            <w:tcW w:w="1614" w:type="dxa"/>
          </w:tcPr>
          <w:p w14:paraId="325F1CF8" w14:textId="77777777" w:rsidR="00D13361" w:rsidRPr="00910DEC" w:rsidRDefault="00D13361" w:rsidP="001923F2">
            <w:pPr>
              <w:rPr>
                <w:rFonts w:ascii="Arial" w:hAnsi="Arial" w:cs="Arial"/>
                <w:sz w:val="16"/>
                <w:szCs w:val="16"/>
              </w:rPr>
            </w:pPr>
            <w:r w:rsidRPr="00910DEC">
              <w:rPr>
                <w:rFonts w:ascii="Arial" w:hAnsi="Arial" w:cs="Arial"/>
                <w:sz w:val="16"/>
                <w:szCs w:val="16"/>
              </w:rPr>
              <w:t>Mitarbeiter hat nicht beide Hände frei</w:t>
            </w:r>
          </w:p>
        </w:tc>
        <w:tc>
          <w:tcPr>
            <w:tcW w:w="1614" w:type="dxa"/>
          </w:tcPr>
          <w:p w14:paraId="05E72EE3" w14:textId="77777777" w:rsidR="00D13361" w:rsidRPr="00910DEC" w:rsidRDefault="00D13361" w:rsidP="001923F2">
            <w:pPr>
              <w:rPr>
                <w:rFonts w:ascii="Arial" w:hAnsi="Arial" w:cs="Arial"/>
                <w:sz w:val="16"/>
                <w:szCs w:val="16"/>
              </w:rPr>
            </w:pPr>
          </w:p>
        </w:tc>
        <w:tc>
          <w:tcPr>
            <w:tcW w:w="1524" w:type="dxa"/>
          </w:tcPr>
          <w:p w14:paraId="10FE774F" w14:textId="77777777" w:rsidR="00D13361" w:rsidRPr="00910DEC" w:rsidRDefault="00D13361" w:rsidP="001923F2">
            <w:pPr>
              <w:rPr>
                <w:rFonts w:ascii="Arial" w:hAnsi="Arial" w:cs="Arial"/>
                <w:sz w:val="16"/>
                <w:szCs w:val="16"/>
              </w:rPr>
            </w:pPr>
            <w:r w:rsidRPr="00910DEC">
              <w:rPr>
                <w:rFonts w:ascii="Arial" w:hAnsi="Arial" w:cs="Arial"/>
                <w:sz w:val="16"/>
                <w:szCs w:val="16"/>
              </w:rPr>
              <w:t>Unerkannte Ausfälle einer Anzeige führt zu Fehlern bei der Kommissionierung</w:t>
            </w:r>
          </w:p>
          <w:p w14:paraId="0D33D80F" w14:textId="77777777" w:rsidR="00D13361" w:rsidRPr="00910DEC" w:rsidRDefault="00D13361" w:rsidP="001923F2">
            <w:pPr>
              <w:rPr>
                <w:rFonts w:ascii="Arial" w:hAnsi="Arial" w:cs="Arial"/>
                <w:sz w:val="16"/>
                <w:szCs w:val="16"/>
              </w:rPr>
            </w:pPr>
            <w:r w:rsidRPr="00910DEC">
              <w:rPr>
                <w:rFonts w:ascii="Arial" w:hAnsi="Arial" w:cs="Arial"/>
                <w:sz w:val="16"/>
                <w:szCs w:val="16"/>
              </w:rPr>
              <w:t>Hohe Investitionen</w:t>
            </w:r>
          </w:p>
          <w:p w14:paraId="18F4806F" w14:textId="77777777" w:rsidR="00D13361" w:rsidRPr="00910DEC" w:rsidRDefault="00D13361" w:rsidP="001923F2">
            <w:pPr>
              <w:rPr>
                <w:rFonts w:ascii="Arial" w:hAnsi="Arial" w:cs="Arial"/>
                <w:sz w:val="16"/>
                <w:szCs w:val="16"/>
              </w:rPr>
            </w:pPr>
            <w:r w:rsidRPr="00910DEC">
              <w:rPr>
                <w:rFonts w:ascii="Arial" w:hAnsi="Arial" w:cs="Arial"/>
                <w:sz w:val="16"/>
                <w:szCs w:val="16"/>
              </w:rPr>
              <w:t>Geringe Flexibilität</w:t>
            </w:r>
          </w:p>
        </w:tc>
      </w:tr>
    </w:tbl>
    <w:p w14:paraId="69713093" w14:textId="77777777" w:rsidR="00D13361" w:rsidRPr="00910DEC" w:rsidRDefault="00D13361" w:rsidP="00D13361">
      <w:pPr>
        <w:rPr>
          <w:rFonts w:ascii="Arial" w:hAnsi="Arial" w:cs="Arial"/>
        </w:rPr>
      </w:pPr>
    </w:p>
    <w:p w14:paraId="4E0611FD" w14:textId="4A58AC9C" w:rsidR="00414A2C" w:rsidRPr="00910DEC" w:rsidRDefault="00414A2C" w:rsidP="00843A5E">
      <w:pPr>
        <w:shd w:val="clear" w:color="auto" w:fill="FFFFFF"/>
        <w:spacing w:after="120" w:line="240" w:lineRule="auto"/>
        <w:rPr>
          <w:rFonts w:ascii="Arial" w:eastAsia="Times New Roman" w:hAnsi="Arial" w:cs="Arial"/>
          <w:b/>
          <w:bCs/>
          <w:color w:val="474342"/>
          <w:sz w:val="24"/>
          <w:szCs w:val="24"/>
          <w:lang w:eastAsia="de-DE"/>
        </w:rPr>
      </w:pPr>
      <w:r w:rsidRPr="00910DEC">
        <w:rPr>
          <w:rFonts w:ascii="Arial" w:eastAsia="Times New Roman" w:hAnsi="Arial" w:cs="Arial"/>
          <w:b/>
          <w:bCs/>
          <w:color w:val="474342"/>
          <w:sz w:val="24"/>
          <w:szCs w:val="24"/>
          <w:lang w:eastAsia="de-DE"/>
        </w:rPr>
        <w:t>REFA-Studie: Pick-</w:t>
      </w:r>
      <w:proofErr w:type="spellStart"/>
      <w:r w:rsidRPr="00910DEC">
        <w:rPr>
          <w:rFonts w:ascii="Arial" w:eastAsia="Times New Roman" w:hAnsi="Arial" w:cs="Arial"/>
          <w:b/>
          <w:bCs/>
          <w:color w:val="474342"/>
          <w:sz w:val="24"/>
          <w:szCs w:val="24"/>
          <w:lang w:eastAsia="de-DE"/>
        </w:rPr>
        <w:t>by</w:t>
      </w:r>
      <w:proofErr w:type="spellEnd"/>
      <w:r w:rsidRPr="00910DEC">
        <w:rPr>
          <w:rFonts w:ascii="Arial" w:eastAsia="Times New Roman" w:hAnsi="Arial" w:cs="Arial"/>
          <w:b/>
          <w:bCs/>
          <w:color w:val="474342"/>
          <w:sz w:val="24"/>
          <w:szCs w:val="24"/>
          <w:lang w:eastAsia="de-DE"/>
        </w:rPr>
        <w:t>-Voice liefert höchste Leistung</w:t>
      </w:r>
    </w:p>
    <w:p w14:paraId="6ECF74C5" w14:textId="3306DEE4" w:rsidR="00843A5E" w:rsidRPr="00910DEC" w:rsidRDefault="00843A5E" w:rsidP="00843A5E">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Für jeden Anwender wird schnell klar, dass bei einem hohen Auftragsaufkommen nur ein elektronisch unterstütz</w:t>
      </w:r>
      <w:r w:rsidR="00D13361" w:rsidRPr="00910DEC">
        <w:rPr>
          <w:rFonts w:ascii="Arial" w:eastAsia="Times New Roman" w:hAnsi="Arial" w:cs="Arial"/>
          <w:color w:val="474342"/>
          <w:sz w:val="24"/>
          <w:szCs w:val="24"/>
          <w:lang w:eastAsia="de-DE"/>
        </w:rPr>
        <w:t>t</w:t>
      </w:r>
      <w:r w:rsidRPr="00910DEC">
        <w:rPr>
          <w:rFonts w:ascii="Arial" w:eastAsia="Times New Roman" w:hAnsi="Arial" w:cs="Arial"/>
          <w:color w:val="474342"/>
          <w:sz w:val="24"/>
          <w:szCs w:val="24"/>
          <w:lang w:eastAsia="de-DE"/>
        </w:rPr>
        <w:t>es Verfahren in Frage kommt. Doch welche Methode bringt die beste Pickleistung? Das renommierte REFA-Institut ist dieser Frage nachgegangen. In einer Untersuchung musste sich die Kommissionierung mit Papierlisten mit den modernen Pick-</w:t>
      </w:r>
      <w:proofErr w:type="spellStart"/>
      <w:r w:rsidRPr="00910DEC">
        <w:rPr>
          <w:rFonts w:ascii="Arial" w:eastAsia="Times New Roman" w:hAnsi="Arial" w:cs="Arial"/>
          <w:color w:val="474342"/>
          <w:sz w:val="24"/>
          <w:szCs w:val="24"/>
          <w:lang w:eastAsia="de-DE"/>
        </w:rPr>
        <w:t>by</w:t>
      </w:r>
      <w:proofErr w:type="spellEnd"/>
      <w:r w:rsidRPr="00910DEC">
        <w:rPr>
          <w:rFonts w:ascii="Arial" w:eastAsia="Times New Roman" w:hAnsi="Arial" w:cs="Arial"/>
          <w:color w:val="474342"/>
          <w:sz w:val="24"/>
          <w:szCs w:val="24"/>
          <w:lang w:eastAsia="de-DE"/>
        </w:rPr>
        <w:t>-Scan- und Pick-</w:t>
      </w:r>
      <w:proofErr w:type="spellStart"/>
      <w:r w:rsidRPr="00910DEC">
        <w:rPr>
          <w:rFonts w:ascii="Arial" w:eastAsia="Times New Roman" w:hAnsi="Arial" w:cs="Arial"/>
          <w:color w:val="474342"/>
          <w:sz w:val="24"/>
          <w:szCs w:val="24"/>
          <w:lang w:eastAsia="de-DE"/>
        </w:rPr>
        <w:t>by</w:t>
      </w:r>
      <w:proofErr w:type="spellEnd"/>
      <w:r w:rsidRPr="00910DEC">
        <w:rPr>
          <w:rFonts w:ascii="Arial" w:eastAsia="Times New Roman" w:hAnsi="Arial" w:cs="Arial"/>
          <w:color w:val="474342"/>
          <w:sz w:val="24"/>
          <w:szCs w:val="24"/>
          <w:lang w:eastAsia="de-DE"/>
        </w:rPr>
        <w:t>-Voice-Techniken messen lassen. Nicht berücksichtigt wurden die Methoden Pick-</w:t>
      </w:r>
      <w:proofErr w:type="spellStart"/>
      <w:r w:rsidRPr="00910DEC">
        <w:rPr>
          <w:rFonts w:ascii="Arial" w:eastAsia="Times New Roman" w:hAnsi="Arial" w:cs="Arial"/>
          <w:color w:val="474342"/>
          <w:sz w:val="24"/>
          <w:szCs w:val="24"/>
          <w:lang w:eastAsia="de-DE"/>
        </w:rPr>
        <w:t>by</w:t>
      </w:r>
      <w:proofErr w:type="spellEnd"/>
      <w:r w:rsidRPr="00910DEC">
        <w:rPr>
          <w:rFonts w:ascii="Arial" w:eastAsia="Times New Roman" w:hAnsi="Arial" w:cs="Arial"/>
          <w:color w:val="474342"/>
          <w:sz w:val="24"/>
          <w:szCs w:val="24"/>
          <w:lang w:eastAsia="de-DE"/>
        </w:rPr>
        <w:t>-Light beziehungsweise Pick-</w:t>
      </w:r>
      <w:proofErr w:type="spellStart"/>
      <w:r w:rsidRPr="00910DEC">
        <w:rPr>
          <w:rFonts w:ascii="Arial" w:eastAsia="Times New Roman" w:hAnsi="Arial" w:cs="Arial"/>
          <w:color w:val="474342"/>
          <w:sz w:val="24"/>
          <w:szCs w:val="24"/>
          <w:lang w:eastAsia="de-DE"/>
        </w:rPr>
        <w:t>to</w:t>
      </w:r>
      <w:proofErr w:type="spellEnd"/>
      <w:r w:rsidRPr="00910DEC">
        <w:rPr>
          <w:rFonts w:ascii="Arial" w:eastAsia="Times New Roman" w:hAnsi="Arial" w:cs="Arial"/>
          <w:color w:val="474342"/>
          <w:sz w:val="24"/>
          <w:szCs w:val="24"/>
          <w:lang w:eastAsia="de-DE"/>
        </w:rPr>
        <w:t>-Light, die sich in der Praxis</w:t>
      </w:r>
      <w:r w:rsidR="00C51A45" w:rsidRPr="00910DEC">
        <w:rPr>
          <w:rFonts w:ascii="Arial" w:eastAsia="Times New Roman" w:hAnsi="Arial" w:cs="Arial"/>
          <w:color w:val="474342"/>
          <w:sz w:val="24"/>
          <w:szCs w:val="24"/>
          <w:lang w:eastAsia="de-DE"/>
        </w:rPr>
        <w:t xml:space="preserve"> </w:t>
      </w:r>
      <w:r w:rsidRPr="00910DEC">
        <w:rPr>
          <w:rFonts w:ascii="Arial" w:eastAsia="Times New Roman" w:hAnsi="Arial" w:cs="Arial"/>
          <w:color w:val="474342"/>
          <w:sz w:val="24"/>
          <w:szCs w:val="24"/>
          <w:lang w:eastAsia="de-DE"/>
        </w:rPr>
        <w:t>nicht so stark durchgesetzt haben. Geprüft wurden die Stückkommissionierung, die Kommissionierung von Verpackungseinheiten (VPE) und die gemischte Kommissionierung. Für Pick-</w:t>
      </w:r>
      <w:proofErr w:type="spellStart"/>
      <w:r w:rsidRPr="00910DEC">
        <w:rPr>
          <w:rFonts w:ascii="Arial" w:eastAsia="Times New Roman" w:hAnsi="Arial" w:cs="Arial"/>
          <w:color w:val="474342"/>
          <w:sz w:val="24"/>
          <w:szCs w:val="24"/>
          <w:lang w:eastAsia="de-DE"/>
        </w:rPr>
        <w:t>by</w:t>
      </w:r>
      <w:proofErr w:type="spellEnd"/>
      <w:r w:rsidRPr="00910DEC">
        <w:rPr>
          <w:rFonts w:ascii="Arial" w:eastAsia="Times New Roman" w:hAnsi="Arial" w:cs="Arial"/>
          <w:color w:val="474342"/>
          <w:sz w:val="24"/>
          <w:szCs w:val="24"/>
          <w:lang w:eastAsia="de-DE"/>
        </w:rPr>
        <w:t>-</w:t>
      </w:r>
      <w:r w:rsidRPr="00910DEC">
        <w:rPr>
          <w:rFonts w:ascii="Arial" w:eastAsia="Times New Roman" w:hAnsi="Arial" w:cs="Arial"/>
          <w:color w:val="474342"/>
          <w:sz w:val="24"/>
          <w:szCs w:val="24"/>
          <w:lang w:eastAsia="de-DE"/>
        </w:rPr>
        <w:lastRenderedPageBreak/>
        <w:t>Voice und Pick-</w:t>
      </w:r>
      <w:proofErr w:type="spellStart"/>
      <w:r w:rsidRPr="00910DEC">
        <w:rPr>
          <w:rFonts w:ascii="Arial" w:eastAsia="Times New Roman" w:hAnsi="Arial" w:cs="Arial"/>
          <w:color w:val="474342"/>
          <w:sz w:val="24"/>
          <w:szCs w:val="24"/>
          <w:lang w:eastAsia="de-DE"/>
        </w:rPr>
        <w:t>by</w:t>
      </w:r>
      <w:proofErr w:type="spellEnd"/>
      <w:r w:rsidRPr="00910DEC">
        <w:rPr>
          <w:rFonts w:ascii="Arial" w:eastAsia="Times New Roman" w:hAnsi="Arial" w:cs="Arial"/>
          <w:color w:val="474342"/>
          <w:sz w:val="24"/>
          <w:szCs w:val="24"/>
          <w:lang w:eastAsia="de-DE"/>
        </w:rPr>
        <w:t>-Scan ermittelte die REFA zudem den durchschnittlichen Zeitbedarf für identische Multi-Order-Durchgänge.</w:t>
      </w:r>
    </w:p>
    <w:p w14:paraId="61B7FAFF" w14:textId="391F5C6A" w:rsidR="00166F69" w:rsidRPr="00910DEC" w:rsidRDefault="00094C9F" w:rsidP="00166F69">
      <w:pPr>
        <w:shd w:val="clear" w:color="auto" w:fill="FFFFFF"/>
        <w:spacing w:after="120" w:line="240" w:lineRule="auto"/>
        <w:rPr>
          <w:rFonts w:ascii="Arial" w:eastAsia="Times New Roman" w:hAnsi="Arial" w:cs="Arial"/>
          <w:b/>
          <w:bCs/>
          <w:color w:val="474342"/>
          <w:sz w:val="24"/>
          <w:szCs w:val="24"/>
          <w:lang w:eastAsia="de-DE"/>
        </w:rPr>
      </w:pPr>
      <w:r w:rsidRPr="00910DEC">
        <w:rPr>
          <w:rFonts w:ascii="Arial" w:eastAsia="Times New Roman" w:hAnsi="Arial" w:cs="Arial"/>
          <w:b/>
          <w:bCs/>
          <w:color w:val="474342"/>
          <w:sz w:val="24"/>
          <w:szCs w:val="24"/>
          <w:lang w:eastAsia="de-DE"/>
        </w:rPr>
        <w:t>36 Prozent schneller</w:t>
      </w:r>
    </w:p>
    <w:p w14:paraId="27BFA041" w14:textId="77777777" w:rsidR="00843A5E" w:rsidRPr="00910DEC" w:rsidRDefault="00843A5E" w:rsidP="00843A5E">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Den Vergleich gewonnen hat die sprachgeführte Pick-</w:t>
      </w:r>
      <w:proofErr w:type="spellStart"/>
      <w:r w:rsidRPr="00910DEC">
        <w:rPr>
          <w:rFonts w:ascii="Arial" w:eastAsia="Times New Roman" w:hAnsi="Arial" w:cs="Arial"/>
          <w:color w:val="474342"/>
          <w:sz w:val="24"/>
          <w:szCs w:val="24"/>
          <w:lang w:eastAsia="de-DE"/>
        </w:rPr>
        <w:t>by</w:t>
      </w:r>
      <w:proofErr w:type="spellEnd"/>
      <w:r w:rsidRPr="00910DEC">
        <w:rPr>
          <w:rFonts w:ascii="Arial" w:eastAsia="Times New Roman" w:hAnsi="Arial" w:cs="Arial"/>
          <w:color w:val="474342"/>
          <w:sz w:val="24"/>
          <w:szCs w:val="24"/>
          <w:lang w:eastAsia="de-DE"/>
        </w:rPr>
        <w:t xml:space="preserve">-Voice-Methode. Im Rahmen der Tests waren die Arbeitskräfte je nach </w:t>
      </w:r>
      <w:proofErr w:type="spellStart"/>
      <w:r w:rsidRPr="00910DEC">
        <w:rPr>
          <w:rFonts w:ascii="Arial" w:eastAsia="Times New Roman" w:hAnsi="Arial" w:cs="Arial"/>
          <w:color w:val="474342"/>
          <w:sz w:val="24"/>
          <w:szCs w:val="24"/>
          <w:lang w:eastAsia="de-DE"/>
        </w:rPr>
        <w:t>Kommissionierart</w:t>
      </w:r>
      <w:proofErr w:type="spellEnd"/>
      <w:r w:rsidRPr="00910DEC">
        <w:rPr>
          <w:rFonts w:ascii="Arial" w:eastAsia="Times New Roman" w:hAnsi="Arial" w:cs="Arial"/>
          <w:color w:val="474342"/>
          <w:sz w:val="24"/>
          <w:szCs w:val="24"/>
          <w:lang w:eastAsia="de-DE"/>
        </w:rPr>
        <w:t xml:space="preserve"> um 17 bis 23 Prozent schneller als mit MDE-Geräten und Scannern. Beim Multi-Order-Picking betrug der Vorsprung sogar 36 Prozent. Gegenüber papierbasierter Kommissionierung ergaben sich Zeitvorteile von 25 bis 35 Prozent.</w:t>
      </w:r>
    </w:p>
    <w:p w14:paraId="7D73ACA9" w14:textId="77777777" w:rsidR="00843A5E" w:rsidRPr="00910DEC" w:rsidRDefault="00843A5E" w:rsidP="00843A5E">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Erwartungsgemäß ergaben sich große Zeitvorteile, wenn mit der sprachgeführten Methode statt mit Papierlisten gearbeitet wurde. Bei der Stückkommissionierung wurden die Pick-Runden im Schnitt 35 Prozent schneller absolviert, bei der Kommissionierung von Verpackungseinheiten ging es durchschnittlich um 25 Prozent rascher. Bei Durchgängen mit gemischter Kommissionierung waren die Picker mit Pick-</w:t>
      </w:r>
      <w:proofErr w:type="spellStart"/>
      <w:r w:rsidRPr="00910DEC">
        <w:rPr>
          <w:rFonts w:ascii="Arial" w:eastAsia="Times New Roman" w:hAnsi="Arial" w:cs="Arial"/>
          <w:color w:val="474342"/>
          <w:sz w:val="24"/>
          <w:szCs w:val="24"/>
          <w:lang w:eastAsia="de-DE"/>
        </w:rPr>
        <w:t>by</w:t>
      </w:r>
      <w:proofErr w:type="spellEnd"/>
      <w:r w:rsidRPr="00910DEC">
        <w:rPr>
          <w:rFonts w:ascii="Arial" w:eastAsia="Times New Roman" w:hAnsi="Arial" w:cs="Arial"/>
          <w:color w:val="474342"/>
          <w:sz w:val="24"/>
          <w:szCs w:val="24"/>
          <w:lang w:eastAsia="de-DE"/>
        </w:rPr>
        <w:t>-Voice etwa 26 Prozent früher fertig als die Kollegen mit den Papierlisten.</w:t>
      </w:r>
    </w:p>
    <w:p w14:paraId="36E8D273" w14:textId="185215BB" w:rsidR="00DD59DB" w:rsidRDefault="00DD59DB" w:rsidP="00166F69">
      <w:pPr>
        <w:shd w:val="clear" w:color="auto" w:fill="FFFFFF"/>
        <w:spacing w:after="120" w:line="240" w:lineRule="auto"/>
        <w:rPr>
          <w:rFonts w:ascii="Arial" w:eastAsia="Times New Roman" w:hAnsi="Arial" w:cs="Arial"/>
          <w:b/>
          <w:bCs/>
          <w:color w:val="474342"/>
          <w:sz w:val="24"/>
          <w:szCs w:val="24"/>
          <w:lang w:eastAsia="de-DE"/>
        </w:rPr>
      </w:pPr>
      <w:r>
        <w:rPr>
          <w:rFonts w:ascii="Arial" w:eastAsia="Times New Roman" w:hAnsi="Arial" w:cs="Arial"/>
          <w:b/>
          <w:bCs/>
          <w:noProof/>
          <w:color w:val="474342"/>
          <w:sz w:val="24"/>
          <w:szCs w:val="24"/>
          <w:lang w:eastAsia="de-DE"/>
        </w:rPr>
        <w:drawing>
          <wp:inline distT="0" distB="0" distL="0" distR="0" wp14:anchorId="2018668D" wp14:editId="2BFEA733">
            <wp:extent cx="5760720" cy="3827780"/>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27780"/>
                    </a:xfrm>
                    <a:prstGeom prst="rect">
                      <a:avLst/>
                    </a:prstGeom>
                  </pic:spPr>
                </pic:pic>
              </a:graphicData>
            </a:graphic>
          </wp:inline>
        </w:drawing>
      </w:r>
    </w:p>
    <w:p w14:paraId="6A25058A" w14:textId="3C342128" w:rsidR="00166F69" w:rsidRPr="00910DEC" w:rsidRDefault="00094C9F" w:rsidP="00166F69">
      <w:pPr>
        <w:shd w:val="clear" w:color="auto" w:fill="FFFFFF"/>
        <w:spacing w:after="120" w:line="240" w:lineRule="auto"/>
        <w:rPr>
          <w:rFonts w:ascii="Arial" w:eastAsia="Times New Roman" w:hAnsi="Arial" w:cs="Arial"/>
          <w:b/>
          <w:bCs/>
          <w:color w:val="474342"/>
          <w:sz w:val="24"/>
          <w:szCs w:val="24"/>
          <w:lang w:eastAsia="de-DE"/>
        </w:rPr>
      </w:pPr>
      <w:r w:rsidRPr="00910DEC">
        <w:rPr>
          <w:rFonts w:ascii="Arial" w:eastAsia="Times New Roman" w:hAnsi="Arial" w:cs="Arial"/>
          <w:b/>
          <w:bCs/>
          <w:color w:val="474342"/>
          <w:sz w:val="24"/>
          <w:szCs w:val="24"/>
          <w:lang w:eastAsia="de-DE"/>
        </w:rPr>
        <w:t>Methode der Wahl</w:t>
      </w:r>
    </w:p>
    <w:p w14:paraId="2560481F" w14:textId="77777777" w:rsidR="00AC1953" w:rsidRPr="00910DEC" w:rsidRDefault="00843A5E" w:rsidP="00843A5E">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Pick-</w:t>
      </w:r>
      <w:proofErr w:type="spellStart"/>
      <w:r w:rsidRPr="00910DEC">
        <w:rPr>
          <w:rFonts w:ascii="Arial" w:eastAsia="Times New Roman" w:hAnsi="Arial" w:cs="Arial"/>
          <w:color w:val="474342"/>
          <w:sz w:val="24"/>
          <w:szCs w:val="24"/>
          <w:lang w:eastAsia="de-DE"/>
        </w:rPr>
        <w:t>by</w:t>
      </w:r>
      <w:proofErr w:type="spellEnd"/>
      <w:r w:rsidRPr="00910DEC">
        <w:rPr>
          <w:rFonts w:ascii="Arial" w:eastAsia="Times New Roman" w:hAnsi="Arial" w:cs="Arial"/>
          <w:color w:val="474342"/>
          <w:sz w:val="24"/>
          <w:szCs w:val="24"/>
          <w:lang w:eastAsia="de-DE"/>
        </w:rPr>
        <w:t xml:space="preserve">-Voice ist </w:t>
      </w:r>
      <w:r w:rsidR="008F39F1" w:rsidRPr="00910DEC">
        <w:rPr>
          <w:rFonts w:ascii="Arial" w:eastAsia="Times New Roman" w:hAnsi="Arial" w:cs="Arial"/>
          <w:color w:val="474342"/>
          <w:sz w:val="24"/>
          <w:szCs w:val="24"/>
          <w:lang w:eastAsia="de-DE"/>
        </w:rPr>
        <w:t xml:space="preserve">demnach die Methode der Wahl, wenn es um die maximale </w:t>
      </w:r>
      <w:r w:rsidRPr="00910DEC">
        <w:rPr>
          <w:rFonts w:ascii="Arial" w:eastAsia="Times New Roman" w:hAnsi="Arial" w:cs="Arial"/>
          <w:color w:val="474342"/>
          <w:sz w:val="24"/>
          <w:szCs w:val="24"/>
          <w:lang w:eastAsia="de-DE"/>
        </w:rPr>
        <w:t>Leistung</w:t>
      </w:r>
      <w:r w:rsidR="008F39F1" w:rsidRPr="00910DEC">
        <w:rPr>
          <w:rFonts w:ascii="Arial" w:eastAsia="Times New Roman" w:hAnsi="Arial" w:cs="Arial"/>
          <w:color w:val="474342"/>
          <w:sz w:val="24"/>
          <w:szCs w:val="24"/>
          <w:lang w:eastAsia="de-DE"/>
        </w:rPr>
        <w:t xml:space="preserve"> in der manuellen Kommissionierung geht</w:t>
      </w:r>
      <w:r w:rsidRPr="00910DEC">
        <w:rPr>
          <w:rFonts w:ascii="Arial" w:eastAsia="Times New Roman" w:hAnsi="Arial" w:cs="Arial"/>
          <w:color w:val="474342"/>
          <w:sz w:val="24"/>
          <w:szCs w:val="24"/>
          <w:lang w:eastAsia="de-DE"/>
        </w:rPr>
        <w:t>.</w:t>
      </w:r>
      <w:r w:rsidR="00AC1953" w:rsidRPr="00910DEC">
        <w:rPr>
          <w:rFonts w:ascii="Arial" w:eastAsia="Times New Roman" w:hAnsi="Arial" w:cs="Arial"/>
          <w:color w:val="474342"/>
          <w:sz w:val="24"/>
          <w:szCs w:val="24"/>
          <w:lang w:eastAsia="de-DE"/>
        </w:rPr>
        <w:t xml:space="preserve"> </w:t>
      </w:r>
      <w:r w:rsidRPr="00910DEC">
        <w:rPr>
          <w:rFonts w:ascii="Arial" w:eastAsia="Times New Roman" w:hAnsi="Arial" w:cs="Arial"/>
          <w:color w:val="474342"/>
          <w:sz w:val="24"/>
          <w:szCs w:val="24"/>
          <w:lang w:eastAsia="de-DE"/>
        </w:rPr>
        <w:t>Der erfolgreiche Einsatz von Pick-</w:t>
      </w:r>
      <w:proofErr w:type="spellStart"/>
      <w:r w:rsidRPr="00910DEC">
        <w:rPr>
          <w:rFonts w:ascii="Arial" w:eastAsia="Times New Roman" w:hAnsi="Arial" w:cs="Arial"/>
          <w:color w:val="474342"/>
          <w:sz w:val="24"/>
          <w:szCs w:val="24"/>
          <w:lang w:eastAsia="de-DE"/>
        </w:rPr>
        <w:t>by</w:t>
      </w:r>
      <w:proofErr w:type="spellEnd"/>
      <w:r w:rsidRPr="00910DEC">
        <w:rPr>
          <w:rFonts w:ascii="Arial" w:eastAsia="Times New Roman" w:hAnsi="Arial" w:cs="Arial"/>
          <w:color w:val="474342"/>
          <w:sz w:val="24"/>
          <w:szCs w:val="24"/>
          <w:lang w:eastAsia="de-DE"/>
        </w:rPr>
        <w:t xml:space="preserve">-Voice setzt </w:t>
      </w:r>
      <w:r w:rsidR="008F39F1" w:rsidRPr="00910DEC">
        <w:rPr>
          <w:rFonts w:ascii="Arial" w:eastAsia="Times New Roman" w:hAnsi="Arial" w:cs="Arial"/>
          <w:color w:val="474342"/>
          <w:sz w:val="24"/>
          <w:szCs w:val="24"/>
          <w:lang w:eastAsia="de-DE"/>
        </w:rPr>
        <w:t xml:space="preserve">allerdings </w:t>
      </w:r>
      <w:r w:rsidRPr="00910DEC">
        <w:rPr>
          <w:rFonts w:ascii="Arial" w:eastAsia="Times New Roman" w:hAnsi="Arial" w:cs="Arial"/>
          <w:color w:val="474342"/>
          <w:sz w:val="24"/>
          <w:szCs w:val="24"/>
          <w:lang w:eastAsia="de-DE"/>
        </w:rPr>
        <w:t xml:space="preserve">voraus, dass auch die vor und </w:t>
      </w:r>
      <w:proofErr w:type="gramStart"/>
      <w:r w:rsidRPr="00910DEC">
        <w:rPr>
          <w:rFonts w:ascii="Arial" w:eastAsia="Times New Roman" w:hAnsi="Arial" w:cs="Arial"/>
          <w:color w:val="474342"/>
          <w:sz w:val="24"/>
          <w:szCs w:val="24"/>
          <w:lang w:eastAsia="de-DE"/>
        </w:rPr>
        <w:t>nach gelagerten Prozesse</w:t>
      </w:r>
      <w:proofErr w:type="gramEnd"/>
      <w:r w:rsidRPr="00910DEC">
        <w:rPr>
          <w:rFonts w:ascii="Arial" w:eastAsia="Times New Roman" w:hAnsi="Arial" w:cs="Arial"/>
          <w:color w:val="474342"/>
          <w:sz w:val="24"/>
          <w:szCs w:val="24"/>
          <w:lang w:eastAsia="de-DE"/>
        </w:rPr>
        <w:t xml:space="preserve"> im Takt mit den Geräten arbeiten. Vor diesem Hintergrund empfiehlt sich das so genannte „interaktive Voice-Picking“</w:t>
      </w:r>
      <w:r w:rsidR="00AC1953" w:rsidRPr="00910DEC">
        <w:rPr>
          <w:rFonts w:ascii="Arial" w:eastAsia="Times New Roman" w:hAnsi="Arial" w:cs="Arial"/>
          <w:color w:val="474342"/>
          <w:sz w:val="24"/>
          <w:szCs w:val="24"/>
          <w:lang w:eastAsia="de-DE"/>
        </w:rPr>
        <w:t xml:space="preserve">. </w:t>
      </w:r>
      <w:r w:rsidRPr="00910DEC">
        <w:rPr>
          <w:rFonts w:ascii="Arial" w:eastAsia="Times New Roman" w:hAnsi="Arial" w:cs="Arial"/>
          <w:color w:val="474342"/>
          <w:sz w:val="24"/>
          <w:szCs w:val="24"/>
          <w:lang w:eastAsia="de-DE"/>
        </w:rPr>
        <w:t xml:space="preserve">Zwischen dem Lagerführungssystem und dem sprachbasierten </w:t>
      </w:r>
      <w:proofErr w:type="spellStart"/>
      <w:r w:rsidRPr="00910DEC">
        <w:rPr>
          <w:rFonts w:ascii="Arial" w:eastAsia="Times New Roman" w:hAnsi="Arial" w:cs="Arial"/>
          <w:color w:val="474342"/>
          <w:sz w:val="24"/>
          <w:szCs w:val="24"/>
          <w:lang w:eastAsia="de-DE"/>
        </w:rPr>
        <w:t>Kommissioniersystem</w:t>
      </w:r>
      <w:proofErr w:type="spellEnd"/>
      <w:r w:rsidRPr="00910DEC">
        <w:rPr>
          <w:rFonts w:ascii="Arial" w:eastAsia="Times New Roman" w:hAnsi="Arial" w:cs="Arial"/>
          <w:color w:val="474342"/>
          <w:sz w:val="24"/>
          <w:szCs w:val="24"/>
          <w:lang w:eastAsia="de-DE"/>
        </w:rPr>
        <w:t xml:space="preserve"> besteht dabei eine permanente Datenverbindung über WLAN. Statt der einmaligen Übertragung der gesamten Pickliste werden </w:t>
      </w:r>
      <w:proofErr w:type="gramStart"/>
      <w:r w:rsidRPr="00910DEC">
        <w:rPr>
          <w:rFonts w:ascii="Arial" w:eastAsia="Times New Roman" w:hAnsi="Arial" w:cs="Arial"/>
          <w:color w:val="474342"/>
          <w:sz w:val="24"/>
          <w:szCs w:val="24"/>
          <w:lang w:eastAsia="de-DE"/>
        </w:rPr>
        <w:t>die Picks</w:t>
      </w:r>
      <w:proofErr w:type="gramEnd"/>
      <w:r w:rsidRPr="00910DEC">
        <w:rPr>
          <w:rFonts w:ascii="Arial" w:eastAsia="Times New Roman" w:hAnsi="Arial" w:cs="Arial"/>
          <w:color w:val="474342"/>
          <w:sz w:val="24"/>
          <w:szCs w:val="24"/>
          <w:lang w:eastAsia="de-DE"/>
        </w:rPr>
        <w:t xml:space="preserve"> einzeln in Echtzeit übermittelt. Die Transporte und Picks werden in ihre Teilschritte zerlegt und von der Lagerverwaltungssoftware laufend überwacht.</w:t>
      </w:r>
    </w:p>
    <w:p w14:paraId="728F93F4" w14:textId="1F80A5AB" w:rsidR="00843A5E" w:rsidRPr="00910DEC" w:rsidRDefault="00843A5E" w:rsidP="00843A5E">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lastRenderedPageBreak/>
        <w:t>Von den mobilen Endgeräten der Kommissionierer erhält die Software nach jedem abgearbeiteten Teilschritt eine definierte Rückmeldung. So weiß das System zu jedem Zeitpunkt, was gerade im Lager geschieht, kann das Geschehen steuern sowie den Daten- und Materialfluss synchronisieren. Auf diese Weise wird der Nachschub optimiert und die Kommissionierer stehen nie vor leeren Fächern.</w:t>
      </w:r>
    </w:p>
    <w:p w14:paraId="01ED6509" w14:textId="4B15927A" w:rsidR="00094C9F" w:rsidRPr="00910DEC" w:rsidRDefault="00094C9F" w:rsidP="00BE3664">
      <w:pPr>
        <w:shd w:val="clear" w:color="auto" w:fill="FFFFFF"/>
        <w:spacing w:after="120" w:line="240" w:lineRule="auto"/>
        <w:rPr>
          <w:rFonts w:ascii="Arial" w:eastAsia="Times New Roman" w:hAnsi="Arial" w:cs="Arial"/>
          <w:color w:val="474342"/>
          <w:sz w:val="24"/>
          <w:szCs w:val="24"/>
          <w:lang w:eastAsia="de-DE"/>
        </w:rPr>
      </w:pPr>
    </w:p>
    <w:p w14:paraId="15A11D7A" w14:textId="67DFB517" w:rsidR="00972CBF" w:rsidRPr="00910DEC" w:rsidRDefault="00972CBF" w:rsidP="00BE3664">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((Kasten))</w:t>
      </w:r>
    </w:p>
    <w:tbl>
      <w:tblPr>
        <w:tblStyle w:val="Tabellenraster"/>
        <w:tblW w:w="0" w:type="auto"/>
        <w:tblLook w:val="04A0" w:firstRow="1" w:lastRow="0" w:firstColumn="1" w:lastColumn="0" w:noHBand="0" w:noVBand="1"/>
      </w:tblPr>
      <w:tblGrid>
        <w:gridCol w:w="9062"/>
      </w:tblGrid>
      <w:tr w:rsidR="00972CBF" w:rsidRPr="00910DEC" w14:paraId="5D7791D3" w14:textId="77777777" w:rsidTr="00972CBF">
        <w:tc>
          <w:tcPr>
            <w:tcW w:w="9062" w:type="dxa"/>
          </w:tcPr>
          <w:p w14:paraId="6CCB95F5" w14:textId="77777777" w:rsidR="00972CBF" w:rsidRPr="00910DEC" w:rsidRDefault="00972CBF" w:rsidP="00972CBF">
            <w:pPr>
              <w:shd w:val="clear" w:color="auto" w:fill="FFFFFF"/>
              <w:spacing w:after="120"/>
              <w:rPr>
                <w:rFonts w:ascii="Arial" w:hAnsi="Arial" w:cs="Arial"/>
                <w:b/>
                <w:bCs/>
                <w:color w:val="474342"/>
                <w:sz w:val="24"/>
                <w:szCs w:val="24"/>
              </w:rPr>
            </w:pPr>
            <w:r w:rsidRPr="00910DEC">
              <w:rPr>
                <w:rFonts w:ascii="Arial" w:hAnsi="Arial" w:cs="Arial"/>
                <w:b/>
                <w:bCs/>
                <w:color w:val="474342"/>
                <w:sz w:val="24"/>
                <w:szCs w:val="24"/>
              </w:rPr>
              <w:t xml:space="preserve">Vorteile von Pick </w:t>
            </w:r>
            <w:proofErr w:type="spellStart"/>
            <w:r w:rsidRPr="00910DEC">
              <w:rPr>
                <w:rFonts w:ascii="Arial" w:hAnsi="Arial" w:cs="Arial"/>
                <w:b/>
                <w:bCs/>
                <w:color w:val="474342"/>
                <w:sz w:val="24"/>
                <w:szCs w:val="24"/>
              </w:rPr>
              <w:t>by</w:t>
            </w:r>
            <w:proofErr w:type="spellEnd"/>
            <w:r w:rsidRPr="00910DEC">
              <w:rPr>
                <w:rFonts w:ascii="Arial" w:hAnsi="Arial" w:cs="Arial"/>
                <w:b/>
                <w:bCs/>
                <w:color w:val="474342"/>
                <w:sz w:val="24"/>
                <w:szCs w:val="24"/>
              </w:rPr>
              <w:t xml:space="preserve"> Voice:</w:t>
            </w:r>
          </w:p>
          <w:p w14:paraId="5944C0C1" w14:textId="77777777" w:rsidR="00972CBF" w:rsidRPr="00910DEC" w:rsidRDefault="00972CBF" w:rsidP="00972CBF">
            <w:pPr>
              <w:pStyle w:val="Listenabsatz"/>
              <w:numPr>
                <w:ilvl w:val="0"/>
                <w:numId w:val="3"/>
              </w:numPr>
              <w:shd w:val="clear" w:color="auto" w:fill="FFFFFF"/>
              <w:spacing w:after="120"/>
              <w:rPr>
                <w:rFonts w:ascii="Arial" w:hAnsi="Arial" w:cs="Arial"/>
                <w:color w:val="474342"/>
                <w:sz w:val="24"/>
                <w:szCs w:val="24"/>
              </w:rPr>
            </w:pPr>
            <w:r w:rsidRPr="00910DEC">
              <w:rPr>
                <w:rFonts w:ascii="Arial" w:hAnsi="Arial" w:cs="Arial"/>
                <w:color w:val="474342"/>
                <w:sz w:val="24"/>
                <w:szCs w:val="24"/>
              </w:rPr>
              <w:t>Änderungen des Lagerlayouts jederzeit möglich</w:t>
            </w:r>
          </w:p>
          <w:p w14:paraId="3DA3838E" w14:textId="77777777" w:rsidR="00972CBF" w:rsidRPr="00910DEC" w:rsidRDefault="00972CBF" w:rsidP="00972CBF">
            <w:pPr>
              <w:pStyle w:val="Listenabsatz"/>
              <w:numPr>
                <w:ilvl w:val="0"/>
                <w:numId w:val="3"/>
              </w:numPr>
              <w:shd w:val="clear" w:color="auto" w:fill="FFFFFF"/>
              <w:spacing w:after="120"/>
              <w:rPr>
                <w:rFonts w:ascii="Arial" w:hAnsi="Arial" w:cs="Arial"/>
                <w:color w:val="474342"/>
                <w:sz w:val="24"/>
                <w:szCs w:val="24"/>
              </w:rPr>
            </w:pPr>
            <w:r w:rsidRPr="00910DEC">
              <w:rPr>
                <w:rFonts w:ascii="Arial" w:hAnsi="Arial" w:cs="Arial"/>
                <w:color w:val="474342"/>
                <w:sz w:val="24"/>
                <w:szCs w:val="24"/>
              </w:rPr>
              <w:t>geringe Anforderungen an die Lager-Infrastruktur</w:t>
            </w:r>
          </w:p>
          <w:p w14:paraId="44FAB773" w14:textId="77777777" w:rsidR="00972CBF" w:rsidRPr="00910DEC" w:rsidRDefault="00972CBF" w:rsidP="00972CBF">
            <w:pPr>
              <w:pStyle w:val="Listenabsatz"/>
              <w:numPr>
                <w:ilvl w:val="0"/>
                <w:numId w:val="3"/>
              </w:numPr>
              <w:shd w:val="clear" w:color="auto" w:fill="FFFFFF"/>
              <w:spacing w:after="120"/>
              <w:rPr>
                <w:rFonts w:ascii="Arial" w:hAnsi="Arial" w:cs="Arial"/>
                <w:color w:val="474342"/>
                <w:sz w:val="24"/>
                <w:szCs w:val="24"/>
              </w:rPr>
            </w:pPr>
            <w:r w:rsidRPr="00910DEC">
              <w:rPr>
                <w:rFonts w:ascii="Arial" w:hAnsi="Arial" w:cs="Arial"/>
                <w:color w:val="474342"/>
                <w:sz w:val="24"/>
                <w:szCs w:val="24"/>
              </w:rPr>
              <w:t>höchste Pickleistung im Vergleich zu anderen Pick-Methoden</w:t>
            </w:r>
          </w:p>
          <w:p w14:paraId="615CA0F3" w14:textId="77777777" w:rsidR="00972CBF" w:rsidRPr="00910DEC" w:rsidRDefault="00972CBF" w:rsidP="00972CBF">
            <w:pPr>
              <w:pStyle w:val="Listenabsatz"/>
              <w:numPr>
                <w:ilvl w:val="0"/>
                <w:numId w:val="3"/>
              </w:numPr>
              <w:shd w:val="clear" w:color="auto" w:fill="FFFFFF"/>
              <w:spacing w:after="120"/>
              <w:rPr>
                <w:rFonts w:ascii="Arial" w:hAnsi="Arial" w:cs="Arial"/>
                <w:color w:val="474342"/>
                <w:sz w:val="24"/>
                <w:szCs w:val="24"/>
              </w:rPr>
            </w:pPr>
            <w:r w:rsidRPr="00910DEC">
              <w:rPr>
                <w:rFonts w:ascii="Arial" w:hAnsi="Arial" w:cs="Arial"/>
                <w:color w:val="474342"/>
                <w:sz w:val="24"/>
                <w:szCs w:val="24"/>
              </w:rPr>
              <w:t>freie Hände und freie Sicht beim Arbeiten</w:t>
            </w:r>
          </w:p>
          <w:p w14:paraId="399772E1" w14:textId="77777777" w:rsidR="00972CBF" w:rsidRPr="00910DEC" w:rsidRDefault="00972CBF" w:rsidP="00972CBF">
            <w:pPr>
              <w:pStyle w:val="Listenabsatz"/>
              <w:numPr>
                <w:ilvl w:val="0"/>
                <w:numId w:val="3"/>
              </w:numPr>
              <w:shd w:val="clear" w:color="auto" w:fill="FFFFFF"/>
              <w:spacing w:after="120"/>
              <w:rPr>
                <w:rFonts w:ascii="Arial" w:hAnsi="Arial" w:cs="Arial"/>
                <w:color w:val="474342"/>
                <w:sz w:val="24"/>
                <w:szCs w:val="24"/>
              </w:rPr>
            </w:pPr>
            <w:r w:rsidRPr="00910DEC">
              <w:rPr>
                <w:rFonts w:ascii="Arial" w:hAnsi="Arial" w:cs="Arial"/>
                <w:color w:val="474342"/>
                <w:sz w:val="24"/>
                <w:szCs w:val="24"/>
              </w:rPr>
              <w:t>minimale Fehlerquoten</w:t>
            </w:r>
          </w:p>
          <w:p w14:paraId="021EEB19" w14:textId="77777777" w:rsidR="00972CBF" w:rsidRPr="00910DEC" w:rsidRDefault="00972CBF" w:rsidP="00972CBF">
            <w:pPr>
              <w:pStyle w:val="Listenabsatz"/>
              <w:numPr>
                <w:ilvl w:val="0"/>
                <w:numId w:val="3"/>
              </w:numPr>
              <w:shd w:val="clear" w:color="auto" w:fill="FFFFFF"/>
              <w:spacing w:after="120"/>
              <w:rPr>
                <w:rFonts w:ascii="Arial" w:hAnsi="Arial" w:cs="Arial"/>
                <w:color w:val="474342"/>
                <w:sz w:val="24"/>
                <w:szCs w:val="24"/>
              </w:rPr>
            </w:pPr>
            <w:r w:rsidRPr="00910DEC">
              <w:rPr>
                <w:rFonts w:ascii="Arial" w:hAnsi="Arial" w:cs="Arial"/>
                <w:color w:val="474342"/>
                <w:sz w:val="24"/>
                <w:szCs w:val="24"/>
              </w:rPr>
              <w:t>problemlose Verständigung</w:t>
            </w:r>
          </w:p>
          <w:p w14:paraId="772DCAE3" w14:textId="77777777" w:rsidR="00972CBF" w:rsidRPr="00910DEC" w:rsidRDefault="00972CBF" w:rsidP="00972CBF">
            <w:pPr>
              <w:pStyle w:val="Listenabsatz"/>
              <w:numPr>
                <w:ilvl w:val="0"/>
                <w:numId w:val="3"/>
              </w:numPr>
              <w:shd w:val="clear" w:color="auto" w:fill="FFFFFF"/>
              <w:spacing w:after="120"/>
              <w:rPr>
                <w:rFonts w:ascii="Arial" w:hAnsi="Arial" w:cs="Arial"/>
                <w:color w:val="474342"/>
                <w:sz w:val="24"/>
                <w:szCs w:val="24"/>
              </w:rPr>
            </w:pPr>
            <w:r w:rsidRPr="00910DEC">
              <w:rPr>
                <w:rFonts w:ascii="Arial" w:hAnsi="Arial" w:cs="Arial"/>
                <w:color w:val="474342"/>
                <w:sz w:val="24"/>
                <w:szCs w:val="24"/>
              </w:rPr>
              <w:t>Bearbeiten mehrere Aufträge in einem Arbeitsgang (Multi-Order-Picking)</w:t>
            </w:r>
          </w:p>
          <w:p w14:paraId="32CD5822" w14:textId="77777777" w:rsidR="00972CBF" w:rsidRPr="00910DEC" w:rsidRDefault="00972CBF" w:rsidP="00972CBF">
            <w:pPr>
              <w:pStyle w:val="Listenabsatz"/>
              <w:numPr>
                <w:ilvl w:val="0"/>
                <w:numId w:val="3"/>
              </w:numPr>
              <w:shd w:val="clear" w:color="auto" w:fill="FFFFFF"/>
              <w:spacing w:after="120"/>
              <w:rPr>
                <w:rFonts w:ascii="Arial" w:hAnsi="Arial" w:cs="Arial"/>
                <w:color w:val="474342"/>
                <w:sz w:val="24"/>
                <w:szCs w:val="24"/>
              </w:rPr>
            </w:pPr>
            <w:r w:rsidRPr="00910DEC">
              <w:rPr>
                <w:rFonts w:ascii="Arial" w:hAnsi="Arial" w:cs="Arial"/>
                <w:color w:val="474342"/>
                <w:sz w:val="24"/>
                <w:szCs w:val="24"/>
              </w:rPr>
              <w:t>direkte Rückmeldung des Kommissionier-Fortschritts an das LVS</w:t>
            </w:r>
          </w:p>
          <w:p w14:paraId="0ABAEFE4" w14:textId="77777777" w:rsidR="00972CBF" w:rsidRPr="00910DEC" w:rsidRDefault="00972CBF" w:rsidP="00972CBF">
            <w:pPr>
              <w:pStyle w:val="Listenabsatz"/>
              <w:numPr>
                <w:ilvl w:val="0"/>
                <w:numId w:val="3"/>
              </w:numPr>
              <w:shd w:val="clear" w:color="auto" w:fill="FFFFFF"/>
              <w:spacing w:after="120"/>
              <w:rPr>
                <w:rFonts w:ascii="Arial" w:hAnsi="Arial" w:cs="Arial"/>
                <w:color w:val="474342"/>
                <w:sz w:val="24"/>
                <w:szCs w:val="24"/>
              </w:rPr>
            </w:pPr>
            <w:r w:rsidRPr="00910DEC">
              <w:rPr>
                <w:rFonts w:ascii="Arial" w:hAnsi="Arial" w:cs="Arial"/>
                <w:color w:val="474342"/>
                <w:sz w:val="24"/>
                <w:szCs w:val="24"/>
              </w:rPr>
              <w:t>eindeutige Arbeitsanweisungen</w:t>
            </w:r>
          </w:p>
          <w:p w14:paraId="5B40BBF5" w14:textId="434B8C42" w:rsidR="00972CBF" w:rsidRPr="00910DEC" w:rsidRDefault="00972CBF" w:rsidP="00BE3664">
            <w:pPr>
              <w:pStyle w:val="Listenabsatz"/>
              <w:numPr>
                <w:ilvl w:val="0"/>
                <w:numId w:val="3"/>
              </w:numPr>
              <w:shd w:val="clear" w:color="auto" w:fill="FFFFFF"/>
              <w:spacing w:after="120"/>
              <w:rPr>
                <w:rFonts w:ascii="Arial" w:hAnsi="Arial" w:cs="Arial"/>
                <w:color w:val="474342"/>
                <w:sz w:val="24"/>
                <w:szCs w:val="24"/>
              </w:rPr>
            </w:pPr>
            <w:r w:rsidRPr="00910DEC">
              <w:rPr>
                <w:rFonts w:ascii="Arial" w:hAnsi="Arial" w:cs="Arial"/>
                <w:color w:val="474342"/>
                <w:sz w:val="24"/>
                <w:szCs w:val="24"/>
              </w:rPr>
              <w:t>weniger ineffiziente Kollegengespräche</w:t>
            </w:r>
          </w:p>
        </w:tc>
      </w:tr>
    </w:tbl>
    <w:p w14:paraId="0C333104" w14:textId="63611B0E" w:rsidR="00972CBF" w:rsidRDefault="00972CBF" w:rsidP="00BE3664">
      <w:pPr>
        <w:shd w:val="clear" w:color="auto" w:fill="FFFFFF"/>
        <w:spacing w:after="120" w:line="240" w:lineRule="auto"/>
        <w:rPr>
          <w:rFonts w:ascii="Arial" w:eastAsia="Times New Roman" w:hAnsi="Arial" w:cs="Arial"/>
          <w:color w:val="474342"/>
          <w:sz w:val="24"/>
          <w:szCs w:val="24"/>
          <w:lang w:eastAsia="de-DE"/>
        </w:rPr>
      </w:pPr>
    </w:p>
    <w:p w14:paraId="1F57C586" w14:textId="6B3E8394" w:rsidR="00DD59DB" w:rsidRPr="00910DEC" w:rsidRDefault="00DD59DB" w:rsidP="00BE3664">
      <w:pPr>
        <w:shd w:val="clear" w:color="auto" w:fill="FFFFFF"/>
        <w:spacing w:after="120" w:line="240" w:lineRule="auto"/>
        <w:rPr>
          <w:rFonts w:ascii="Arial" w:eastAsia="Times New Roman" w:hAnsi="Arial" w:cs="Arial"/>
          <w:color w:val="474342"/>
          <w:sz w:val="24"/>
          <w:szCs w:val="24"/>
          <w:lang w:eastAsia="de-DE"/>
        </w:rPr>
      </w:pPr>
      <w:r>
        <w:rPr>
          <w:rFonts w:ascii="Arial" w:eastAsia="Times New Roman" w:hAnsi="Arial" w:cs="Arial"/>
          <w:noProof/>
          <w:color w:val="474342"/>
          <w:sz w:val="24"/>
          <w:szCs w:val="24"/>
          <w:lang w:eastAsia="de-DE"/>
        </w:rPr>
        <w:drawing>
          <wp:inline distT="0" distB="0" distL="0" distR="0" wp14:anchorId="584AC5F1" wp14:editId="7BC9D4F6">
            <wp:extent cx="5760720" cy="38404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53A6504" w14:textId="0069C6D7" w:rsidR="008273E7" w:rsidRPr="00910DEC" w:rsidRDefault="00972CBF" w:rsidP="00BE3664">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b/>
          <w:bCs/>
          <w:color w:val="474342"/>
          <w:sz w:val="24"/>
          <w:szCs w:val="24"/>
          <w:lang w:eastAsia="de-DE"/>
        </w:rPr>
        <w:t>Fazit:</w:t>
      </w:r>
      <w:r w:rsidRPr="00910DEC">
        <w:rPr>
          <w:rFonts w:ascii="Arial" w:eastAsia="Times New Roman" w:hAnsi="Arial" w:cs="Arial"/>
          <w:color w:val="474342"/>
          <w:sz w:val="24"/>
          <w:szCs w:val="24"/>
          <w:lang w:eastAsia="de-DE"/>
        </w:rPr>
        <w:t xml:space="preserve"> </w:t>
      </w:r>
      <w:r w:rsidR="005C729F" w:rsidRPr="00910DEC">
        <w:rPr>
          <w:rFonts w:ascii="Arial" w:eastAsia="Times New Roman" w:hAnsi="Arial" w:cs="Arial"/>
          <w:color w:val="474342"/>
          <w:sz w:val="24"/>
          <w:szCs w:val="24"/>
          <w:lang w:eastAsia="de-DE"/>
        </w:rPr>
        <w:t xml:space="preserve">Micro Fulfillment Center (MFC) werden sich in der Logistik aus verschiedenen Gründen durchsetzen. Zu den größten Treibern gehören die Klimaschutzziele der EU, der drohende Verkehrs-Kollaps in den Innenstädten, der anhaltende Trend zum E-Commerce sowie das ungebrochene Bevölkerungswachstum in den </w:t>
      </w:r>
      <w:r w:rsidR="00292CB1" w:rsidRPr="00910DEC">
        <w:rPr>
          <w:rFonts w:ascii="Arial" w:eastAsia="Times New Roman" w:hAnsi="Arial" w:cs="Arial"/>
          <w:color w:val="474342"/>
          <w:sz w:val="24"/>
          <w:szCs w:val="24"/>
          <w:lang w:eastAsia="de-DE"/>
        </w:rPr>
        <w:t>Ballungsräumen</w:t>
      </w:r>
      <w:r w:rsidR="005C729F" w:rsidRPr="00910DEC">
        <w:rPr>
          <w:rFonts w:ascii="Arial" w:eastAsia="Times New Roman" w:hAnsi="Arial" w:cs="Arial"/>
          <w:color w:val="474342"/>
          <w:sz w:val="24"/>
          <w:szCs w:val="24"/>
          <w:lang w:eastAsia="de-DE"/>
        </w:rPr>
        <w:t>.</w:t>
      </w:r>
    </w:p>
    <w:p w14:paraId="1725AAF6" w14:textId="503B97D3" w:rsidR="00F441D6" w:rsidRPr="00910DEC" w:rsidRDefault="008273E7" w:rsidP="00BE3664">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lastRenderedPageBreak/>
        <w:t>Wer in den Aufbau eines oder mehrerer MFCs investiert, sollte sich für ein möglichst flexibles Konzept entscheiden. Hocheffiziente manuelle Kommissionier</w:t>
      </w:r>
      <w:r w:rsidR="003B1B28" w:rsidRPr="00910DEC">
        <w:rPr>
          <w:rFonts w:ascii="Arial" w:eastAsia="Times New Roman" w:hAnsi="Arial" w:cs="Arial"/>
          <w:color w:val="474342"/>
          <w:sz w:val="24"/>
          <w:szCs w:val="24"/>
          <w:lang w:eastAsia="de-DE"/>
        </w:rPr>
        <w:t>-L</w:t>
      </w:r>
      <w:r w:rsidRPr="00910DEC">
        <w:rPr>
          <w:rFonts w:ascii="Arial" w:eastAsia="Times New Roman" w:hAnsi="Arial" w:cs="Arial"/>
          <w:color w:val="474342"/>
          <w:sz w:val="24"/>
          <w:szCs w:val="24"/>
          <w:lang w:eastAsia="de-DE"/>
        </w:rPr>
        <w:t>ösungen sind in der Regel einer vollautomatischen Variante vorzuziehen. Dafür sprechen d</w:t>
      </w:r>
      <w:r w:rsidR="005C729F" w:rsidRPr="00910DEC">
        <w:rPr>
          <w:rFonts w:ascii="Arial" w:eastAsia="Times New Roman" w:hAnsi="Arial" w:cs="Arial"/>
          <w:color w:val="474342"/>
          <w:sz w:val="24"/>
          <w:szCs w:val="24"/>
          <w:lang w:eastAsia="de-DE"/>
        </w:rPr>
        <w:t xml:space="preserve">ie </w:t>
      </w:r>
      <w:r w:rsidR="003B1B28" w:rsidRPr="00910DEC">
        <w:rPr>
          <w:rFonts w:ascii="Arial" w:eastAsia="Times New Roman" w:hAnsi="Arial" w:cs="Arial"/>
          <w:color w:val="474342"/>
          <w:sz w:val="24"/>
          <w:szCs w:val="24"/>
          <w:lang w:eastAsia="de-DE"/>
        </w:rPr>
        <w:t>hohe</w:t>
      </w:r>
      <w:r w:rsidR="005C729F" w:rsidRPr="00910DEC">
        <w:rPr>
          <w:rFonts w:ascii="Arial" w:eastAsia="Times New Roman" w:hAnsi="Arial" w:cs="Arial"/>
          <w:color w:val="474342"/>
          <w:sz w:val="24"/>
          <w:szCs w:val="24"/>
          <w:lang w:eastAsia="de-DE"/>
        </w:rPr>
        <w:t xml:space="preserve"> Dynamik </w:t>
      </w:r>
      <w:r w:rsidR="0042782F" w:rsidRPr="00910DEC">
        <w:rPr>
          <w:rFonts w:ascii="Arial" w:eastAsia="Times New Roman" w:hAnsi="Arial" w:cs="Arial"/>
          <w:color w:val="474342"/>
          <w:sz w:val="24"/>
          <w:szCs w:val="24"/>
          <w:lang w:eastAsia="de-DE"/>
        </w:rPr>
        <w:t>des Online-Handels</w:t>
      </w:r>
      <w:r w:rsidR="00292CB1" w:rsidRPr="00910DEC">
        <w:rPr>
          <w:rFonts w:ascii="Arial" w:eastAsia="Times New Roman" w:hAnsi="Arial" w:cs="Arial"/>
          <w:color w:val="474342"/>
          <w:sz w:val="24"/>
          <w:szCs w:val="24"/>
          <w:lang w:eastAsia="de-DE"/>
        </w:rPr>
        <w:t>, die erforderlichen Investitionen</w:t>
      </w:r>
      <w:r w:rsidR="0042782F" w:rsidRPr="00910DEC">
        <w:rPr>
          <w:rFonts w:ascii="Arial" w:eastAsia="Times New Roman" w:hAnsi="Arial" w:cs="Arial"/>
          <w:color w:val="474342"/>
          <w:sz w:val="24"/>
          <w:szCs w:val="24"/>
          <w:lang w:eastAsia="de-DE"/>
        </w:rPr>
        <w:t xml:space="preserve"> </w:t>
      </w:r>
      <w:r w:rsidRPr="00910DEC">
        <w:rPr>
          <w:rFonts w:ascii="Arial" w:eastAsia="Times New Roman" w:hAnsi="Arial" w:cs="Arial"/>
          <w:color w:val="474342"/>
          <w:sz w:val="24"/>
          <w:szCs w:val="24"/>
          <w:lang w:eastAsia="de-DE"/>
        </w:rPr>
        <w:t>sowie die verfügbaren Bestandsimmobilien, die zuvor oft anderen Zwecken dienten.</w:t>
      </w:r>
    </w:p>
    <w:p w14:paraId="18B1D36B" w14:textId="0AF94055" w:rsidR="0054728E" w:rsidRDefault="00356E87" w:rsidP="00BE3664">
      <w:pPr>
        <w:shd w:val="clear" w:color="auto" w:fill="FFFFFF"/>
        <w:spacing w:after="120" w:line="240" w:lineRule="auto"/>
        <w:rPr>
          <w:rFonts w:ascii="Arial" w:eastAsia="Times New Roman" w:hAnsi="Arial" w:cs="Arial"/>
          <w:color w:val="474342"/>
          <w:sz w:val="24"/>
          <w:szCs w:val="24"/>
          <w:lang w:eastAsia="de-DE"/>
        </w:rPr>
      </w:pPr>
      <w:r w:rsidRPr="00910DEC">
        <w:rPr>
          <w:rFonts w:ascii="Arial" w:eastAsia="Times New Roman" w:hAnsi="Arial" w:cs="Arial"/>
          <w:color w:val="474342"/>
          <w:sz w:val="24"/>
          <w:szCs w:val="24"/>
          <w:lang w:eastAsia="de-DE"/>
        </w:rPr>
        <w:t xml:space="preserve">Was die Effizienz der Kommissionier-Techniken angeht, </w:t>
      </w:r>
      <w:r w:rsidR="003509C5" w:rsidRPr="00910DEC">
        <w:rPr>
          <w:rFonts w:ascii="Arial" w:eastAsia="Times New Roman" w:hAnsi="Arial" w:cs="Arial"/>
          <w:color w:val="474342"/>
          <w:sz w:val="24"/>
          <w:szCs w:val="24"/>
          <w:lang w:eastAsia="de-DE"/>
        </w:rPr>
        <w:t>überzeugt Pick-</w:t>
      </w:r>
      <w:proofErr w:type="spellStart"/>
      <w:r w:rsidR="003509C5" w:rsidRPr="00910DEC">
        <w:rPr>
          <w:rFonts w:ascii="Arial" w:eastAsia="Times New Roman" w:hAnsi="Arial" w:cs="Arial"/>
          <w:color w:val="474342"/>
          <w:sz w:val="24"/>
          <w:szCs w:val="24"/>
          <w:lang w:eastAsia="de-DE"/>
        </w:rPr>
        <w:t>by</w:t>
      </w:r>
      <w:proofErr w:type="spellEnd"/>
      <w:r w:rsidR="003509C5" w:rsidRPr="00910DEC">
        <w:rPr>
          <w:rFonts w:ascii="Arial" w:eastAsia="Times New Roman" w:hAnsi="Arial" w:cs="Arial"/>
          <w:color w:val="474342"/>
          <w:sz w:val="24"/>
          <w:szCs w:val="24"/>
          <w:lang w:eastAsia="de-DE"/>
        </w:rPr>
        <w:t xml:space="preserve">-Voice auch im MFC durch </w:t>
      </w:r>
      <w:r w:rsidR="004C0DDA" w:rsidRPr="00910DEC">
        <w:rPr>
          <w:rFonts w:ascii="Arial" w:eastAsia="Times New Roman" w:hAnsi="Arial" w:cs="Arial"/>
          <w:color w:val="474342"/>
          <w:sz w:val="24"/>
          <w:szCs w:val="24"/>
          <w:lang w:eastAsia="de-DE"/>
        </w:rPr>
        <w:t xml:space="preserve">minimale Fehlerraten, </w:t>
      </w:r>
      <w:r w:rsidR="003509C5" w:rsidRPr="00910DEC">
        <w:rPr>
          <w:rFonts w:ascii="Arial" w:eastAsia="Times New Roman" w:hAnsi="Arial" w:cs="Arial"/>
          <w:color w:val="474342"/>
          <w:sz w:val="24"/>
          <w:szCs w:val="24"/>
          <w:lang w:eastAsia="de-DE"/>
        </w:rPr>
        <w:t xml:space="preserve">eine </w:t>
      </w:r>
      <w:r w:rsidR="004C0DDA" w:rsidRPr="00910DEC">
        <w:rPr>
          <w:rFonts w:ascii="Arial" w:eastAsia="Times New Roman" w:hAnsi="Arial" w:cs="Arial"/>
          <w:color w:val="474342"/>
          <w:sz w:val="24"/>
          <w:szCs w:val="24"/>
          <w:lang w:eastAsia="de-DE"/>
        </w:rPr>
        <w:t xml:space="preserve">enorm </w:t>
      </w:r>
      <w:r w:rsidR="003509C5" w:rsidRPr="00910DEC">
        <w:rPr>
          <w:rFonts w:ascii="Arial" w:eastAsia="Times New Roman" w:hAnsi="Arial" w:cs="Arial"/>
          <w:color w:val="474342"/>
          <w:sz w:val="24"/>
          <w:szCs w:val="24"/>
          <w:lang w:eastAsia="de-DE"/>
        </w:rPr>
        <w:t>hohe Pickleistung in Verbindung mit kurzen Schulungszeiten.</w:t>
      </w:r>
      <w:r w:rsidR="0054728E" w:rsidRPr="00910DEC">
        <w:rPr>
          <w:rFonts w:ascii="Arial" w:eastAsia="Times New Roman" w:hAnsi="Arial" w:cs="Arial"/>
          <w:color w:val="474342"/>
          <w:sz w:val="24"/>
          <w:szCs w:val="24"/>
          <w:lang w:eastAsia="de-DE"/>
        </w:rPr>
        <w:t xml:space="preserve"> Durch die lückenlose Nachverfolgung des Kommissionier-Fortschritts sorgt Pick-</w:t>
      </w:r>
      <w:proofErr w:type="spellStart"/>
      <w:r w:rsidR="0054728E" w:rsidRPr="00910DEC">
        <w:rPr>
          <w:rFonts w:ascii="Arial" w:eastAsia="Times New Roman" w:hAnsi="Arial" w:cs="Arial"/>
          <w:color w:val="474342"/>
          <w:sz w:val="24"/>
          <w:szCs w:val="24"/>
          <w:lang w:eastAsia="de-DE"/>
        </w:rPr>
        <w:t>by</w:t>
      </w:r>
      <w:proofErr w:type="spellEnd"/>
      <w:r w:rsidR="0054728E" w:rsidRPr="00910DEC">
        <w:rPr>
          <w:rFonts w:ascii="Arial" w:eastAsia="Times New Roman" w:hAnsi="Arial" w:cs="Arial"/>
          <w:color w:val="474342"/>
          <w:sz w:val="24"/>
          <w:szCs w:val="24"/>
          <w:lang w:eastAsia="de-DE"/>
        </w:rPr>
        <w:t>-Voice für maximale Transparenz und fügt sich nahtlos in die jede Digitalisierungs-Strategie ein.</w:t>
      </w:r>
    </w:p>
    <w:sectPr w:rsidR="0054728E" w:rsidSect="000F1E6B">
      <w:pgSz w:w="11906" w:h="16838"/>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704E6" w14:textId="77777777" w:rsidR="006B761A" w:rsidRDefault="006B761A" w:rsidP="00B87306">
      <w:pPr>
        <w:spacing w:after="0" w:line="240" w:lineRule="auto"/>
      </w:pPr>
      <w:r>
        <w:separator/>
      </w:r>
    </w:p>
  </w:endnote>
  <w:endnote w:type="continuationSeparator" w:id="0">
    <w:p w14:paraId="4765C073" w14:textId="77777777" w:rsidR="006B761A" w:rsidRDefault="006B761A" w:rsidP="00B87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4F4A1" w14:textId="77777777" w:rsidR="006B761A" w:rsidRDefault="006B761A" w:rsidP="00B87306">
      <w:pPr>
        <w:spacing w:after="0" w:line="240" w:lineRule="auto"/>
      </w:pPr>
      <w:r>
        <w:separator/>
      </w:r>
    </w:p>
  </w:footnote>
  <w:footnote w:type="continuationSeparator" w:id="0">
    <w:p w14:paraId="2559E8FA" w14:textId="77777777" w:rsidR="006B761A" w:rsidRDefault="006B761A" w:rsidP="00B873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3462E"/>
    <w:multiLevelType w:val="multilevel"/>
    <w:tmpl w:val="1B003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C969A2"/>
    <w:multiLevelType w:val="hybridMultilevel"/>
    <w:tmpl w:val="98BAB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327E17"/>
    <w:multiLevelType w:val="hybridMultilevel"/>
    <w:tmpl w:val="10EA5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B18"/>
    <w:rsid w:val="000105CE"/>
    <w:rsid w:val="0001665F"/>
    <w:rsid w:val="00057253"/>
    <w:rsid w:val="00061B13"/>
    <w:rsid w:val="000622D6"/>
    <w:rsid w:val="000642E5"/>
    <w:rsid w:val="00087C0C"/>
    <w:rsid w:val="00094C9F"/>
    <w:rsid w:val="000A1352"/>
    <w:rsid w:val="000A2142"/>
    <w:rsid w:val="000A2A2A"/>
    <w:rsid w:val="000B23EE"/>
    <w:rsid w:val="000B58AB"/>
    <w:rsid w:val="000B74E3"/>
    <w:rsid w:val="000C162C"/>
    <w:rsid w:val="000C6E2F"/>
    <w:rsid w:val="000D6195"/>
    <w:rsid w:val="000F1E6B"/>
    <w:rsid w:val="00102483"/>
    <w:rsid w:val="001025B6"/>
    <w:rsid w:val="0011518B"/>
    <w:rsid w:val="001244EE"/>
    <w:rsid w:val="0013631C"/>
    <w:rsid w:val="00157976"/>
    <w:rsid w:val="0016536D"/>
    <w:rsid w:val="00166F69"/>
    <w:rsid w:val="00173AE3"/>
    <w:rsid w:val="00177DEB"/>
    <w:rsid w:val="00181849"/>
    <w:rsid w:val="001842C3"/>
    <w:rsid w:val="00190850"/>
    <w:rsid w:val="001949B0"/>
    <w:rsid w:val="001A03E8"/>
    <w:rsid w:val="001B2B7B"/>
    <w:rsid w:val="001B5337"/>
    <w:rsid w:val="001C1C1D"/>
    <w:rsid w:val="001D2D20"/>
    <w:rsid w:val="001D5C0F"/>
    <w:rsid w:val="001E1B32"/>
    <w:rsid w:val="001E363B"/>
    <w:rsid w:val="001F28B5"/>
    <w:rsid w:val="002264E1"/>
    <w:rsid w:val="002562AF"/>
    <w:rsid w:val="002665BC"/>
    <w:rsid w:val="0027156A"/>
    <w:rsid w:val="00275891"/>
    <w:rsid w:val="00282A97"/>
    <w:rsid w:val="00285A79"/>
    <w:rsid w:val="00292CB1"/>
    <w:rsid w:val="00293045"/>
    <w:rsid w:val="002954E0"/>
    <w:rsid w:val="002A4779"/>
    <w:rsid w:val="002A62BB"/>
    <w:rsid w:val="002A6CA5"/>
    <w:rsid w:val="002B43EC"/>
    <w:rsid w:val="002E2064"/>
    <w:rsid w:val="002F02EC"/>
    <w:rsid w:val="003212C1"/>
    <w:rsid w:val="00324459"/>
    <w:rsid w:val="00324DBF"/>
    <w:rsid w:val="00325392"/>
    <w:rsid w:val="003509C5"/>
    <w:rsid w:val="0035265E"/>
    <w:rsid w:val="0035518D"/>
    <w:rsid w:val="00356E87"/>
    <w:rsid w:val="003602CD"/>
    <w:rsid w:val="00384041"/>
    <w:rsid w:val="003A39B0"/>
    <w:rsid w:val="003A76A4"/>
    <w:rsid w:val="003B189A"/>
    <w:rsid w:val="003B1B28"/>
    <w:rsid w:val="003C03D8"/>
    <w:rsid w:val="003D2AC6"/>
    <w:rsid w:val="003D5C9A"/>
    <w:rsid w:val="00410629"/>
    <w:rsid w:val="00410B87"/>
    <w:rsid w:val="00414A2C"/>
    <w:rsid w:val="0042241C"/>
    <w:rsid w:val="0042782F"/>
    <w:rsid w:val="004347AA"/>
    <w:rsid w:val="00445968"/>
    <w:rsid w:val="004508F6"/>
    <w:rsid w:val="004514DB"/>
    <w:rsid w:val="00470B2C"/>
    <w:rsid w:val="004821CD"/>
    <w:rsid w:val="004C0DDA"/>
    <w:rsid w:val="004C36FB"/>
    <w:rsid w:val="004E0B14"/>
    <w:rsid w:val="004E335C"/>
    <w:rsid w:val="004E3A0B"/>
    <w:rsid w:val="004E645C"/>
    <w:rsid w:val="005009EA"/>
    <w:rsid w:val="00505740"/>
    <w:rsid w:val="0052154E"/>
    <w:rsid w:val="0052721F"/>
    <w:rsid w:val="005364A0"/>
    <w:rsid w:val="00541D9B"/>
    <w:rsid w:val="00544C15"/>
    <w:rsid w:val="0054728E"/>
    <w:rsid w:val="00552C65"/>
    <w:rsid w:val="005651EA"/>
    <w:rsid w:val="005665F6"/>
    <w:rsid w:val="00576844"/>
    <w:rsid w:val="0058409D"/>
    <w:rsid w:val="005B5113"/>
    <w:rsid w:val="005B6D30"/>
    <w:rsid w:val="005C3C9D"/>
    <w:rsid w:val="005C729F"/>
    <w:rsid w:val="005D0855"/>
    <w:rsid w:val="005D78D5"/>
    <w:rsid w:val="005F3591"/>
    <w:rsid w:val="00606F62"/>
    <w:rsid w:val="00617BE2"/>
    <w:rsid w:val="00642B18"/>
    <w:rsid w:val="0064715E"/>
    <w:rsid w:val="00660CFE"/>
    <w:rsid w:val="006716D6"/>
    <w:rsid w:val="00674F8A"/>
    <w:rsid w:val="00680379"/>
    <w:rsid w:val="00686831"/>
    <w:rsid w:val="00695A53"/>
    <w:rsid w:val="006A2CB6"/>
    <w:rsid w:val="006A49C3"/>
    <w:rsid w:val="006B761A"/>
    <w:rsid w:val="006C11B4"/>
    <w:rsid w:val="006C1D0D"/>
    <w:rsid w:val="006C2C11"/>
    <w:rsid w:val="006C608E"/>
    <w:rsid w:val="006E7D4F"/>
    <w:rsid w:val="006F2602"/>
    <w:rsid w:val="006F5E42"/>
    <w:rsid w:val="00702598"/>
    <w:rsid w:val="00711169"/>
    <w:rsid w:val="007114FD"/>
    <w:rsid w:val="007178F3"/>
    <w:rsid w:val="00737318"/>
    <w:rsid w:val="007540BB"/>
    <w:rsid w:val="0075459C"/>
    <w:rsid w:val="0076041D"/>
    <w:rsid w:val="00767EE2"/>
    <w:rsid w:val="007B253D"/>
    <w:rsid w:val="007C1D82"/>
    <w:rsid w:val="007C6515"/>
    <w:rsid w:val="007D3557"/>
    <w:rsid w:val="007D3E5A"/>
    <w:rsid w:val="007E4EC3"/>
    <w:rsid w:val="007F7E07"/>
    <w:rsid w:val="00807C83"/>
    <w:rsid w:val="0081631F"/>
    <w:rsid w:val="00822FAA"/>
    <w:rsid w:val="008273E7"/>
    <w:rsid w:val="00843A5E"/>
    <w:rsid w:val="00847E59"/>
    <w:rsid w:val="008620AE"/>
    <w:rsid w:val="008735E5"/>
    <w:rsid w:val="00874457"/>
    <w:rsid w:val="008764C1"/>
    <w:rsid w:val="008765F9"/>
    <w:rsid w:val="00893F97"/>
    <w:rsid w:val="008A0B6E"/>
    <w:rsid w:val="008A1791"/>
    <w:rsid w:val="008A33BE"/>
    <w:rsid w:val="008A4F0C"/>
    <w:rsid w:val="008A5AE0"/>
    <w:rsid w:val="008B4219"/>
    <w:rsid w:val="008B452B"/>
    <w:rsid w:val="008C5170"/>
    <w:rsid w:val="008D3461"/>
    <w:rsid w:val="008D46F8"/>
    <w:rsid w:val="008D716C"/>
    <w:rsid w:val="008F39F1"/>
    <w:rsid w:val="008F535E"/>
    <w:rsid w:val="009069C3"/>
    <w:rsid w:val="00906C8E"/>
    <w:rsid w:val="00910DEC"/>
    <w:rsid w:val="00912F99"/>
    <w:rsid w:val="00916F3F"/>
    <w:rsid w:val="0092654C"/>
    <w:rsid w:val="0092723F"/>
    <w:rsid w:val="00930B91"/>
    <w:rsid w:val="0093368A"/>
    <w:rsid w:val="00940041"/>
    <w:rsid w:val="00945014"/>
    <w:rsid w:val="00960CCB"/>
    <w:rsid w:val="009706C0"/>
    <w:rsid w:val="009714F2"/>
    <w:rsid w:val="00972231"/>
    <w:rsid w:val="00972CBF"/>
    <w:rsid w:val="00996695"/>
    <w:rsid w:val="009A3C62"/>
    <w:rsid w:val="009B6E58"/>
    <w:rsid w:val="009C7026"/>
    <w:rsid w:val="009E02EF"/>
    <w:rsid w:val="00A11F34"/>
    <w:rsid w:val="00A1396B"/>
    <w:rsid w:val="00A24117"/>
    <w:rsid w:val="00A40CAC"/>
    <w:rsid w:val="00A44CE2"/>
    <w:rsid w:val="00A50B05"/>
    <w:rsid w:val="00A543D2"/>
    <w:rsid w:val="00A7096E"/>
    <w:rsid w:val="00A81145"/>
    <w:rsid w:val="00A843F1"/>
    <w:rsid w:val="00A91FF0"/>
    <w:rsid w:val="00AA1592"/>
    <w:rsid w:val="00AA4563"/>
    <w:rsid w:val="00AA6DD4"/>
    <w:rsid w:val="00AB1DB5"/>
    <w:rsid w:val="00AB778C"/>
    <w:rsid w:val="00AC1953"/>
    <w:rsid w:val="00AD6365"/>
    <w:rsid w:val="00B03689"/>
    <w:rsid w:val="00B04A75"/>
    <w:rsid w:val="00B11C02"/>
    <w:rsid w:val="00B11FDE"/>
    <w:rsid w:val="00B13BCB"/>
    <w:rsid w:val="00B22957"/>
    <w:rsid w:val="00B425C7"/>
    <w:rsid w:val="00B74027"/>
    <w:rsid w:val="00B87306"/>
    <w:rsid w:val="00B92C66"/>
    <w:rsid w:val="00B95564"/>
    <w:rsid w:val="00BA1F11"/>
    <w:rsid w:val="00BA3E24"/>
    <w:rsid w:val="00BA6BC3"/>
    <w:rsid w:val="00BA740D"/>
    <w:rsid w:val="00BB0C93"/>
    <w:rsid w:val="00BB4CE1"/>
    <w:rsid w:val="00BB6AF5"/>
    <w:rsid w:val="00BC2F4C"/>
    <w:rsid w:val="00BE3664"/>
    <w:rsid w:val="00BE6543"/>
    <w:rsid w:val="00BF12DA"/>
    <w:rsid w:val="00BF5BA2"/>
    <w:rsid w:val="00BF6B77"/>
    <w:rsid w:val="00BF6C6A"/>
    <w:rsid w:val="00C0592F"/>
    <w:rsid w:val="00C44E9A"/>
    <w:rsid w:val="00C51A45"/>
    <w:rsid w:val="00C54680"/>
    <w:rsid w:val="00C9177A"/>
    <w:rsid w:val="00CA2608"/>
    <w:rsid w:val="00CC37DE"/>
    <w:rsid w:val="00CC4A10"/>
    <w:rsid w:val="00CD71D8"/>
    <w:rsid w:val="00CF0062"/>
    <w:rsid w:val="00D13361"/>
    <w:rsid w:val="00D1722C"/>
    <w:rsid w:val="00D272C5"/>
    <w:rsid w:val="00D43A09"/>
    <w:rsid w:val="00D467F0"/>
    <w:rsid w:val="00D77198"/>
    <w:rsid w:val="00D87290"/>
    <w:rsid w:val="00DA08AB"/>
    <w:rsid w:val="00DC10EC"/>
    <w:rsid w:val="00DD198D"/>
    <w:rsid w:val="00DD59DB"/>
    <w:rsid w:val="00DE2707"/>
    <w:rsid w:val="00DF7C28"/>
    <w:rsid w:val="00E001D5"/>
    <w:rsid w:val="00E00D94"/>
    <w:rsid w:val="00E05430"/>
    <w:rsid w:val="00E11074"/>
    <w:rsid w:val="00E138C3"/>
    <w:rsid w:val="00E327B2"/>
    <w:rsid w:val="00E32AA3"/>
    <w:rsid w:val="00E33123"/>
    <w:rsid w:val="00E55B6F"/>
    <w:rsid w:val="00E65979"/>
    <w:rsid w:val="00E70590"/>
    <w:rsid w:val="00E84ACB"/>
    <w:rsid w:val="00EA072A"/>
    <w:rsid w:val="00EB4402"/>
    <w:rsid w:val="00EB4ABD"/>
    <w:rsid w:val="00EC6460"/>
    <w:rsid w:val="00ED00FF"/>
    <w:rsid w:val="00EE5150"/>
    <w:rsid w:val="00EF35B2"/>
    <w:rsid w:val="00EF4CD8"/>
    <w:rsid w:val="00F214FF"/>
    <w:rsid w:val="00F217B2"/>
    <w:rsid w:val="00F22E52"/>
    <w:rsid w:val="00F26E90"/>
    <w:rsid w:val="00F33158"/>
    <w:rsid w:val="00F379C7"/>
    <w:rsid w:val="00F40F7E"/>
    <w:rsid w:val="00F441D6"/>
    <w:rsid w:val="00F6500C"/>
    <w:rsid w:val="00F80772"/>
    <w:rsid w:val="00F82863"/>
    <w:rsid w:val="00F85DF9"/>
    <w:rsid w:val="00FB38E4"/>
    <w:rsid w:val="00FC6465"/>
    <w:rsid w:val="00FC75BB"/>
    <w:rsid w:val="00FE64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59758"/>
  <w15:chartTrackingRefBased/>
  <w15:docId w15:val="{2FE7F118-B3A2-4193-A7A0-7F9A4E9BC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42B1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42B18"/>
    <w:rPr>
      <w:b/>
      <w:bCs/>
    </w:rPr>
  </w:style>
  <w:style w:type="paragraph" w:styleId="Listenabsatz">
    <w:name w:val="List Paragraph"/>
    <w:basedOn w:val="Standard"/>
    <w:uiPriority w:val="34"/>
    <w:qFormat/>
    <w:rsid w:val="00EB4402"/>
    <w:pPr>
      <w:ind w:left="720"/>
      <w:contextualSpacing/>
    </w:pPr>
  </w:style>
  <w:style w:type="table" w:styleId="Tabellenraster">
    <w:name w:val="Table Grid"/>
    <w:basedOn w:val="NormaleTabelle"/>
    <w:rsid w:val="00A44CE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76150">
      <w:bodyDiv w:val="1"/>
      <w:marLeft w:val="0"/>
      <w:marRight w:val="0"/>
      <w:marTop w:val="0"/>
      <w:marBottom w:val="0"/>
      <w:divBdr>
        <w:top w:val="none" w:sz="0" w:space="0" w:color="auto"/>
        <w:left w:val="none" w:sz="0" w:space="0" w:color="auto"/>
        <w:bottom w:val="none" w:sz="0" w:space="0" w:color="auto"/>
        <w:right w:val="none" w:sz="0" w:space="0" w:color="auto"/>
      </w:divBdr>
    </w:div>
    <w:div w:id="550582147">
      <w:bodyDiv w:val="1"/>
      <w:marLeft w:val="0"/>
      <w:marRight w:val="0"/>
      <w:marTop w:val="0"/>
      <w:marBottom w:val="0"/>
      <w:divBdr>
        <w:top w:val="none" w:sz="0" w:space="0" w:color="auto"/>
        <w:left w:val="none" w:sz="0" w:space="0" w:color="auto"/>
        <w:bottom w:val="none" w:sz="0" w:space="0" w:color="auto"/>
        <w:right w:val="none" w:sz="0" w:space="0" w:color="auto"/>
      </w:divBdr>
    </w:div>
    <w:div w:id="810755186">
      <w:bodyDiv w:val="1"/>
      <w:marLeft w:val="0"/>
      <w:marRight w:val="0"/>
      <w:marTop w:val="0"/>
      <w:marBottom w:val="0"/>
      <w:divBdr>
        <w:top w:val="none" w:sz="0" w:space="0" w:color="auto"/>
        <w:left w:val="none" w:sz="0" w:space="0" w:color="auto"/>
        <w:bottom w:val="none" w:sz="0" w:space="0" w:color="auto"/>
        <w:right w:val="none" w:sz="0" w:space="0" w:color="auto"/>
      </w:divBdr>
    </w:div>
    <w:div w:id="134030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2474</Words>
  <Characters>15588</Characters>
  <Application>Microsoft Office Word</Application>
  <DocSecurity>0</DocSecurity>
  <Lines>129</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Walter</dc:creator>
  <cp:keywords/>
  <dc:description/>
  <cp:lastModifiedBy>Marcus Walter</cp:lastModifiedBy>
  <cp:revision>2</cp:revision>
  <cp:lastPrinted>2021-05-18T15:17:00Z</cp:lastPrinted>
  <dcterms:created xsi:type="dcterms:W3CDTF">2021-10-04T12:04:00Z</dcterms:created>
  <dcterms:modified xsi:type="dcterms:W3CDTF">2021-10-04T12:04:00Z</dcterms:modified>
</cp:coreProperties>
</file>