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4492" w14:textId="6A602AA6" w:rsidR="001D2AF8" w:rsidRDefault="00EB1A82" w:rsidP="00317A45">
      <w:pPr>
        <w:pStyle w:val="DocumentTitle"/>
      </w:pPr>
      <w:r>
        <w:t>Informacja dla mediów</w:t>
      </w:r>
    </w:p>
    <w:p w14:paraId="1E0F4B84" w14:textId="7E9471A2" w:rsidR="00CA7BF8" w:rsidRDefault="00225C0D" w:rsidP="00EB1A82">
      <w:pPr>
        <w:pStyle w:val="TextHeader"/>
        <w:rPr>
          <w:rFonts w:cstheme="minorHAnsi"/>
          <w:b w:val="0"/>
          <w:bCs/>
          <w:color w:val="000000" w:themeColor="text1"/>
          <w:sz w:val="22"/>
          <w:szCs w:val="22"/>
        </w:rPr>
      </w:pPr>
      <w:r>
        <w:rPr>
          <w:rFonts w:cstheme="minorHAnsi"/>
          <w:b w:val="0"/>
          <w:bCs/>
          <w:noProof/>
          <w:color w:val="000000" w:themeColor="text1"/>
          <w:sz w:val="22"/>
          <w:szCs w:val="22"/>
        </w:rPr>
        <w:drawing>
          <wp:inline distT="0" distB="0" distL="0" distR="0" wp14:anchorId="1FD840BA" wp14:editId="57B5D321">
            <wp:extent cx="5760085" cy="19202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641E0" w14:textId="65312B4C" w:rsidR="00EB1A82" w:rsidRPr="001B4060" w:rsidRDefault="0093067B" w:rsidP="00EB1A82">
      <w:pPr>
        <w:pStyle w:val="TextHeader"/>
        <w:rPr>
          <w:rFonts w:cstheme="minorHAnsi"/>
          <w:b w:val="0"/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 xml:space="preserve">Firma Kardex Mlog dostarczyła do Bridgestone Poznań zautomatyzowany magazyn wysokiego składowania </w:t>
      </w:r>
      <w:r w:rsidR="00015969">
        <w:rPr>
          <w:b w:val="0"/>
          <w:bCs/>
          <w:color w:val="000000" w:themeColor="text1"/>
          <w:sz w:val="22"/>
          <w:szCs w:val="22"/>
        </w:rPr>
        <w:t xml:space="preserve">na 3.560 palet </w:t>
      </w:r>
      <w:r>
        <w:rPr>
          <w:b w:val="0"/>
          <w:bCs/>
          <w:color w:val="000000" w:themeColor="text1"/>
          <w:sz w:val="22"/>
          <w:szCs w:val="22"/>
        </w:rPr>
        <w:t xml:space="preserve">wraz z pakietem serwisowym i rozbudowanym systemem przenośnikowym. Źródło: </w:t>
      </w:r>
      <w:r w:rsidR="00293722">
        <w:rPr>
          <w:b w:val="0"/>
          <w:bCs/>
          <w:color w:val="000000" w:themeColor="text1"/>
          <w:sz w:val="22"/>
          <w:szCs w:val="22"/>
        </w:rPr>
        <w:t>Bridgestone</w:t>
      </w:r>
    </w:p>
    <w:p w14:paraId="7963E0B6" w14:textId="77777777" w:rsidR="00BB765A" w:rsidRPr="001B4060" w:rsidRDefault="00BB765A" w:rsidP="00EB1A82">
      <w:pPr>
        <w:pStyle w:val="TextHeader"/>
        <w:rPr>
          <w:rFonts w:cstheme="minorHAnsi"/>
          <w:b w:val="0"/>
          <w:bCs/>
          <w:color w:val="000000" w:themeColor="text1"/>
          <w:sz w:val="22"/>
          <w:szCs w:val="22"/>
        </w:rPr>
      </w:pPr>
    </w:p>
    <w:p w14:paraId="6EA069AF" w14:textId="5A72658A" w:rsidR="00771236" w:rsidRDefault="00771236" w:rsidP="00771236">
      <w:pPr>
        <w:pStyle w:val="TextHeader"/>
        <w:rPr>
          <w:rFonts w:cstheme="minorHAnsi"/>
          <w:sz w:val="22"/>
          <w:szCs w:val="22"/>
        </w:rPr>
      </w:pPr>
      <w:r>
        <w:rPr>
          <w:sz w:val="22"/>
          <w:szCs w:val="22"/>
        </w:rPr>
        <w:t>Kardex Mlog / Przemysł oponiarski</w:t>
      </w:r>
    </w:p>
    <w:p w14:paraId="0DE6DA00" w14:textId="618FB29B" w:rsidR="00771236" w:rsidRDefault="00841B8F" w:rsidP="00771236">
      <w:pPr>
        <w:pStyle w:val="TextHeader"/>
        <w:rPr>
          <w:rFonts w:cs="Calibri"/>
          <w:sz w:val="34"/>
          <w:szCs w:val="34"/>
        </w:rPr>
      </w:pPr>
      <w:r>
        <w:rPr>
          <w:sz w:val="34"/>
          <w:szCs w:val="34"/>
        </w:rPr>
        <w:t>Bridgestone: Zabezpieczony dopływ surowców</w:t>
      </w:r>
    </w:p>
    <w:p w14:paraId="26A1356D" w14:textId="5942379D" w:rsidR="00771236" w:rsidRDefault="00771236" w:rsidP="00771236">
      <w:pPr>
        <w:pStyle w:val="TextHeader"/>
        <w:spacing w:line="360" w:lineRule="auto"/>
        <w:rPr>
          <w:rFonts w:cstheme="minorHAnsi"/>
          <w:sz w:val="22"/>
          <w:szCs w:val="22"/>
        </w:rPr>
      </w:pPr>
      <w:r>
        <w:rPr>
          <w:bCs/>
          <w:i/>
          <w:sz w:val="22"/>
          <w:szCs w:val="22"/>
        </w:rPr>
        <w:t xml:space="preserve">Neuenstadt, </w:t>
      </w:r>
      <w:r w:rsidR="00A7359A">
        <w:rPr>
          <w:bCs/>
          <w:i/>
          <w:sz w:val="22"/>
          <w:szCs w:val="22"/>
        </w:rPr>
        <w:t>2</w:t>
      </w:r>
      <w:r w:rsidR="0006369D">
        <w:rPr>
          <w:bCs/>
          <w:i/>
          <w:sz w:val="22"/>
          <w:szCs w:val="22"/>
        </w:rPr>
        <w:t>4</w:t>
      </w:r>
      <w:r w:rsidR="00A7359A">
        <w:rPr>
          <w:bCs/>
          <w:i/>
          <w:sz w:val="22"/>
          <w:szCs w:val="22"/>
        </w:rPr>
        <w:t>.0</w:t>
      </w:r>
      <w:r w:rsidR="0006369D">
        <w:rPr>
          <w:bCs/>
          <w:i/>
          <w:sz w:val="22"/>
          <w:szCs w:val="22"/>
        </w:rPr>
        <w:t>2</w:t>
      </w:r>
      <w:r w:rsidR="00A7359A">
        <w:rPr>
          <w:bCs/>
          <w:i/>
          <w:sz w:val="22"/>
          <w:szCs w:val="22"/>
        </w:rPr>
        <w:t>.2022</w:t>
      </w:r>
      <w:r>
        <w:rPr>
          <w:bCs/>
          <w:i/>
          <w:sz w:val="22"/>
          <w:szCs w:val="22"/>
        </w:rPr>
        <w:t xml:space="preserve"> – Największy na świecie producent opon Bridgestone znacznie zwiększył zdolności magazynowo-przeładunkow</w:t>
      </w:r>
      <w:r w:rsidR="00103237">
        <w:rPr>
          <w:bCs/>
          <w:i/>
          <w:sz w:val="22"/>
          <w:szCs w:val="22"/>
        </w:rPr>
        <w:t>e</w:t>
      </w:r>
      <w:r>
        <w:rPr>
          <w:bCs/>
          <w:i/>
          <w:sz w:val="22"/>
          <w:szCs w:val="22"/>
        </w:rPr>
        <w:t xml:space="preserve"> w zakresie surowców w swoim polskim zakładzie produkcyjnym w Poznaniu. Kardex Mlog </w:t>
      </w:r>
      <w:r>
        <w:t>jest kompleksowym dostawcą zautomatyzowanego magazynu wysokiego składowania z rozbudowaną techniką przenośnikową oraz przynależnym oprogramowaniem do zarządzania magazynem.</w:t>
      </w:r>
      <w:r>
        <w:rPr>
          <w:bCs/>
          <w:i/>
          <w:sz w:val="22"/>
          <w:szCs w:val="22"/>
        </w:rPr>
        <w:t xml:space="preserve"> Całe rozwiązanie zostało uruchomione terminowo – w czerwcu 2021 roku.</w:t>
      </w:r>
    </w:p>
    <w:p w14:paraId="33A8E560" w14:textId="46C1BDF4" w:rsidR="0052435D" w:rsidRPr="0093067B" w:rsidRDefault="0093067B" w:rsidP="00103237">
      <w:pPr>
        <w:jc w:val="both"/>
      </w:pPr>
      <w:r>
        <w:t xml:space="preserve">Warunki budowlane były bardzo wymagające. Układnice o wysokości 31 m i wadze 13 t musiały zostać wciągnięte przez właz dachowy do budynku magazynowego o wysokości 35 m w jednym kawałku, przy </w:t>
      </w:r>
      <w:r w:rsidR="00015969">
        <w:t xml:space="preserve">bardzo ograniczonych </w:t>
      </w:r>
      <w:r>
        <w:t>warunkach przestrzennych. Operacja ta została przygotowana co do minuty i była jednym z ostatnich kroków rozbudowy magazynu, którą Kardex Mlog przeprowadził na zlecenie Bridgestone w polskim zakładzie produkcyjnym w Poznaniu w okresie od stycznia 2020 do czerwca 2021 roku.</w:t>
      </w:r>
    </w:p>
    <w:p w14:paraId="29D7A31C" w14:textId="133BD988" w:rsidR="004E3168" w:rsidRDefault="004B3E68" w:rsidP="004E3168">
      <w:pPr>
        <w:pStyle w:val="TextHeader"/>
      </w:pPr>
      <w:r>
        <w:rPr>
          <w:sz w:val="22"/>
        </w:rPr>
        <w:t>System przenośnikowy z 98 napędami</w:t>
      </w:r>
    </w:p>
    <w:p w14:paraId="4FC5E232" w14:textId="14A2F3BE" w:rsidR="00D12B0F" w:rsidRDefault="00226FC2" w:rsidP="00F17AAD">
      <w:pPr>
        <w:jc w:val="both"/>
        <w:rPr>
          <w:rFonts w:cstheme="majorHAnsi"/>
          <w:bCs/>
          <w:iCs/>
          <w:szCs w:val="20"/>
        </w:rPr>
      </w:pPr>
      <w:r>
        <w:t xml:space="preserve">Firma Kardex Mlog zbudowała </w:t>
      </w:r>
      <w:r w:rsidR="00DF082F">
        <w:t xml:space="preserve">na terenie zakładowym </w:t>
      </w:r>
      <w:r>
        <w:t xml:space="preserve">system regałów o podwójnej głębokości do składowania palet z surowcami do produkcji opon samochodowych. Każda z tych palet o czterech płozach może </w:t>
      </w:r>
      <w:r w:rsidR="00015969">
        <w:t xml:space="preserve">unieść </w:t>
      </w:r>
      <w:r>
        <w:t xml:space="preserve">do 1,4 t. </w:t>
      </w:r>
      <w:r w:rsidR="00015969">
        <w:t>Na wierzchu zamontowane są s</w:t>
      </w:r>
      <w:r>
        <w:t>talowe platformy na ładunek o powierzchni podstawy wynoszącej 1700 x 1100 mm</w:t>
      </w:r>
      <w:r w:rsidR="00015969">
        <w:t>, które</w:t>
      </w:r>
      <w:r>
        <w:t xml:space="preserve"> ważą po 100 kg. Wysokość jednostek ładunkowych ze składowanymi na nich mieszankami gumowymi wynosi do 1500 mm. Wysoce łatwopalny surowiec wymaga zastosowania wewnątrz regałów instalacji tryskaczowej certyfikowanej zgodnie z NFPA 13. NFPA to skrót od „National Fire Protection Association”. NFPA 13 zawiera wytyczne </w:t>
      </w:r>
      <w:r w:rsidR="00015969">
        <w:t xml:space="preserve">dotyczące </w:t>
      </w:r>
      <w:r>
        <w:t>projektowania i montażu systemów tryskaczowych.</w:t>
      </w:r>
    </w:p>
    <w:p w14:paraId="1071B1CA" w14:textId="1805FB57" w:rsidR="006F6E95" w:rsidRDefault="00E24DA1" w:rsidP="00F17AAD">
      <w:pPr>
        <w:pStyle w:val="Kommentartext"/>
        <w:jc w:val="both"/>
        <w:rPr>
          <w:rFonts w:cstheme="majorHAnsi"/>
          <w:bCs/>
          <w:iCs/>
        </w:rPr>
      </w:pPr>
      <w:r>
        <w:t xml:space="preserve">Instalacja przeciwpożarowa wchodziła w zakres dostawy, podobnie jak system przenośników z 98 napędami dla trzech pięter budynku. Automatyczne odkładanie i pobieranie surowców odbywa się na dwóch dolnych piętrach za pomocą sześciu linii przenośnikowych. Podczas gdy dwa niższe poziomy magazynowe zasilają produkcję, górny </w:t>
      </w:r>
      <w:r>
        <w:lastRenderedPageBreak/>
        <w:t xml:space="preserve">poziom z trzema kolejnymi odcinkami przenośnika jest przeznaczony do </w:t>
      </w:r>
      <w:r w:rsidR="00B2435F">
        <w:t xml:space="preserve">obsługi </w:t>
      </w:r>
      <w:r>
        <w:t xml:space="preserve">próbek w ramach kontroli jakości. Tutaj Kardex Mlog stworzył specjalne stacje kontroli jakości, </w:t>
      </w:r>
      <w:r w:rsidR="00B2435F">
        <w:t xml:space="preserve">na </w:t>
      </w:r>
      <w:r>
        <w:t>który</w:t>
      </w:r>
      <w:r w:rsidR="00B2435F">
        <w:t>ch</w:t>
      </w:r>
      <w:r>
        <w:t xml:space="preserve"> można pobrać materiał do sprawdzenia.</w:t>
      </w:r>
    </w:p>
    <w:p w14:paraId="7F5CEB7C" w14:textId="508A6520" w:rsidR="004E3168" w:rsidRDefault="006D0CC1" w:rsidP="004E3168">
      <w:pPr>
        <w:pStyle w:val="TextHeader"/>
      </w:pPr>
      <w:r>
        <w:rPr>
          <w:sz w:val="22"/>
        </w:rPr>
        <w:t>Potencjał wzrostu w przyszłości</w:t>
      </w:r>
    </w:p>
    <w:p w14:paraId="78841259" w14:textId="0AEC0C62" w:rsidR="003E2FF9" w:rsidRDefault="00F40A41" w:rsidP="00F17AAD">
      <w:pPr>
        <w:pStyle w:val="Kommentartext"/>
        <w:jc w:val="both"/>
        <w:rPr>
          <w:rFonts w:cstheme="majorHAnsi"/>
          <w:bCs/>
          <w:iCs/>
        </w:rPr>
      </w:pPr>
      <w:r>
        <w:t xml:space="preserve">Trzy układnice typu </w:t>
      </w:r>
      <w:r w:rsidR="00D9054F">
        <w:t xml:space="preserve">Kardex </w:t>
      </w:r>
      <w:r>
        <w:t xml:space="preserve">MSingle B zaprojektowane przez Kardex Mlog osiągają maksymalną prędkość jazdy 240 m/min – została ona zoptymalizowana specjalnie pod ten projekt zgodnie z warunkami eksploatacji. </w:t>
      </w:r>
      <w:r w:rsidR="00433CDB">
        <w:t xml:space="preserve">Jednomasztowe </w:t>
      </w:r>
      <w:r>
        <w:t>układnice są zaprojektowane do obciążeń maks. 1,4 t i osiągają prędkości podnoszenia do 100 m/min.</w:t>
      </w:r>
    </w:p>
    <w:p w14:paraId="0002B816" w14:textId="41C41318" w:rsidR="002D0931" w:rsidRDefault="00874310" w:rsidP="00F17AAD">
      <w:pPr>
        <w:jc w:val="both"/>
        <w:rPr>
          <w:rFonts w:cstheme="majorHAnsi"/>
          <w:bCs/>
          <w:iCs/>
          <w:szCs w:val="20"/>
        </w:rPr>
      </w:pPr>
      <w:r>
        <w:t>Kolejnym wyjątkowym rozwiązaniem jest technologia identyfikacji: W płozy palet firmy Bridgestone wbudowane są po dwa chipy RFID zapewniające bezbłędność procesów. „Kody kreskowe nie wchodziły w rachubę, ponieważ nie można było zagwarantować ich wieloletniej czytelności w trudnych warunkach produkcyjnych”, opowiada Manuel Engel, który pracuje w dziale sprzedaży Kardex Mlog. Redundancja RFID gwarantuje zaś stuprocentową czytelność chipów nawet w przypadku awarii jednego z dwóch tagów, co nie byłoby możliwe w otoczeniu metalowej palety w inny sposób.</w:t>
      </w:r>
    </w:p>
    <w:p w14:paraId="2AC2EEA2" w14:textId="782607D4" w:rsidR="004E3168" w:rsidRDefault="006D0CC1" w:rsidP="004E3168">
      <w:pPr>
        <w:pStyle w:val="TextHeader"/>
      </w:pPr>
      <w:r>
        <w:rPr>
          <w:sz w:val="22"/>
        </w:rPr>
        <w:t xml:space="preserve">Optymalna sekwencja </w:t>
      </w:r>
      <w:r w:rsidR="00FC7868" w:rsidRPr="00FC7868">
        <w:rPr>
          <w:sz w:val="22"/>
        </w:rPr>
        <w:t xml:space="preserve">wydawania </w:t>
      </w:r>
      <w:r w:rsidR="00C974F8">
        <w:rPr>
          <w:sz w:val="22"/>
        </w:rPr>
        <w:t>artykułów</w:t>
      </w:r>
    </w:p>
    <w:p w14:paraId="6B87F1A9" w14:textId="7590D226" w:rsidR="00D741F9" w:rsidRPr="00F40A41" w:rsidRDefault="00BF2081" w:rsidP="00C974F8">
      <w:pPr>
        <w:jc w:val="both"/>
        <w:rPr>
          <w:rFonts w:cstheme="majorHAnsi"/>
          <w:bCs/>
          <w:iCs/>
          <w:szCs w:val="20"/>
        </w:rPr>
      </w:pPr>
      <w:r>
        <w:t xml:space="preserve">Podczas wprowadzania ładunku do magazynu następuje odczyt zapisanych na chipach danych artykułu, które przekazywane są do oprogramowania sterującego </w:t>
      </w:r>
      <w:r w:rsidR="00D9054F" w:rsidRPr="00E34E17">
        <w:rPr>
          <w:rFonts w:cstheme="majorHAnsi"/>
          <w:bCs/>
          <w:iCs/>
          <w:szCs w:val="20"/>
        </w:rPr>
        <w:t>Kardex Control Center</w:t>
      </w:r>
      <w:r>
        <w:t xml:space="preserve">, również dostarczanego przez Kardex Mlog. Sprawdza ono te dane pod kątem zgodności z otrzymanymi wcześniej </w:t>
      </w:r>
      <w:r w:rsidR="00461E5C">
        <w:t>informacjami</w:t>
      </w:r>
      <w:r>
        <w:t xml:space="preserve">. </w:t>
      </w:r>
      <w:r w:rsidR="0006369D" w:rsidRPr="0006369D">
        <w:rPr>
          <w:rFonts w:cstheme="majorHAnsi"/>
          <w:bCs/>
          <w:iCs/>
          <w:szCs w:val="20"/>
        </w:rPr>
        <w:t>Kardex Control Center to modułowy system zarządzania magazynem.</w:t>
      </w:r>
      <w:r>
        <w:t xml:space="preserve"> Obsługuje on zarządzanie magazynem oraz kontrolę przepływu surowców w firmie Bridgestone. </w:t>
      </w:r>
      <w:r w:rsidR="0006369D" w:rsidRPr="00E34E17">
        <w:rPr>
          <w:rFonts w:cstheme="majorHAnsi"/>
          <w:bCs/>
          <w:iCs/>
          <w:szCs w:val="20"/>
        </w:rPr>
        <w:t>Kardex Control Center</w:t>
      </w:r>
      <w:r w:rsidR="0006369D">
        <w:t xml:space="preserve"> </w:t>
      </w:r>
      <w:r>
        <w:t xml:space="preserve">oblicza optymalną sekwencję </w:t>
      </w:r>
      <w:r>
        <w:rPr>
          <w:bCs/>
          <w:iCs/>
          <w:color w:val="000000" w:themeColor="text1"/>
          <w:szCs w:val="20"/>
        </w:rPr>
        <w:t>pobierania z magazynu</w:t>
      </w:r>
      <w:r>
        <w:t xml:space="preserve">, np. w zależności od </w:t>
      </w:r>
      <w:r>
        <w:rPr>
          <w:bCs/>
          <w:iCs/>
          <w:color w:val="000000" w:themeColor="text1"/>
          <w:szCs w:val="20"/>
        </w:rPr>
        <w:t xml:space="preserve">daty ważności lub różnych </w:t>
      </w:r>
      <w:r>
        <w:t>mieszanek gumowych.</w:t>
      </w:r>
    </w:p>
    <w:p w14:paraId="244DAADB" w14:textId="20449BFE" w:rsidR="008D6795" w:rsidRDefault="00437939" w:rsidP="00C974F8">
      <w:pPr>
        <w:jc w:val="both"/>
        <w:rPr>
          <w:rFonts w:cstheme="majorHAnsi"/>
          <w:bCs/>
          <w:iCs/>
          <w:szCs w:val="20"/>
        </w:rPr>
      </w:pPr>
      <w:r>
        <w:t xml:space="preserve">Na wizualizacji </w:t>
      </w:r>
      <w:r w:rsidR="00D9054F">
        <w:t xml:space="preserve">Kardex </w:t>
      </w:r>
      <w:r>
        <w:t xml:space="preserve">MVisu, stanowiącej integralny moduł </w:t>
      </w:r>
      <w:r w:rsidR="0006369D" w:rsidRPr="00E34E17">
        <w:rPr>
          <w:rFonts w:cstheme="majorHAnsi"/>
          <w:bCs/>
          <w:iCs/>
          <w:szCs w:val="20"/>
        </w:rPr>
        <w:t>Kardex Control Center</w:t>
      </w:r>
      <w:r>
        <w:t>, przedstawiana jest graficznie automatyka przenośników, w tym linie do składowania i wydawania</w:t>
      </w:r>
      <w:r>
        <w:rPr>
          <w:bCs/>
          <w:iCs/>
          <w:color w:val="000000" w:themeColor="text1"/>
          <w:szCs w:val="20"/>
        </w:rPr>
        <w:t xml:space="preserve"> oraz </w:t>
      </w:r>
      <w:r>
        <w:t>przenośniki transferowe zintegrowane ze stalową konstrukcją regałów. Umożliwiają one transport palet pomiędzy poszczególnymi korytarzami, co optymalizuje zapełnianie magazynu oraz uelastycznia procesy składowania i pobierania towarów. W ten sposób można np. bardziej równomiernie wykorzystać układnice i odciążać się wzajemnie w przypadku wąskich gardeł. Wizualizacja umożliwia interaktywną obsługę systemu przepływu materiałów – od kontekstowego przetwarzania danych o miejscu po informacje w przypadku awarii. System zarządzania magazynem jest połączony z automatyką sterowników za pomocą standaryzowanego interfejsu, dzięki czemu następuje stała wymiana danych między systemami.</w:t>
      </w:r>
    </w:p>
    <w:p w14:paraId="134976A0" w14:textId="12E17F09" w:rsidR="004E3168" w:rsidRDefault="008D6795" w:rsidP="004E3168">
      <w:pPr>
        <w:pStyle w:val="TextHeader"/>
      </w:pPr>
      <w:r>
        <w:rPr>
          <w:sz w:val="22"/>
        </w:rPr>
        <w:t>Współdzielona baza danych</w:t>
      </w:r>
    </w:p>
    <w:p w14:paraId="36D739E4" w14:textId="3C0DE616" w:rsidR="00764B3E" w:rsidRDefault="008125CE" w:rsidP="00C974F8">
      <w:pPr>
        <w:jc w:val="both"/>
      </w:pPr>
      <w:r>
        <w:t xml:space="preserve">Połączenie między produkcją a magazynem wysokiego składowania jest zautomatyzowane operacyjnie za pomocą bezosobowych systemów transportowych, których nadrzędne sterowanie przepływem materiałów jest połączone z </w:t>
      </w:r>
      <w:r w:rsidR="0006369D">
        <w:t>Kardex Control Center</w:t>
      </w:r>
      <w:r>
        <w:t xml:space="preserve"> interfejsem. Zapasy magazynowe są zapisywane przez </w:t>
      </w:r>
      <w:r w:rsidR="0006369D">
        <w:t xml:space="preserve">Kardex Control Center </w:t>
      </w:r>
      <w:r>
        <w:t xml:space="preserve">we wspólnej bazie danych. Alternatywnie można stosować również wózki prowadzone przez kierowcę. Aby umożliwić tego rodzaju elastyczność, stacje transferowe systemu przenośnikowego zostały wyposażone w podnoszone stoły obrotowe. Dzięki temu palety mogą być pobierane wzdłuż (dla wózków) lub w poprzek (dla </w:t>
      </w:r>
      <w:r w:rsidR="00461E5C">
        <w:t>AGVów</w:t>
      </w:r>
      <w:r>
        <w:t>).</w:t>
      </w:r>
    </w:p>
    <w:p w14:paraId="5FEADE1D" w14:textId="78CAD379" w:rsidR="008D6795" w:rsidRDefault="008D6795" w:rsidP="000602A9">
      <w:pPr>
        <w:jc w:val="both"/>
        <w:rPr>
          <w:rFonts w:cstheme="majorHAnsi"/>
          <w:bCs/>
          <w:iCs/>
          <w:szCs w:val="20"/>
        </w:rPr>
      </w:pPr>
      <w:r>
        <w:t>Zautomatyzowany magazyn wysokiego składowania posiada dedykowany pakiet serwisowy dostosowany do potrzeb Bridgestone, obejmujący infolinię, konserwację i dostawy części zamiennych z działu Life Cycle Service. W przypadku problemów technicznych, których nie można rozwiązać zdalnie, technicy serwisowi z polskiego oddziału Kardex Mlog założonego w 2021 r., przyjeżdżają na miejsce w ciągu zaledwie czterech godzin. Doświadczenie pokazuje jednak, że w ponad 96% rzadkich interwencji rozwiązanie znajdowane jest zdalnie. Life Cycle Service obsługuje systemy logistyczne przez cały okres ich eksploatacji, zapewniając maksymalną bezawaryjność i stałą aktualizację technologii.</w:t>
      </w:r>
    </w:p>
    <w:p w14:paraId="6C1DFE9E" w14:textId="20E5DABF" w:rsidR="00174237" w:rsidRDefault="00174237" w:rsidP="00093DDF"/>
    <w:p w14:paraId="2D059905" w14:textId="77777777" w:rsidR="00225C0D" w:rsidRDefault="00225C0D" w:rsidP="00093DDF"/>
    <w:p w14:paraId="39430ECA" w14:textId="7C3B6800" w:rsidR="00EF5E84" w:rsidRDefault="00EF5E84" w:rsidP="00EF5E84">
      <w:pPr>
        <w:pStyle w:val="TextHeader"/>
      </w:pPr>
      <w:r>
        <w:t>Tło: Bridgestone Europe (BSEU)</w:t>
      </w:r>
    </w:p>
    <w:p w14:paraId="23E27530" w14:textId="7406766E" w:rsidR="003B07B6" w:rsidRDefault="003B07B6" w:rsidP="00A8625D">
      <w:pPr>
        <w:jc w:val="both"/>
      </w:pPr>
      <w:r>
        <w:t xml:space="preserve">Bridgestone Europe (BSEU) jest ważną regionalną spółką-córką Bridgestone Corporation z siedzibą w Tokio – największego na świecie producenta opon i innych wyrobów gumowych. Bridgestone Corporation i jej spółki zależne zatrudniają ponad 140 tys. osób na całym świecie, prowadzą 178 zakładów w 25 państwach i sprzedają produkty w ponad 150 krajach. Co piąty pojazd na świecie jeździ na oponach wyprodukowanych przez tę założoną w 1931 roku firmę i sprzedawanych pod markami Bridgestone, Firestone, Dayton itd. Asortyment obejmuje opony do samochodów osobowych, ciężarowych, autobusów, wszystkich typów pojazdów użytkowych, budowlanych i terenowych, ciągników i maszyn rolniczych, motocykli i skuterów oraz samolotów. Oprócz opon, Bridgestone projektuje i produkuje również taśmy przenośnikowe, węże hydrauliczne, gumowe maty, opony rowerowe i sprzęt golfowy. Więcej informacji na stronie </w:t>
      </w:r>
      <w:hyperlink r:id="rId12" w:history="1">
        <w:r>
          <w:rPr>
            <w:rStyle w:val="Hyperlink"/>
          </w:rPr>
          <w:t>www.bridgestone.eu</w:t>
        </w:r>
      </w:hyperlink>
      <w:r>
        <w:t>.</w:t>
      </w:r>
    </w:p>
    <w:p w14:paraId="665C75E8" w14:textId="1BB83334" w:rsidR="00EB1A82" w:rsidRPr="001B4060" w:rsidRDefault="00EB1A82" w:rsidP="003B07B6">
      <w:pPr>
        <w:rPr>
          <w:b/>
          <w:color w:val="6F8A9D" w:themeColor="text2"/>
        </w:rPr>
      </w:pPr>
    </w:p>
    <w:p w14:paraId="7B7EEFAE" w14:textId="4FBDD0C2" w:rsidR="00535E30" w:rsidRDefault="00771236" w:rsidP="00771236">
      <w:pPr>
        <w:pStyle w:val="TextHeader"/>
      </w:pPr>
      <w:r>
        <w:t xml:space="preserve">Więcej informacji na stronie: </w:t>
      </w:r>
    </w:p>
    <w:p w14:paraId="7B5CFC51" w14:textId="77777777" w:rsidR="00EB1A82" w:rsidRPr="00EB1A82" w:rsidRDefault="00EB1A82" w:rsidP="00EB1A82">
      <w:r>
        <w:t>www.kardex.com</w:t>
      </w:r>
    </w:p>
    <w:p w14:paraId="3948982D" w14:textId="77777777" w:rsidR="00EB1A82" w:rsidRDefault="00EB1A82" w:rsidP="00EB1A82">
      <w:pPr>
        <w:pStyle w:val="TextHeader"/>
      </w:pPr>
    </w:p>
    <w:p w14:paraId="4F535D85" w14:textId="77777777" w:rsidR="00771236" w:rsidRDefault="00771236" w:rsidP="00771236">
      <w:pPr>
        <w:pStyle w:val="TextHeader"/>
      </w:pPr>
      <w:r>
        <w:t>O firmie Kardex Mlog</w:t>
      </w:r>
    </w:p>
    <w:p w14:paraId="08CEABBA" w14:textId="77777777" w:rsidR="00E22DF5" w:rsidRPr="00EC4823" w:rsidRDefault="00E22DF5" w:rsidP="00A66030">
      <w:pPr>
        <w:spacing w:before="0" w:after="0"/>
        <w:jc w:val="both"/>
        <w:rPr>
          <w:rFonts w:eastAsia="Times New Roman" w:cs="Calibri"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 xml:space="preserve">Kardex Mlog </w:t>
      </w:r>
      <w:r>
        <w:rPr>
          <w:color w:val="000000" w:themeColor="text1"/>
          <w:szCs w:val="20"/>
        </w:rPr>
        <w:t>(www.kardex.com) z siedzibą w Neuenstadt am Kocher jest jednym z wiodących dostawców zintegrowanych systemów transportu wewnętrznego i magazynów wysokiego składowania.</w:t>
      </w:r>
    </w:p>
    <w:p w14:paraId="7B9EB903" w14:textId="414F9164" w:rsidR="00E22DF5" w:rsidRPr="00B90D69" w:rsidRDefault="00E22DF5" w:rsidP="003F746E">
      <w:pPr>
        <w:spacing w:before="0" w:after="0"/>
        <w:jc w:val="both"/>
        <w:rPr>
          <w:rFonts w:eastAsia="Times New Roman" w:cs="Calibri"/>
          <w:b/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 xml:space="preserve">Firma posiada ponad 50-letnie doświadczenie w projektowaniu, wykonywaniu i serwisowaniu w pełni zautomatyzowanych rozwiązań logistycznych. Trzy działy biznesowe: nowe instalacje, modernizacja i obsługa klienta bazują na własnej produkcji w Neuenstadt. Firma Kardex Mlog jest częścią grupy Kardex, zatrudnia 290 osób i </w:t>
      </w:r>
      <w:r w:rsidR="003F746E">
        <w:rPr>
          <w:bCs/>
          <w:color w:val="000000" w:themeColor="text1"/>
          <w:szCs w:val="20"/>
        </w:rPr>
        <w:t>osiągnęła</w:t>
      </w:r>
      <w:r>
        <w:rPr>
          <w:bCs/>
          <w:color w:val="000000" w:themeColor="text1"/>
          <w:szCs w:val="20"/>
        </w:rPr>
        <w:t xml:space="preserve"> obrót za rok 2020 w wysokości 73 mln euro.</w:t>
      </w:r>
    </w:p>
    <w:p w14:paraId="0EBBE699" w14:textId="77777777" w:rsidR="003D24CD" w:rsidRPr="00621FB8" w:rsidRDefault="003D24CD" w:rsidP="003D24CD">
      <w:pPr>
        <w:spacing w:before="0" w:after="0"/>
        <w:rPr>
          <w:rFonts w:eastAsia="Times New Roman" w:cs="Calibri"/>
          <w:color w:val="000000" w:themeColor="text1"/>
          <w:szCs w:val="20"/>
        </w:rPr>
      </w:pPr>
      <w:r>
        <w:rPr>
          <w:rFonts w:eastAsia="Times New Roman" w:cs="Calibri"/>
          <w:color w:val="000000" w:themeColor="text1"/>
          <w:szCs w:val="20"/>
          <w:lang w:val="pl"/>
        </w:rPr>
        <w:t>Od 2021 r. firma Kardex Mlog jest reprezentowana w Polsce przez własny oddział. Oddział Kardex Group funkcjonujący pod szyldem Kardex Polska będzie oferował w Sopocie kompletny łańcuch usług – od doradztwa, przez dystrybucję i projektowanie aż po zarządzanie projektem, programowanie PLC, uruchomienie i konserwację.</w:t>
      </w:r>
    </w:p>
    <w:p w14:paraId="598A26F7" w14:textId="77777777" w:rsidR="003D24CD" w:rsidRPr="00621FB8" w:rsidRDefault="003D24CD" w:rsidP="003D24CD">
      <w:pPr>
        <w:spacing w:before="0" w:after="0"/>
        <w:rPr>
          <w:b/>
          <w:color w:val="6F8A9D" w:themeColor="text2"/>
        </w:rPr>
      </w:pPr>
    </w:p>
    <w:p w14:paraId="2405B217" w14:textId="77777777" w:rsidR="003D24CD" w:rsidRPr="00621FB8" w:rsidRDefault="003D24CD" w:rsidP="003D24CD">
      <w:pPr>
        <w:spacing w:before="0" w:after="0"/>
        <w:rPr>
          <w:b/>
          <w:color w:val="6F8A9D" w:themeColor="text2"/>
        </w:rPr>
      </w:pPr>
      <w:r>
        <w:rPr>
          <w:b/>
          <w:bCs/>
          <w:color w:val="6F8A9D" w:themeColor="text2"/>
          <w:lang w:val="pl"/>
        </w:rPr>
        <w:t>Więcej informacji:</w:t>
      </w:r>
    </w:p>
    <w:p w14:paraId="098DE677" w14:textId="77777777" w:rsidR="003D24CD" w:rsidRPr="00621FB8" w:rsidRDefault="003D24CD" w:rsidP="003D24CD">
      <w:pPr>
        <w:spacing w:before="0" w:after="0"/>
        <w:rPr>
          <w:b/>
          <w:color w:val="6F8A9D" w:themeColor="text2"/>
        </w:rPr>
      </w:pPr>
    </w:p>
    <w:p w14:paraId="23CF08FF" w14:textId="77777777" w:rsidR="003D24CD" w:rsidRPr="00621FB8" w:rsidRDefault="003D24CD" w:rsidP="003D24CD">
      <w:pPr>
        <w:spacing w:before="0" w:after="0"/>
      </w:pPr>
      <w:r>
        <w:rPr>
          <w:lang w:val="pl"/>
        </w:rPr>
        <w:t>MLOG Logistics GmbH</w:t>
      </w:r>
    </w:p>
    <w:p w14:paraId="5898E717" w14:textId="77777777" w:rsidR="003D24CD" w:rsidRPr="00621FB8" w:rsidRDefault="003D24CD" w:rsidP="003D24CD">
      <w:pPr>
        <w:spacing w:before="0" w:after="0"/>
      </w:pPr>
      <w:r>
        <w:rPr>
          <w:lang w:val="pl"/>
        </w:rPr>
        <w:t>Wilhelm-Maybach-Straße 2</w:t>
      </w:r>
    </w:p>
    <w:p w14:paraId="7CE64FFE" w14:textId="77777777" w:rsidR="003D24CD" w:rsidRDefault="003D24CD" w:rsidP="003D24CD">
      <w:pPr>
        <w:spacing w:before="0" w:after="0"/>
      </w:pPr>
      <w:r w:rsidRPr="00621FB8">
        <w:t>74196 Neuenstadt am Kocher</w:t>
      </w:r>
    </w:p>
    <w:p w14:paraId="2A97C008" w14:textId="77777777" w:rsidR="003D24CD" w:rsidRDefault="003D24CD" w:rsidP="003D24CD">
      <w:pPr>
        <w:spacing w:before="0" w:after="0"/>
      </w:pPr>
      <w:r w:rsidRPr="00621FB8">
        <w:t>Tel.: +49 7139 / 4893-536</w:t>
      </w:r>
    </w:p>
    <w:p w14:paraId="1AAEB705" w14:textId="77777777" w:rsidR="003D24CD" w:rsidRDefault="003D24CD" w:rsidP="003D24CD">
      <w:pPr>
        <w:spacing w:before="0" w:after="0"/>
      </w:pPr>
      <w:r w:rsidRPr="00621FB8">
        <w:t>Faks: +49 7139 / 4893-99 536</w:t>
      </w:r>
    </w:p>
    <w:p w14:paraId="3BAFF290" w14:textId="77777777" w:rsidR="003D24CD" w:rsidRDefault="003D24CD" w:rsidP="003D24CD">
      <w:pPr>
        <w:spacing w:before="0" w:after="0"/>
      </w:pPr>
      <w:r w:rsidRPr="00621FB8">
        <w:t>E-mail: presse.mlog@kardex.com</w:t>
      </w:r>
    </w:p>
    <w:p w14:paraId="67F95D8B" w14:textId="77777777" w:rsidR="003D24CD" w:rsidRPr="00621FB8" w:rsidRDefault="003D24CD" w:rsidP="003D24CD">
      <w:pPr>
        <w:spacing w:before="0" w:after="0"/>
      </w:pPr>
      <w:r>
        <w:rPr>
          <w:lang w:val="pl"/>
        </w:rPr>
        <w:t>Internet: www.kardex.com</w:t>
      </w:r>
    </w:p>
    <w:p w14:paraId="64869887" w14:textId="77777777" w:rsidR="003D24CD" w:rsidRPr="00621FB8" w:rsidRDefault="003D24CD" w:rsidP="003D24CD">
      <w:pPr>
        <w:pStyle w:val="TextHeader"/>
      </w:pPr>
      <w:r>
        <w:rPr>
          <w:bCs/>
          <w:lang w:val="pl"/>
        </w:rPr>
        <w:t>Rzeczniczka prasowa:</w:t>
      </w:r>
    </w:p>
    <w:p w14:paraId="1A9656A0" w14:textId="77777777" w:rsidR="003D24CD" w:rsidRDefault="003D24CD" w:rsidP="003D24CD">
      <w:pPr>
        <w:spacing w:before="0" w:after="0"/>
      </w:pPr>
      <w:r>
        <w:t>Bartosz Jankowski</w:t>
      </w:r>
    </w:p>
    <w:p w14:paraId="1485FAF7" w14:textId="77777777" w:rsidR="003D24CD" w:rsidRDefault="003D24CD" w:rsidP="003D24CD">
      <w:pPr>
        <w:spacing w:before="0" w:after="0"/>
      </w:pPr>
      <w:r>
        <w:t>Phone: +48 726 555 669</w:t>
      </w:r>
    </w:p>
    <w:p w14:paraId="2428BF7F" w14:textId="4978922D" w:rsidR="00EB1A82" w:rsidRPr="003D24CD" w:rsidRDefault="003D24CD" w:rsidP="003D24CD">
      <w:pPr>
        <w:spacing w:before="0" w:after="0"/>
      </w:pPr>
      <w:r>
        <w:t>E-Mail: bartosz.jankowski@kardex.com</w:t>
      </w:r>
    </w:p>
    <w:sectPr w:rsidR="00EB1A82" w:rsidRPr="003D24CD" w:rsidSect="009A642D">
      <w:headerReference w:type="default" r:id="rId13"/>
      <w:footerReference w:type="default" r:id="rId14"/>
      <w:footerReference w:type="first" r:id="rId15"/>
      <w:pgSz w:w="11907" w:h="16840" w:code="9"/>
      <w:pgMar w:top="1134" w:right="1418" w:bottom="1710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7848" w14:textId="77777777" w:rsidR="00E71E26" w:rsidRDefault="00E71E26" w:rsidP="00A13F94">
      <w:r>
        <w:separator/>
      </w:r>
    </w:p>
  </w:endnote>
  <w:endnote w:type="continuationSeparator" w:id="0">
    <w:p w14:paraId="694FA0E1" w14:textId="77777777" w:rsidR="00E71E26" w:rsidRDefault="00E71E26" w:rsidP="00A13F94">
      <w:r>
        <w:continuationSeparator/>
      </w:r>
    </w:p>
  </w:endnote>
  <w:endnote w:type="continuationNotice" w:id="1">
    <w:p w14:paraId="3FF88CC1" w14:textId="77777777" w:rsidR="00E71E26" w:rsidRDefault="00E71E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827"/>
      <w:gridCol w:w="2115"/>
    </w:tblGrid>
    <w:tr w:rsidR="003C4E64" w14:paraId="58F012F3" w14:textId="77777777" w:rsidTr="005C355F">
      <w:trPr>
        <w:trHeight w:val="706"/>
      </w:trPr>
      <w:tc>
        <w:tcPr>
          <w:tcW w:w="1721" w:type="pct"/>
          <w:vAlign w:val="bottom"/>
        </w:tcPr>
        <w:p w14:paraId="6A99E5BB" w14:textId="0412686D" w:rsidR="003C4E64" w:rsidRDefault="00EA08FC" w:rsidP="003B1788">
          <w:pPr>
            <w:pStyle w:val="Fuzeile"/>
          </w:pPr>
          <w:r>
            <w:rPr>
              <w:noProof/>
              <w:lang w:val="de-DE"/>
            </w:rPr>
            <w:drawing>
              <wp:anchor distT="0" distB="0" distL="114300" distR="114300" simplePos="0" relativeHeight="251678720" behindDoc="0" locked="0" layoutInCell="1" allowOverlap="1" wp14:anchorId="26818AF0" wp14:editId="44AC6AA4">
                <wp:simplePos x="0" y="0"/>
                <wp:positionH relativeFrom="column">
                  <wp:posOffset>5715</wp:posOffset>
                </wp:positionH>
                <wp:positionV relativeFrom="paragraph">
                  <wp:posOffset>-464185</wp:posOffset>
                </wp:positionV>
                <wp:extent cx="1729105" cy="296545"/>
                <wp:effectExtent l="0" t="0" r="4445" b="8255"/>
                <wp:wrapNone/>
                <wp:docPr id="13" name="Pictur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E89508-90BB-469F-9188-C47F07F3DF8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>
                          <a:extLst>
                            <a:ext uri="{FF2B5EF4-FFF2-40B4-BE49-F238E27FC236}">
                              <a16:creationId xmlns:a16="http://schemas.microsoft.com/office/drawing/2014/main" id="{E2E89508-90BB-469F-9188-C47F07F3DF8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105" cy="296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de-DE"/>
            </w:rPr>
            <w:drawing>
              <wp:anchor distT="0" distB="0" distL="114300" distR="114300" simplePos="0" relativeHeight="251676672" behindDoc="0" locked="0" layoutInCell="1" allowOverlap="1" wp14:anchorId="4F5659BF" wp14:editId="1425679D">
                <wp:simplePos x="0" y="0"/>
                <wp:positionH relativeFrom="page">
                  <wp:posOffset>900430</wp:posOffset>
                </wp:positionH>
                <wp:positionV relativeFrom="page">
                  <wp:posOffset>10117455</wp:posOffset>
                </wp:positionV>
                <wp:extent cx="1112400" cy="2520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Kardex_Logo_neu_RGB.em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4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de-DE"/>
            </w:rPr>
            <w:drawing>
              <wp:anchor distT="0" distB="0" distL="114300" distR="114300" simplePos="0" relativeHeight="251674624" behindDoc="0" locked="0" layoutInCell="1" allowOverlap="1" wp14:anchorId="14FEBD54" wp14:editId="0BB1FB3D">
                <wp:simplePos x="0" y="0"/>
                <wp:positionH relativeFrom="page">
                  <wp:posOffset>900430</wp:posOffset>
                </wp:positionH>
                <wp:positionV relativeFrom="page">
                  <wp:posOffset>10117455</wp:posOffset>
                </wp:positionV>
                <wp:extent cx="1112400" cy="2520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Kardex_Logo_neu_RGB.em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4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de-DE"/>
            </w:rPr>
            <w:drawing>
              <wp:anchor distT="0" distB="0" distL="114300" distR="114300" simplePos="0" relativeHeight="251672576" behindDoc="0" locked="0" layoutInCell="1" allowOverlap="1" wp14:anchorId="45FFFDB8" wp14:editId="08B55C48">
                <wp:simplePos x="0" y="0"/>
                <wp:positionH relativeFrom="page">
                  <wp:posOffset>0</wp:posOffset>
                </wp:positionH>
                <wp:positionV relativeFrom="page">
                  <wp:posOffset>10117455</wp:posOffset>
                </wp:positionV>
                <wp:extent cx="1112400" cy="2520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ardex_Logo_neu_RGB.em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4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12" w:type="pct"/>
          <w:vAlign w:val="bottom"/>
        </w:tcPr>
        <w:p w14:paraId="2D0F1DE3" w14:textId="3CFF5B66" w:rsidR="003C4E64" w:rsidRPr="00D769A7" w:rsidRDefault="003C4E64" w:rsidP="005C355F">
          <w:pPr>
            <w:spacing w:after="50"/>
            <w:jc w:val="right"/>
            <w:rPr>
              <w:color w:val="757777" w:themeColor="accent4"/>
              <w:sz w:val="16"/>
              <w:szCs w:val="16"/>
            </w:rPr>
          </w:pPr>
        </w:p>
      </w:tc>
      <w:tc>
        <w:tcPr>
          <w:tcW w:w="1167" w:type="pct"/>
          <w:vAlign w:val="bottom"/>
        </w:tcPr>
        <w:p w14:paraId="37FA56F8" w14:textId="68D9BC1C" w:rsidR="003C4E64" w:rsidRPr="00D769A7" w:rsidRDefault="003C4E64" w:rsidP="005C355F">
          <w:pPr>
            <w:spacing w:after="50"/>
            <w:jc w:val="right"/>
            <w:rPr>
              <w:color w:val="757777" w:themeColor="accent4"/>
              <w:sz w:val="16"/>
              <w:szCs w:val="16"/>
            </w:rPr>
          </w:pPr>
        </w:p>
        <w:p w14:paraId="19E74934" w14:textId="2CC5D7A3" w:rsidR="003C4E64" w:rsidRPr="00D769A7" w:rsidRDefault="003C4E64" w:rsidP="005C355F">
          <w:pPr>
            <w:spacing w:after="50"/>
            <w:jc w:val="right"/>
            <w:rPr>
              <w:color w:val="757777" w:themeColor="accent4"/>
              <w:sz w:val="16"/>
              <w:szCs w:val="16"/>
            </w:rPr>
          </w:pPr>
          <w:r>
            <w:rPr>
              <w:color w:val="757777" w:themeColor="accent4"/>
              <w:sz w:val="16"/>
              <w:szCs w:val="16"/>
            </w:rPr>
            <w:t xml:space="preserve">Strona </w:t>
          </w:r>
          <w:r w:rsidRPr="00D769A7">
            <w:rPr>
              <w:bCs/>
              <w:color w:val="757777" w:themeColor="accent4"/>
              <w:sz w:val="16"/>
              <w:szCs w:val="16"/>
            </w:rPr>
            <w:fldChar w:fldCharType="begin"/>
          </w:r>
          <w:r w:rsidRPr="00D769A7">
            <w:rPr>
              <w:bCs/>
              <w:color w:val="757777" w:themeColor="accent4"/>
              <w:sz w:val="16"/>
              <w:szCs w:val="16"/>
            </w:rPr>
            <w:instrText xml:space="preserve"> PAGE  \* Arabic  \* MERGEFORMAT </w:instrText>
          </w:r>
          <w:r w:rsidRPr="00D769A7">
            <w:rPr>
              <w:bCs/>
              <w:color w:val="757777" w:themeColor="accent4"/>
              <w:sz w:val="16"/>
              <w:szCs w:val="16"/>
            </w:rPr>
            <w:fldChar w:fldCharType="separate"/>
          </w:r>
          <w:r w:rsidR="00357DF8">
            <w:rPr>
              <w:bCs/>
              <w:noProof/>
              <w:color w:val="757777" w:themeColor="accent4"/>
              <w:sz w:val="16"/>
              <w:szCs w:val="16"/>
            </w:rPr>
            <w:t>3</w:t>
          </w:r>
          <w:r w:rsidRPr="00D769A7">
            <w:rPr>
              <w:bCs/>
              <w:color w:val="757777" w:themeColor="accent4"/>
              <w:sz w:val="16"/>
              <w:szCs w:val="16"/>
            </w:rPr>
            <w:fldChar w:fldCharType="end"/>
          </w:r>
          <w:r>
            <w:rPr>
              <w:color w:val="757777" w:themeColor="accent4"/>
              <w:sz w:val="16"/>
              <w:szCs w:val="16"/>
            </w:rPr>
            <w:t xml:space="preserve"> z </w:t>
          </w:r>
          <w:r w:rsidRPr="00D769A7">
            <w:rPr>
              <w:bCs/>
              <w:color w:val="757777" w:themeColor="accent4"/>
              <w:sz w:val="16"/>
              <w:szCs w:val="16"/>
            </w:rPr>
            <w:fldChar w:fldCharType="begin"/>
          </w:r>
          <w:r w:rsidRPr="00D769A7">
            <w:rPr>
              <w:bCs/>
              <w:color w:val="757777" w:themeColor="accent4"/>
              <w:sz w:val="16"/>
              <w:szCs w:val="16"/>
            </w:rPr>
            <w:instrText xml:space="preserve"> NUMPAGES  \* Arabic  \* MERGEFORMAT </w:instrText>
          </w:r>
          <w:r w:rsidRPr="00D769A7">
            <w:rPr>
              <w:bCs/>
              <w:color w:val="757777" w:themeColor="accent4"/>
              <w:sz w:val="16"/>
              <w:szCs w:val="16"/>
            </w:rPr>
            <w:fldChar w:fldCharType="separate"/>
          </w:r>
          <w:r w:rsidR="00357DF8">
            <w:rPr>
              <w:bCs/>
              <w:noProof/>
              <w:color w:val="757777" w:themeColor="accent4"/>
              <w:sz w:val="16"/>
              <w:szCs w:val="16"/>
            </w:rPr>
            <w:t>3</w:t>
          </w:r>
          <w:r w:rsidRPr="00D769A7">
            <w:rPr>
              <w:bCs/>
              <w:color w:val="757777" w:themeColor="accent4"/>
              <w:sz w:val="16"/>
              <w:szCs w:val="16"/>
            </w:rPr>
            <w:fldChar w:fldCharType="end"/>
          </w:r>
        </w:p>
      </w:tc>
    </w:tr>
  </w:tbl>
  <w:p w14:paraId="0D13E3ED" w14:textId="77777777" w:rsidR="00FE6512" w:rsidRPr="005C355F" w:rsidRDefault="00FE6512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827"/>
      <w:gridCol w:w="2115"/>
    </w:tblGrid>
    <w:tr w:rsidR="002C2E87" w14:paraId="06B4BC6D" w14:textId="77777777" w:rsidTr="003B1788">
      <w:trPr>
        <w:trHeight w:val="706"/>
      </w:trPr>
      <w:tc>
        <w:tcPr>
          <w:tcW w:w="3119" w:type="dxa"/>
          <w:vAlign w:val="bottom"/>
        </w:tcPr>
        <w:p w14:paraId="71F9E69C" w14:textId="77777777" w:rsidR="002C2E87" w:rsidRDefault="002C2E87" w:rsidP="003B1788">
          <w:pPr>
            <w:pStyle w:val="Fuzeile"/>
          </w:pPr>
          <w:r>
            <w:rPr>
              <w:noProof/>
              <w:lang w:val="de-DE"/>
            </w:rPr>
            <w:drawing>
              <wp:anchor distT="0" distB="0" distL="114300" distR="114300" simplePos="0" relativeHeight="251669504" behindDoc="0" locked="0" layoutInCell="1" allowOverlap="1" wp14:anchorId="30A1E0DE" wp14:editId="4D3C6CA7">
                <wp:simplePos x="0" y="0"/>
                <wp:positionH relativeFrom="margin">
                  <wp:posOffset>635</wp:posOffset>
                </wp:positionH>
                <wp:positionV relativeFrom="page">
                  <wp:posOffset>9901555</wp:posOffset>
                </wp:positionV>
                <wp:extent cx="1681200" cy="183600"/>
                <wp:effectExtent l="0" t="0" r="0" b="6985"/>
                <wp:wrapNone/>
                <wp:docPr id="1" name="Picture 1" descr="C:\Kardex\Projects\Corporate Identity\Kardex_blu_gre_png_300dpi\ka-re_blu-gre_png_300dpi\ka-re_ps4_blu-g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Kardex\Projects\Corporate Identity\Kardex_blu_gre_png_300dpi\ka-re_blu-gre_png_300dpi\ka-re_ps4_blu-g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200" cy="18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7" w:type="dxa"/>
          <w:vAlign w:val="bottom"/>
        </w:tcPr>
        <w:p w14:paraId="1B10DD32" w14:textId="30E81EC1" w:rsidR="007D00F4" w:rsidRPr="00D769A7" w:rsidRDefault="007D00F4" w:rsidP="003B1788">
          <w:pPr>
            <w:pStyle w:val="Fuzeile"/>
            <w:jc w:val="right"/>
            <w:rPr>
              <w:szCs w:val="16"/>
            </w:rPr>
          </w:pPr>
          <w:r w:rsidRPr="00D769A7">
            <w:rPr>
              <w:szCs w:val="16"/>
            </w:rPr>
            <w:fldChar w:fldCharType="begin"/>
          </w:r>
          <w:r w:rsidRPr="00293722">
            <w:rPr>
              <w:szCs w:val="16"/>
              <w:lang w:val="de-DE"/>
            </w:rPr>
            <w:instrText xml:space="preserve"> FILENAME   \* MERGEFORMAT </w:instrText>
          </w:r>
          <w:r w:rsidRPr="00D769A7">
            <w:rPr>
              <w:szCs w:val="16"/>
            </w:rPr>
            <w:fldChar w:fldCharType="separate"/>
          </w:r>
          <w:r w:rsidR="004B6F60" w:rsidRPr="00293722">
            <w:rPr>
              <w:szCs w:val="16"/>
              <w:lang w:val="de-DE"/>
            </w:rPr>
            <w:t xml:space="preserve">Anwenderbericht_Kardex_Mlog_Bridgestone_bew_Kom. </w:t>
          </w:r>
          <w:r w:rsidR="004B6F60">
            <w:rPr>
              <w:szCs w:val="16"/>
            </w:rPr>
            <w:t>ME CSP DH</w:t>
          </w:r>
          <w:r w:rsidRPr="00D769A7">
            <w:rPr>
              <w:szCs w:val="16"/>
            </w:rPr>
            <w:fldChar w:fldCharType="end"/>
          </w:r>
        </w:p>
      </w:tc>
      <w:tc>
        <w:tcPr>
          <w:tcW w:w="2115" w:type="dxa"/>
          <w:vAlign w:val="bottom"/>
        </w:tcPr>
        <w:p w14:paraId="710277A4" w14:textId="2073D937" w:rsidR="002C2E87" w:rsidRPr="00D769A7" w:rsidRDefault="007D00F4" w:rsidP="003B1788">
          <w:pPr>
            <w:pStyle w:val="Fuzeile"/>
            <w:jc w:val="right"/>
            <w:rPr>
              <w:szCs w:val="16"/>
            </w:rPr>
          </w:pPr>
          <w:r>
            <w:t xml:space="preserve">Strona </w:t>
          </w:r>
          <w:r w:rsidRPr="00D769A7">
            <w:rPr>
              <w:bCs/>
              <w:szCs w:val="16"/>
            </w:rPr>
            <w:fldChar w:fldCharType="begin"/>
          </w:r>
          <w:r w:rsidRPr="00D769A7">
            <w:rPr>
              <w:bCs/>
              <w:szCs w:val="16"/>
            </w:rPr>
            <w:instrText xml:space="preserve"> PAGE  \* Arabic  \* MERGEFORMAT </w:instrText>
          </w:r>
          <w:r w:rsidRPr="00D769A7">
            <w:rPr>
              <w:bCs/>
              <w:szCs w:val="16"/>
            </w:rPr>
            <w:fldChar w:fldCharType="separate"/>
          </w:r>
          <w:r w:rsidR="009A642D">
            <w:rPr>
              <w:bCs/>
              <w:szCs w:val="16"/>
            </w:rPr>
            <w:t>1</w:t>
          </w:r>
          <w:r w:rsidRPr="00D769A7">
            <w:rPr>
              <w:bCs/>
              <w:szCs w:val="16"/>
            </w:rPr>
            <w:fldChar w:fldCharType="end"/>
          </w:r>
          <w:r>
            <w:t xml:space="preserve"> z </w:t>
          </w:r>
          <w:r w:rsidRPr="00D769A7">
            <w:rPr>
              <w:bCs/>
              <w:szCs w:val="16"/>
            </w:rPr>
            <w:fldChar w:fldCharType="begin"/>
          </w:r>
          <w:r w:rsidRPr="00D769A7">
            <w:rPr>
              <w:bCs/>
              <w:szCs w:val="16"/>
            </w:rPr>
            <w:instrText xml:space="preserve"> NUMPAGES  \* Arabic  \* MERGEFORMAT </w:instrText>
          </w:r>
          <w:r w:rsidRPr="00D769A7">
            <w:rPr>
              <w:bCs/>
              <w:szCs w:val="16"/>
            </w:rPr>
            <w:fldChar w:fldCharType="separate"/>
          </w:r>
          <w:r w:rsidR="00444869">
            <w:rPr>
              <w:bCs/>
              <w:szCs w:val="16"/>
            </w:rPr>
            <w:t>3</w:t>
          </w:r>
          <w:r w:rsidRPr="00D769A7">
            <w:rPr>
              <w:bCs/>
              <w:szCs w:val="16"/>
            </w:rPr>
            <w:fldChar w:fldCharType="end"/>
          </w:r>
        </w:p>
      </w:tc>
    </w:tr>
  </w:tbl>
  <w:p w14:paraId="5EAD6029" w14:textId="77777777" w:rsidR="00B13729" w:rsidRPr="00BA23CC" w:rsidRDefault="002C2E87" w:rsidP="00776DBC">
    <w:pPr>
      <w:pStyle w:val="Fuzeile"/>
    </w:pPr>
    <w:r>
      <w:rPr>
        <w:noProof/>
        <w:lang w:val="de-DE"/>
      </w:rPr>
      <w:drawing>
        <wp:anchor distT="0" distB="0" distL="114300" distR="114300" simplePos="0" relativeHeight="251671552" behindDoc="0" locked="0" layoutInCell="1" allowOverlap="1" wp14:anchorId="222131DD" wp14:editId="6E82B40A">
          <wp:simplePos x="0" y="0"/>
          <wp:positionH relativeFrom="page">
            <wp:posOffset>864235</wp:posOffset>
          </wp:positionH>
          <wp:positionV relativeFrom="page">
            <wp:posOffset>10189210</wp:posOffset>
          </wp:positionV>
          <wp:extent cx="1504800" cy="25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rdex Complete - Group (on white)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0B02" w14:textId="77777777" w:rsidR="00E71E26" w:rsidRDefault="00E71E26" w:rsidP="00A13F94">
      <w:r>
        <w:separator/>
      </w:r>
    </w:p>
  </w:footnote>
  <w:footnote w:type="continuationSeparator" w:id="0">
    <w:p w14:paraId="19BEFF5D" w14:textId="77777777" w:rsidR="00E71E26" w:rsidRDefault="00E71E26" w:rsidP="00A13F94">
      <w:r>
        <w:continuationSeparator/>
      </w:r>
    </w:p>
  </w:footnote>
  <w:footnote w:type="continuationNotice" w:id="1">
    <w:p w14:paraId="6390F11B" w14:textId="77777777" w:rsidR="00E71E26" w:rsidRDefault="00E71E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D494" w14:textId="055353FE" w:rsidR="00BC629C" w:rsidRDefault="00BC629C" w:rsidP="00BC629C">
    <w:pPr>
      <w:pStyle w:val="Kopfzeile"/>
      <w:ind w:left="720"/>
      <w:jc w:val="right"/>
    </w:pPr>
  </w:p>
  <w:p w14:paraId="28C3CECE" w14:textId="4DF9C8DE" w:rsidR="00BC629C" w:rsidRDefault="00BC629C" w:rsidP="00BC629C">
    <w:pPr>
      <w:pStyle w:val="Kopfzeile"/>
      <w:ind w:left="720"/>
      <w:jc w:val="right"/>
    </w:pPr>
  </w:p>
  <w:p w14:paraId="4CC701F9" w14:textId="3EA78D44" w:rsidR="00BC629C" w:rsidRDefault="00BC629C" w:rsidP="00BC629C">
    <w:pPr>
      <w:pStyle w:val="Kopfzeile"/>
      <w:ind w:left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0EBB96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  <w:color w:val="6F8A9D" w:themeColor="text2"/>
      </w:rPr>
    </w:lvl>
  </w:abstractNum>
  <w:abstractNum w:abstractNumId="1" w15:restartNumberingAfterBreak="0">
    <w:nsid w:val="FFFFFF7D"/>
    <w:multiLevelType w:val="singleLevel"/>
    <w:tmpl w:val="F54E46BA"/>
    <w:lvl w:ilvl="0">
      <w:start w:val="1"/>
      <w:numFmt w:val="decimal"/>
      <w:lvlText w:val="%1."/>
      <w:lvlJc w:val="left"/>
      <w:pPr>
        <w:ind w:left="1135" w:hanging="284"/>
      </w:pPr>
      <w:rPr>
        <w:rFonts w:hint="default"/>
        <w:color w:val="6F8A9D" w:themeColor="text2"/>
      </w:rPr>
    </w:lvl>
  </w:abstractNum>
  <w:abstractNum w:abstractNumId="2" w15:restartNumberingAfterBreak="0">
    <w:nsid w:val="FFFFFF7E"/>
    <w:multiLevelType w:val="singleLevel"/>
    <w:tmpl w:val="22C0A40C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  <w:color w:val="6F8A9D" w:themeColor="text2"/>
      </w:rPr>
    </w:lvl>
  </w:abstractNum>
  <w:abstractNum w:abstractNumId="3" w15:restartNumberingAfterBreak="0">
    <w:nsid w:val="FFFFFF7F"/>
    <w:multiLevelType w:val="singleLevel"/>
    <w:tmpl w:val="5B4867D0"/>
    <w:lvl w:ilvl="0">
      <w:start w:val="1"/>
      <w:numFmt w:val="decimal"/>
      <w:lvlText w:val="%1."/>
      <w:lvlJc w:val="left"/>
      <w:pPr>
        <w:ind w:left="567" w:hanging="284"/>
      </w:pPr>
      <w:rPr>
        <w:rFonts w:hint="default"/>
        <w:color w:val="6F8A9D" w:themeColor="text2"/>
      </w:rPr>
    </w:lvl>
  </w:abstractNum>
  <w:abstractNum w:abstractNumId="4" w15:restartNumberingAfterBreak="0">
    <w:nsid w:val="FFFFFF80"/>
    <w:multiLevelType w:val="singleLevel"/>
    <w:tmpl w:val="EE06DCDC"/>
    <w:lvl w:ilvl="0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6F8A9D" w:themeColor="text2"/>
      </w:rPr>
    </w:lvl>
  </w:abstractNum>
  <w:abstractNum w:abstractNumId="5" w15:restartNumberingAfterBreak="0">
    <w:nsid w:val="FFFFFF81"/>
    <w:multiLevelType w:val="singleLevel"/>
    <w:tmpl w:val="56F0A7EE"/>
    <w:lvl w:ilvl="0">
      <w:start w:val="1"/>
      <w:numFmt w:val="bullet"/>
      <w:lvlText w:val="—"/>
      <w:lvlJc w:val="left"/>
      <w:pPr>
        <w:ind w:left="1134" w:hanging="283"/>
      </w:pPr>
      <w:rPr>
        <w:rFonts w:asciiTheme="minorHAnsi" w:hAnsiTheme="minorHAnsi" w:hint="default"/>
        <w:color w:val="6F8A9D" w:themeColor="text2"/>
      </w:rPr>
    </w:lvl>
  </w:abstractNum>
  <w:abstractNum w:abstractNumId="6" w15:restartNumberingAfterBreak="0">
    <w:nsid w:val="FFFFFF82"/>
    <w:multiLevelType w:val="singleLevel"/>
    <w:tmpl w:val="AEC6779E"/>
    <w:lvl w:ilvl="0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6F8A9D" w:themeColor="text2"/>
      </w:rPr>
    </w:lvl>
  </w:abstractNum>
  <w:abstractNum w:abstractNumId="7" w15:restartNumberingAfterBreak="0">
    <w:nsid w:val="FFFFFF83"/>
    <w:multiLevelType w:val="singleLevel"/>
    <w:tmpl w:val="9976AC7C"/>
    <w:lvl w:ilvl="0">
      <w:start w:val="1"/>
      <w:numFmt w:val="bullet"/>
      <w:lvlText w:val="—"/>
      <w:lvlJc w:val="left"/>
      <w:pPr>
        <w:ind w:left="567" w:hanging="283"/>
      </w:pPr>
      <w:rPr>
        <w:rFonts w:ascii="Calibri (Body)" w:hAnsi="Calibri (Body)" w:hint="default"/>
        <w:color w:val="6F8A9D" w:themeColor="text2"/>
      </w:rPr>
    </w:lvl>
  </w:abstractNum>
  <w:abstractNum w:abstractNumId="8" w15:restartNumberingAfterBreak="0">
    <w:nsid w:val="FFFFFF88"/>
    <w:multiLevelType w:val="singleLevel"/>
    <w:tmpl w:val="40E4F89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6F8A9D" w:themeColor="text2"/>
      </w:rPr>
    </w:lvl>
  </w:abstractNum>
  <w:abstractNum w:abstractNumId="9" w15:restartNumberingAfterBreak="0">
    <w:nsid w:val="FFFFFF89"/>
    <w:multiLevelType w:val="singleLevel"/>
    <w:tmpl w:val="24A2C9DC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F8A9D" w:themeColor="text2"/>
      </w:rPr>
    </w:lvl>
  </w:abstractNum>
  <w:abstractNum w:abstractNumId="10" w15:restartNumberingAfterBreak="0">
    <w:nsid w:val="034234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4362B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46E1AFB"/>
    <w:multiLevelType w:val="multilevel"/>
    <w:tmpl w:val="C930C9C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8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8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1" w:hanging="1587"/>
      </w:pPr>
      <w:rPr>
        <w:rFonts w:hint="default"/>
      </w:rPr>
    </w:lvl>
  </w:abstractNum>
  <w:abstractNum w:abstractNumId="13" w15:restartNumberingAfterBreak="0">
    <w:nsid w:val="113722BF"/>
    <w:multiLevelType w:val="hybridMultilevel"/>
    <w:tmpl w:val="3FC2831C"/>
    <w:lvl w:ilvl="0" w:tplc="65F4CA38">
      <w:start w:val="1"/>
      <w:numFmt w:val="bullet"/>
      <w:pStyle w:val="Titel"/>
      <w:lvlText w:val=""/>
      <w:lvlJc w:val="left"/>
      <w:pPr>
        <w:ind w:left="0" w:hanging="992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147E1"/>
    <w:multiLevelType w:val="multilevel"/>
    <w:tmpl w:val="BF603BF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43A36DE"/>
    <w:multiLevelType w:val="hybridMultilevel"/>
    <w:tmpl w:val="300CCB22"/>
    <w:lvl w:ilvl="0" w:tplc="A5181850">
      <w:start w:val="1"/>
      <w:numFmt w:val="bullet"/>
      <w:pStyle w:val="Untertitel"/>
      <w:lvlText w:val=""/>
      <w:lvlJc w:val="left"/>
      <w:pPr>
        <w:ind w:left="0" w:hanging="992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A07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864A98"/>
    <w:multiLevelType w:val="multilevel"/>
    <w:tmpl w:val="1A5483CA"/>
    <w:styleLink w:val="Headings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91" w:hanging="119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835"/>
        </w:tabs>
        <w:ind w:left="1474" w:hanging="147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8" w15:restartNumberingAfterBreak="0">
    <w:nsid w:val="236468AB"/>
    <w:multiLevelType w:val="multilevel"/>
    <w:tmpl w:val="64D6D6E8"/>
    <w:styleLink w:val="Numbers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  <w:color w:val="6F8A9D" w:themeColor="text2"/>
      </w:rPr>
    </w:lvl>
    <w:lvl w:ilvl="1">
      <w:start w:val="1"/>
      <w:numFmt w:val="decimal"/>
      <w:pStyle w:val="Listennummer2"/>
      <w:lvlText w:val="%2."/>
      <w:lvlJc w:val="left"/>
      <w:pPr>
        <w:ind w:left="567" w:hanging="283"/>
      </w:pPr>
      <w:rPr>
        <w:rFonts w:hint="default"/>
        <w:color w:val="6F8A9D" w:themeColor="text2"/>
      </w:rPr>
    </w:lvl>
    <w:lvl w:ilvl="2">
      <w:start w:val="1"/>
      <w:numFmt w:val="decimal"/>
      <w:pStyle w:val="Listennummer3"/>
      <w:lvlText w:val="%3."/>
      <w:lvlJc w:val="left"/>
      <w:pPr>
        <w:ind w:left="851" w:hanging="284"/>
      </w:pPr>
      <w:rPr>
        <w:rFonts w:hint="default"/>
        <w:color w:val="6F8A9D" w:themeColor="text2"/>
      </w:rPr>
    </w:lvl>
    <w:lvl w:ilvl="3">
      <w:start w:val="1"/>
      <w:numFmt w:val="decimal"/>
      <w:pStyle w:val="Listennummer4"/>
      <w:lvlText w:val="%4."/>
      <w:lvlJc w:val="left"/>
      <w:pPr>
        <w:ind w:left="1134" w:hanging="283"/>
      </w:pPr>
      <w:rPr>
        <w:rFonts w:hint="default"/>
        <w:color w:val="6F8A9D" w:themeColor="text2"/>
      </w:rPr>
    </w:lvl>
    <w:lvl w:ilvl="4">
      <w:start w:val="1"/>
      <w:numFmt w:val="decimal"/>
      <w:pStyle w:val="Listennummer5"/>
      <w:lvlText w:val="%5."/>
      <w:lvlJc w:val="left"/>
      <w:pPr>
        <w:ind w:left="1418" w:hanging="284"/>
      </w:pPr>
      <w:rPr>
        <w:rFonts w:hint="default"/>
        <w:color w:val="6F8A9D" w:themeColor="text2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hint="default"/>
        <w:color w:val="6F8A9D" w:themeColor="text2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  <w:color w:val="6F8A9D" w:themeColor="text2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  <w:color w:val="6F8A9D" w:themeColor="text2"/>
      </w:rPr>
    </w:lvl>
    <w:lvl w:ilvl="8">
      <w:start w:val="1"/>
      <w:numFmt w:val="decimal"/>
      <w:lvlText w:val="%9."/>
      <w:lvlJc w:val="left"/>
      <w:pPr>
        <w:ind w:left="2552" w:hanging="284"/>
      </w:pPr>
      <w:rPr>
        <w:rFonts w:hint="default"/>
        <w:color w:val="6F8A9D" w:themeColor="text2"/>
      </w:rPr>
    </w:lvl>
  </w:abstractNum>
  <w:abstractNum w:abstractNumId="19" w15:restartNumberingAfterBreak="0">
    <w:nsid w:val="241858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1F3146"/>
    <w:multiLevelType w:val="multilevel"/>
    <w:tmpl w:val="39A031F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F8A9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569AD"/>
    <w:multiLevelType w:val="multilevel"/>
    <w:tmpl w:val="475CF172"/>
    <w:styleLink w:val="Bullets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cs="Times New Roman" w:hint="default"/>
        <w:color w:val="6F8A9D" w:themeColor="text2"/>
      </w:rPr>
    </w:lvl>
    <w:lvl w:ilvl="1">
      <w:start w:val="1"/>
      <w:numFmt w:val="bullet"/>
      <w:pStyle w:val="Aufzhlungszeichen2"/>
      <w:lvlText w:val="—"/>
      <w:lvlJc w:val="left"/>
      <w:pPr>
        <w:ind w:left="567" w:hanging="283"/>
      </w:pPr>
      <w:rPr>
        <w:rFonts w:ascii="Calibri" w:hAnsi="Calibri" w:cs="Calibri" w:hint="default"/>
        <w:color w:val="6F8A9D" w:themeColor="text2"/>
      </w:rPr>
    </w:lvl>
    <w:lvl w:ilvl="2">
      <w:start w:val="1"/>
      <w:numFmt w:val="bullet"/>
      <w:pStyle w:val="Aufzhlungszeichen3"/>
      <w:lvlText w:val=""/>
      <w:lvlJc w:val="left"/>
      <w:pPr>
        <w:ind w:left="851" w:hanging="284"/>
      </w:pPr>
      <w:rPr>
        <w:rFonts w:ascii="Wingdings" w:hAnsi="Wingdings" w:cs="Times New Roman" w:hint="default"/>
        <w:color w:val="6F8A9D" w:themeColor="text2"/>
      </w:rPr>
    </w:lvl>
    <w:lvl w:ilvl="3">
      <w:start w:val="1"/>
      <w:numFmt w:val="bullet"/>
      <w:pStyle w:val="Aufzhlungszeichen4"/>
      <w:lvlText w:val="—"/>
      <w:lvlJc w:val="left"/>
      <w:pPr>
        <w:ind w:left="1134" w:hanging="283"/>
      </w:pPr>
      <w:rPr>
        <w:rFonts w:ascii="Calibri (Body)" w:hAnsi="Calibri (Body)" w:cs="Calibri (Body)" w:hint="default"/>
        <w:color w:val="6F8A9D" w:themeColor="text2"/>
      </w:rPr>
    </w:lvl>
    <w:lvl w:ilvl="4">
      <w:start w:val="1"/>
      <w:numFmt w:val="bullet"/>
      <w:pStyle w:val="Aufzhlungszeichen5"/>
      <w:lvlText w:val=""/>
      <w:lvlJc w:val="left"/>
      <w:pPr>
        <w:ind w:left="1418" w:hanging="284"/>
      </w:pPr>
      <w:rPr>
        <w:rFonts w:ascii="Wingdings" w:hAnsi="Wingdings" w:cs="Wingdings" w:hint="default"/>
        <w:color w:val="6F8A9D" w:themeColor="text2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Calibri" w:hAnsi="Calibri" w:cs="Times New Roman" w:hint="default"/>
        <w:color w:val="6F8A9D" w:themeColor="text2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cs="Times New Roman" w:hint="default"/>
        <w:color w:val="6F8A9D" w:themeColor="text2"/>
      </w:rPr>
    </w:lvl>
    <w:lvl w:ilvl="7">
      <w:start w:val="1"/>
      <w:numFmt w:val="bullet"/>
      <w:lvlText w:val="—"/>
      <w:lvlJc w:val="left"/>
      <w:pPr>
        <w:ind w:left="2268" w:hanging="283"/>
      </w:pPr>
      <w:rPr>
        <w:rFonts w:ascii="Calibri" w:hAnsi="Calibri" w:cs="Courier New" w:hint="default"/>
        <w:color w:val="6F8A9D" w:themeColor="text2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cs="Times New Roman" w:hint="default"/>
        <w:color w:val="6F8A9D" w:themeColor="text2"/>
      </w:rPr>
    </w:lvl>
  </w:abstractNum>
  <w:abstractNum w:abstractNumId="22" w15:restartNumberingAfterBreak="0">
    <w:nsid w:val="307239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75903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0600DD"/>
    <w:multiLevelType w:val="multilevel"/>
    <w:tmpl w:val="67D0104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CE32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142D90"/>
    <w:multiLevelType w:val="multilevel"/>
    <w:tmpl w:val="9466B944"/>
    <w:lvl w:ilvl="0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color w:val="6F8A9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0576A"/>
    <w:multiLevelType w:val="multilevel"/>
    <w:tmpl w:val="39A031F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F8A9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13FEE"/>
    <w:multiLevelType w:val="multilevel"/>
    <w:tmpl w:val="AB06ABE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0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1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8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8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1" w:hanging="1587"/>
      </w:pPr>
      <w:rPr>
        <w:rFonts w:hint="default"/>
      </w:rPr>
    </w:lvl>
  </w:abstractNum>
  <w:abstractNum w:abstractNumId="29" w15:restartNumberingAfterBreak="0">
    <w:nsid w:val="6B1666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FE79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94527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D3F38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24"/>
  </w:num>
  <w:num w:numId="8">
    <w:abstractNumId w:val="28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11"/>
  </w:num>
  <w:num w:numId="17">
    <w:abstractNumId w:val="29"/>
  </w:num>
  <w:num w:numId="18">
    <w:abstractNumId w:val="25"/>
  </w:num>
  <w:num w:numId="19">
    <w:abstractNumId w:val="32"/>
  </w:num>
  <w:num w:numId="20">
    <w:abstractNumId w:val="10"/>
  </w:num>
  <w:num w:numId="21">
    <w:abstractNumId w:val="30"/>
  </w:num>
  <w:num w:numId="22">
    <w:abstractNumId w:val="13"/>
  </w:num>
  <w:num w:numId="23">
    <w:abstractNumId w:val="22"/>
  </w:num>
  <w:num w:numId="24">
    <w:abstractNumId w:val="31"/>
  </w:num>
  <w:num w:numId="25">
    <w:abstractNumId w:val="15"/>
  </w:num>
  <w:num w:numId="26">
    <w:abstractNumId w:val="19"/>
  </w:num>
  <w:num w:numId="27">
    <w:abstractNumId w:val="26"/>
  </w:num>
  <w:num w:numId="28">
    <w:abstractNumId w:val="12"/>
  </w:num>
  <w:num w:numId="29">
    <w:abstractNumId w:val="17"/>
  </w:num>
  <w:num w:numId="30">
    <w:abstractNumId w:val="20"/>
  </w:num>
  <w:num w:numId="31">
    <w:abstractNumId w:val="27"/>
  </w:num>
  <w:num w:numId="32">
    <w:abstractNumId w:val="21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styleLockQFSet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MzU3MzaxMDU2MzZQ0lEKTi0uzszPAykwrAUA+XGK+ywAAAA="/>
  </w:docVars>
  <w:rsids>
    <w:rsidRoot w:val="00EB1A82"/>
    <w:rsid w:val="000007BB"/>
    <w:rsid w:val="00001281"/>
    <w:rsid w:val="0000271C"/>
    <w:rsid w:val="00003106"/>
    <w:rsid w:val="00003B5B"/>
    <w:rsid w:val="00004C4E"/>
    <w:rsid w:val="00004D2D"/>
    <w:rsid w:val="0000520C"/>
    <w:rsid w:val="0001221D"/>
    <w:rsid w:val="0001290F"/>
    <w:rsid w:val="00015969"/>
    <w:rsid w:val="00015976"/>
    <w:rsid w:val="00015C7C"/>
    <w:rsid w:val="00016B16"/>
    <w:rsid w:val="000172F4"/>
    <w:rsid w:val="00017676"/>
    <w:rsid w:val="00021487"/>
    <w:rsid w:val="00023A21"/>
    <w:rsid w:val="000255D0"/>
    <w:rsid w:val="00034D04"/>
    <w:rsid w:val="000352F4"/>
    <w:rsid w:val="00036260"/>
    <w:rsid w:val="00036B65"/>
    <w:rsid w:val="00037B3B"/>
    <w:rsid w:val="000420CB"/>
    <w:rsid w:val="00043554"/>
    <w:rsid w:val="00044070"/>
    <w:rsid w:val="0004467D"/>
    <w:rsid w:val="00045DAA"/>
    <w:rsid w:val="0004701C"/>
    <w:rsid w:val="00047F64"/>
    <w:rsid w:val="00051FBE"/>
    <w:rsid w:val="000527BB"/>
    <w:rsid w:val="00053E2D"/>
    <w:rsid w:val="000542B1"/>
    <w:rsid w:val="00057659"/>
    <w:rsid w:val="000602A9"/>
    <w:rsid w:val="00060C07"/>
    <w:rsid w:val="00060C86"/>
    <w:rsid w:val="00062136"/>
    <w:rsid w:val="00062678"/>
    <w:rsid w:val="0006369D"/>
    <w:rsid w:val="000651B7"/>
    <w:rsid w:val="00065B8D"/>
    <w:rsid w:val="00065F19"/>
    <w:rsid w:val="00067100"/>
    <w:rsid w:val="000705AD"/>
    <w:rsid w:val="000713E1"/>
    <w:rsid w:val="0007257F"/>
    <w:rsid w:val="00072D25"/>
    <w:rsid w:val="000748EA"/>
    <w:rsid w:val="00074E90"/>
    <w:rsid w:val="00075649"/>
    <w:rsid w:val="00081764"/>
    <w:rsid w:val="0008190A"/>
    <w:rsid w:val="00084C67"/>
    <w:rsid w:val="00085A89"/>
    <w:rsid w:val="0009146C"/>
    <w:rsid w:val="00092097"/>
    <w:rsid w:val="000925B0"/>
    <w:rsid w:val="00092B39"/>
    <w:rsid w:val="00093158"/>
    <w:rsid w:val="00093DDF"/>
    <w:rsid w:val="00094469"/>
    <w:rsid w:val="00094860"/>
    <w:rsid w:val="000A1100"/>
    <w:rsid w:val="000A5267"/>
    <w:rsid w:val="000A707B"/>
    <w:rsid w:val="000B204F"/>
    <w:rsid w:val="000B2331"/>
    <w:rsid w:val="000B2F6A"/>
    <w:rsid w:val="000B45EA"/>
    <w:rsid w:val="000B4C47"/>
    <w:rsid w:val="000B7A0A"/>
    <w:rsid w:val="000C256F"/>
    <w:rsid w:val="000C3837"/>
    <w:rsid w:val="000C4951"/>
    <w:rsid w:val="000C4DB3"/>
    <w:rsid w:val="000C6AC2"/>
    <w:rsid w:val="000C7AE0"/>
    <w:rsid w:val="000C7BB5"/>
    <w:rsid w:val="000D052C"/>
    <w:rsid w:val="000D25E4"/>
    <w:rsid w:val="000D34A2"/>
    <w:rsid w:val="000D4528"/>
    <w:rsid w:val="000D5A27"/>
    <w:rsid w:val="000D74F4"/>
    <w:rsid w:val="000D77B4"/>
    <w:rsid w:val="000E27FC"/>
    <w:rsid w:val="000E4B6C"/>
    <w:rsid w:val="000E5696"/>
    <w:rsid w:val="000E575F"/>
    <w:rsid w:val="000E6153"/>
    <w:rsid w:val="000E7342"/>
    <w:rsid w:val="000F04F6"/>
    <w:rsid w:val="000F3EBD"/>
    <w:rsid w:val="000F40C6"/>
    <w:rsid w:val="000F4365"/>
    <w:rsid w:val="000F439B"/>
    <w:rsid w:val="000F54A6"/>
    <w:rsid w:val="000F5719"/>
    <w:rsid w:val="000F6287"/>
    <w:rsid w:val="000F65FD"/>
    <w:rsid w:val="00101C53"/>
    <w:rsid w:val="001023EA"/>
    <w:rsid w:val="00102A4B"/>
    <w:rsid w:val="00103237"/>
    <w:rsid w:val="00105095"/>
    <w:rsid w:val="00106CD9"/>
    <w:rsid w:val="00107677"/>
    <w:rsid w:val="00111D0D"/>
    <w:rsid w:val="0011286A"/>
    <w:rsid w:val="00113701"/>
    <w:rsid w:val="00117556"/>
    <w:rsid w:val="00120959"/>
    <w:rsid w:val="00124D04"/>
    <w:rsid w:val="001254AA"/>
    <w:rsid w:val="001254CE"/>
    <w:rsid w:val="00127F00"/>
    <w:rsid w:val="0013164A"/>
    <w:rsid w:val="00131875"/>
    <w:rsid w:val="00132A67"/>
    <w:rsid w:val="00134F80"/>
    <w:rsid w:val="00140037"/>
    <w:rsid w:val="001413A3"/>
    <w:rsid w:val="00141B54"/>
    <w:rsid w:val="0014457D"/>
    <w:rsid w:val="001468BC"/>
    <w:rsid w:val="001479FF"/>
    <w:rsid w:val="001525B4"/>
    <w:rsid w:val="001535C7"/>
    <w:rsid w:val="00155CD9"/>
    <w:rsid w:val="00156F93"/>
    <w:rsid w:val="00157676"/>
    <w:rsid w:val="00160346"/>
    <w:rsid w:val="00160BFF"/>
    <w:rsid w:val="00161A88"/>
    <w:rsid w:val="00162F3C"/>
    <w:rsid w:val="00163F0D"/>
    <w:rsid w:val="00164065"/>
    <w:rsid w:val="0016518D"/>
    <w:rsid w:val="00166479"/>
    <w:rsid w:val="00166516"/>
    <w:rsid w:val="001665C3"/>
    <w:rsid w:val="0016775A"/>
    <w:rsid w:val="001725DC"/>
    <w:rsid w:val="00173093"/>
    <w:rsid w:val="00174196"/>
    <w:rsid w:val="00174237"/>
    <w:rsid w:val="00175395"/>
    <w:rsid w:val="00175DAE"/>
    <w:rsid w:val="001766F7"/>
    <w:rsid w:val="00176780"/>
    <w:rsid w:val="00176E1E"/>
    <w:rsid w:val="001774C3"/>
    <w:rsid w:val="001802FA"/>
    <w:rsid w:val="00182B2A"/>
    <w:rsid w:val="00183739"/>
    <w:rsid w:val="001852BE"/>
    <w:rsid w:val="001854B1"/>
    <w:rsid w:val="001856F0"/>
    <w:rsid w:val="001928C6"/>
    <w:rsid w:val="00192C88"/>
    <w:rsid w:val="0019362F"/>
    <w:rsid w:val="0019389E"/>
    <w:rsid w:val="00194A99"/>
    <w:rsid w:val="00196271"/>
    <w:rsid w:val="00196D19"/>
    <w:rsid w:val="00197107"/>
    <w:rsid w:val="00197181"/>
    <w:rsid w:val="00197DB8"/>
    <w:rsid w:val="001A04FC"/>
    <w:rsid w:val="001A0EA9"/>
    <w:rsid w:val="001A2311"/>
    <w:rsid w:val="001A3B7F"/>
    <w:rsid w:val="001A40FF"/>
    <w:rsid w:val="001A5CEC"/>
    <w:rsid w:val="001B0ED5"/>
    <w:rsid w:val="001B14C4"/>
    <w:rsid w:val="001B4060"/>
    <w:rsid w:val="001B45C2"/>
    <w:rsid w:val="001B5A66"/>
    <w:rsid w:val="001C0579"/>
    <w:rsid w:val="001C14DA"/>
    <w:rsid w:val="001C238F"/>
    <w:rsid w:val="001C45AE"/>
    <w:rsid w:val="001C4D86"/>
    <w:rsid w:val="001C6466"/>
    <w:rsid w:val="001C655E"/>
    <w:rsid w:val="001D010F"/>
    <w:rsid w:val="001D272F"/>
    <w:rsid w:val="001D2AF8"/>
    <w:rsid w:val="001D608A"/>
    <w:rsid w:val="001D6578"/>
    <w:rsid w:val="001D7FA9"/>
    <w:rsid w:val="001E10A3"/>
    <w:rsid w:val="001E2726"/>
    <w:rsid w:val="001E4142"/>
    <w:rsid w:val="001E4315"/>
    <w:rsid w:val="001E5400"/>
    <w:rsid w:val="001F1211"/>
    <w:rsid w:val="001F1A45"/>
    <w:rsid w:val="001F3644"/>
    <w:rsid w:val="001F36E0"/>
    <w:rsid w:val="001F462E"/>
    <w:rsid w:val="001F6230"/>
    <w:rsid w:val="0020070A"/>
    <w:rsid w:val="002018CE"/>
    <w:rsid w:val="00202A21"/>
    <w:rsid w:val="00203B52"/>
    <w:rsid w:val="002047A2"/>
    <w:rsid w:val="0020504F"/>
    <w:rsid w:val="00205A42"/>
    <w:rsid w:val="002075A1"/>
    <w:rsid w:val="00210825"/>
    <w:rsid w:val="00211549"/>
    <w:rsid w:val="00212E53"/>
    <w:rsid w:val="00214FA0"/>
    <w:rsid w:val="00215D5C"/>
    <w:rsid w:val="00220CC8"/>
    <w:rsid w:val="00221241"/>
    <w:rsid w:val="00222CC6"/>
    <w:rsid w:val="0022310B"/>
    <w:rsid w:val="0022399F"/>
    <w:rsid w:val="00223FBA"/>
    <w:rsid w:val="00225C0D"/>
    <w:rsid w:val="00226FC2"/>
    <w:rsid w:val="00227B21"/>
    <w:rsid w:val="002301DE"/>
    <w:rsid w:val="00231905"/>
    <w:rsid w:val="00232664"/>
    <w:rsid w:val="00233E20"/>
    <w:rsid w:val="00235092"/>
    <w:rsid w:val="00236427"/>
    <w:rsid w:val="00240278"/>
    <w:rsid w:val="0024170B"/>
    <w:rsid w:val="00242C1E"/>
    <w:rsid w:val="00244D13"/>
    <w:rsid w:val="00245130"/>
    <w:rsid w:val="002451E3"/>
    <w:rsid w:val="00247E76"/>
    <w:rsid w:val="00247F1C"/>
    <w:rsid w:val="00252510"/>
    <w:rsid w:val="00252AE4"/>
    <w:rsid w:val="00252D82"/>
    <w:rsid w:val="002553E5"/>
    <w:rsid w:val="00255892"/>
    <w:rsid w:val="002576F7"/>
    <w:rsid w:val="00261EE1"/>
    <w:rsid w:val="0026319B"/>
    <w:rsid w:val="0026550F"/>
    <w:rsid w:val="00265F34"/>
    <w:rsid w:val="00266BB6"/>
    <w:rsid w:val="0027011E"/>
    <w:rsid w:val="00270302"/>
    <w:rsid w:val="002708F2"/>
    <w:rsid w:val="00271903"/>
    <w:rsid w:val="00273FAE"/>
    <w:rsid w:val="00275457"/>
    <w:rsid w:val="002754C9"/>
    <w:rsid w:val="00275E10"/>
    <w:rsid w:val="00276310"/>
    <w:rsid w:val="0028030E"/>
    <w:rsid w:val="00281A42"/>
    <w:rsid w:val="00281C4D"/>
    <w:rsid w:val="00284BD7"/>
    <w:rsid w:val="00284C33"/>
    <w:rsid w:val="00285899"/>
    <w:rsid w:val="00286ACA"/>
    <w:rsid w:val="00287BBB"/>
    <w:rsid w:val="0029032C"/>
    <w:rsid w:val="002913F8"/>
    <w:rsid w:val="00291650"/>
    <w:rsid w:val="00292C40"/>
    <w:rsid w:val="00292EF5"/>
    <w:rsid w:val="00293722"/>
    <w:rsid w:val="0029386E"/>
    <w:rsid w:val="002938CA"/>
    <w:rsid w:val="002939B1"/>
    <w:rsid w:val="002941BE"/>
    <w:rsid w:val="00296423"/>
    <w:rsid w:val="002974C3"/>
    <w:rsid w:val="002A0728"/>
    <w:rsid w:val="002A0E9E"/>
    <w:rsid w:val="002A0FFD"/>
    <w:rsid w:val="002A497A"/>
    <w:rsid w:val="002A502A"/>
    <w:rsid w:val="002A52A4"/>
    <w:rsid w:val="002A6889"/>
    <w:rsid w:val="002A74AF"/>
    <w:rsid w:val="002A7688"/>
    <w:rsid w:val="002A771C"/>
    <w:rsid w:val="002A7D5C"/>
    <w:rsid w:val="002B22A1"/>
    <w:rsid w:val="002B3121"/>
    <w:rsid w:val="002B3954"/>
    <w:rsid w:val="002C06CB"/>
    <w:rsid w:val="002C1D19"/>
    <w:rsid w:val="002C2E50"/>
    <w:rsid w:val="002C2E87"/>
    <w:rsid w:val="002C3671"/>
    <w:rsid w:val="002C4AFF"/>
    <w:rsid w:val="002C76EE"/>
    <w:rsid w:val="002D0931"/>
    <w:rsid w:val="002D11C3"/>
    <w:rsid w:val="002D12A3"/>
    <w:rsid w:val="002D1576"/>
    <w:rsid w:val="002D253D"/>
    <w:rsid w:val="002D2559"/>
    <w:rsid w:val="002E1438"/>
    <w:rsid w:val="002E5904"/>
    <w:rsid w:val="002E6365"/>
    <w:rsid w:val="002F0307"/>
    <w:rsid w:val="002F14C7"/>
    <w:rsid w:val="002F27B7"/>
    <w:rsid w:val="002F29B2"/>
    <w:rsid w:val="002F45D6"/>
    <w:rsid w:val="002F7BD1"/>
    <w:rsid w:val="003007D5"/>
    <w:rsid w:val="00300FA6"/>
    <w:rsid w:val="003047BD"/>
    <w:rsid w:val="003077EB"/>
    <w:rsid w:val="00311498"/>
    <w:rsid w:val="003116A3"/>
    <w:rsid w:val="003121A3"/>
    <w:rsid w:val="003130B2"/>
    <w:rsid w:val="0031453D"/>
    <w:rsid w:val="0031467A"/>
    <w:rsid w:val="00314B3E"/>
    <w:rsid w:val="003150D5"/>
    <w:rsid w:val="00317A45"/>
    <w:rsid w:val="003209ED"/>
    <w:rsid w:val="00321C8D"/>
    <w:rsid w:val="003232D3"/>
    <w:rsid w:val="00323A04"/>
    <w:rsid w:val="0032729B"/>
    <w:rsid w:val="00327398"/>
    <w:rsid w:val="003311D0"/>
    <w:rsid w:val="00331C85"/>
    <w:rsid w:val="00331E02"/>
    <w:rsid w:val="0033344B"/>
    <w:rsid w:val="00333828"/>
    <w:rsid w:val="00335D8F"/>
    <w:rsid w:val="00340625"/>
    <w:rsid w:val="00341679"/>
    <w:rsid w:val="00341A64"/>
    <w:rsid w:val="00342480"/>
    <w:rsid w:val="00345882"/>
    <w:rsid w:val="00345900"/>
    <w:rsid w:val="0034659E"/>
    <w:rsid w:val="00346BC7"/>
    <w:rsid w:val="003513BD"/>
    <w:rsid w:val="00351AF9"/>
    <w:rsid w:val="003520FB"/>
    <w:rsid w:val="00354BE8"/>
    <w:rsid w:val="00354C2C"/>
    <w:rsid w:val="00356B4E"/>
    <w:rsid w:val="00357075"/>
    <w:rsid w:val="00357DF8"/>
    <w:rsid w:val="00360BE4"/>
    <w:rsid w:val="00362880"/>
    <w:rsid w:val="003641AC"/>
    <w:rsid w:val="00364748"/>
    <w:rsid w:val="003654D5"/>
    <w:rsid w:val="003711E5"/>
    <w:rsid w:val="0037362C"/>
    <w:rsid w:val="003737FA"/>
    <w:rsid w:val="00373A2D"/>
    <w:rsid w:val="00374281"/>
    <w:rsid w:val="0037595E"/>
    <w:rsid w:val="003774DC"/>
    <w:rsid w:val="003774E0"/>
    <w:rsid w:val="003805A5"/>
    <w:rsid w:val="00384FE3"/>
    <w:rsid w:val="00390BC9"/>
    <w:rsid w:val="00391285"/>
    <w:rsid w:val="0039141C"/>
    <w:rsid w:val="0039721E"/>
    <w:rsid w:val="0039743C"/>
    <w:rsid w:val="003A017F"/>
    <w:rsid w:val="003A1414"/>
    <w:rsid w:val="003A2297"/>
    <w:rsid w:val="003A53B4"/>
    <w:rsid w:val="003B07B6"/>
    <w:rsid w:val="003B0ACD"/>
    <w:rsid w:val="003B0C59"/>
    <w:rsid w:val="003B1788"/>
    <w:rsid w:val="003B1D13"/>
    <w:rsid w:val="003B392F"/>
    <w:rsid w:val="003B3F37"/>
    <w:rsid w:val="003B44D4"/>
    <w:rsid w:val="003B4FB4"/>
    <w:rsid w:val="003B5D70"/>
    <w:rsid w:val="003B6106"/>
    <w:rsid w:val="003B7CC3"/>
    <w:rsid w:val="003B7D67"/>
    <w:rsid w:val="003C2A01"/>
    <w:rsid w:val="003C2B0C"/>
    <w:rsid w:val="003C4E64"/>
    <w:rsid w:val="003C4FE4"/>
    <w:rsid w:val="003C5A95"/>
    <w:rsid w:val="003C7C08"/>
    <w:rsid w:val="003D24CD"/>
    <w:rsid w:val="003D26DD"/>
    <w:rsid w:val="003D2ACC"/>
    <w:rsid w:val="003D2DAB"/>
    <w:rsid w:val="003D2DEF"/>
    <w:rsid w:val="003D43E2"/>
    <w:rsid w:val="003D6C5A"/>
    <w:rsid w:val="003E0471"/>
    <w:rsid w:val="003E096B"/>
    <w:rsid w:val="003E0F8B"/>
    <w:rsid w:val="003E2FF9"/>
    <w:rsid w:val="003E5F4C"/>
    <w:rsid w:val="003E715E"/>
    <w:rsid w:val="003F0C4A"/>
    <w:rsid w:val="003F2EDB"/>
    <w:rsid w:val="003F449A"/>
    <w:rsid w:val="003F4635"/>
    <w:rsid w:val="003F5575"/>
    <w:rsid w:val="003F5A3A"/>
    <w:rsid w:val="003F746E"/>
    <w:rsid w:val="003F7DCF"/>
    <w:rsid w:val="003F7ED4"/>
    <w:rsid w:val="00400237"/>
    <w:rsid w:val="004007A9"/>
    <w:rsid w:val="00400EA2"/>
    <w:rsid w:val="004029A0"/>
    <w:rsid w:val="00403AD9"/>
    <w:rsid w:val="004041A1"/>
    <w:rsid w:val="004045C9"/>
    <w:rsid w:val="00404C1B"/>
    <w:rsid w:val="004061C4"/>
    <w:rsid w:val="00406622"/>
    <w:rsid w:val="00406DA1"/>
    <w:rsid w:val="004077E4"/>
    <w:rsid w:val="0040793A"/>
    <w:rsid w:val="00411B5F"/>
    <w:rsid w:val="00412B81"/>
    <w:rsid w:val="00415182"/>
    <w:rsid w:val="00416D10"/>
    <w:rsid w:val="0041763A"/>
    <w:rsid w:val="00420663"/>
    <w:rsid w:val="0042438A"/>
    <w:rsid w:val="004278D4"/>
    <w:rsid w:val="00427FF8"/>
    <w:rsid w:val="00431807"/>
    <w:rsid w:val="00432027"/>
    <w:rsid w:val="004320EC"/>
    <w:rsid w:val="004334CE"/>
    <w:rsid w:val="00433CDB"/>
    <w:rsid w:val="00433ED8"/>
    <w:rsid w:val="00434401"/>
    <w:rsid w:val="00434BC5"/>
    <w:rsid w:val="00435256"/>
    <w:rsid w:val="00435312"/>
    <w:rsid w:val="0043637C"/>
    <w:rsid w:val="00437939"/>
    <w:rsid w:val="00443E09"/>
    <w:rsid w:val="00444226"/>
    <w:rsid w:val="00444869"/>
    <w:rsid w:val="00444C02"/>
    <w:rsid w:val="00444F0B"/>
    <w:rsid w:val="004451E9"/>
    <w:rsid w:val="00445D3F"/>
    <w:rsid w:val="0045108D"/>
    <w:rsid w:val="004523C3"/>
    <w:rsid w:val="00452F05"/>
    <w:rsid w:val="00453CB0"/>
    <w:rsid w:val="004557AF"/>
    <w:rsid w:val="00455CCC"/>
    <w:rsid w:val="00457B65"/>
    <w:rsid w:val="00460DF5"/>
    <w:rsid w:val="00461618"/>
    <w:rsid w:val="004617E2"/>
    <w:rsid w:val="00461E04"/>
    <w:rsid w:val="00461E5C"/>
    <w:rsid w:val="00461FD1"/>
    <w:rsid w:val="00463531"/>
    <w:rsid w:val="004637C0"/>
    <w:rsid w:val="00465832"/>
    <w:rsid w:val="00467AF4"/>
    <w:rsid w:val="0047019F"/>
    <w:rsid w:val="004706B3"/>
    <w:rsid w:val="00474893"/>
    <w:rsid w:val="0047547F"/>
    <w:rsid w:val="004769FE"/>
    <w:rsid w:val="00482C38"/>
    <w:rsid w:val="004843B1"/>
    <w:rsid w:val="00484FC4"/>
    <w:rsid w:val="00485A39"/>
    <w:rsid w:val="004862EE"/>
    <w:rsid w:val="00486A8F"/>
    <w:rsid w:val="00486E42"/>
    <w:rsid w:val="00487A87"/>
    <w:rsid w:val="00487C92"/>
    <w:rsid w:val="00487E22"/>
    <w:rsid w:val="0049002B"/>
    <w:rsid w:val="00491B82"/>
    <w:rsid w:val="00491D06"/>
    <w:rsid w:val="00492F0F"/>
    <w:rsid w:val="0049363A"/>
    <w:rsid w:val="00494CB8"/>
    <w:rsid w:val="00495AC0"/>
    <w:rsid w:val="00496DA6"/>
    <w:rsid w:val="00497A54"/>
    <w:rsid w:val="00497B4C"/>
    <w:rsid w:val="004A300E"/>
    <w:rsid w:val="004A43B5"/>
    <w:rsid w:val="004A4ADA"/>
    <w:rsid w:val="004A6387"/>
    <w:rsid w:val="004A7342"/>
    <w:rsid w:val="004B127D"/>
    <w:rsid w:val="004B2313"/>
    <w:rsid w:val="004B301E"/>
    <w:rsid w:val="004B3327"/>
    <w:rsid w:val="004B3E68"/>
    <w:rsid w:val="004B6581"/>
    <w:rsid w:val="004B6F60"/>
    <w:rsid w:val="004C0E54"/>
    <w:rsid w:val="004C2466"/>
    <w:rsid w:val="004C3572"/>
    <w:rsid w:val="004C45FE"/>
    <w:rsid w:val="004C47AC"/>
    <w:rsid w:val="004C5E2D"/>
    <w:rsid w:val="004C5EA7"/>
    <w:rsid w:val="004C6876"/>
    <w:rsid w:val="004C7403"/>
    <w:rsid w:val="004C7C74"/>
    <w:rsid w:val="004D1DFB"/>
    <w:rsid w:val="004D5CD3"/>
    <w:rsid w:val="004D73CD"/>
    <w:rsid w:val="004E0519"/>
    <w:rsid w:val="004E0E31"/>
    <w:rsid w:val="004E278B"/>
    <w:rsid w:val="004E3168"/>
    <w:rsid w:val="004E73F3"/>
    <w:rsid w:val="004E7D2A"/>
    <w:rsid w:val="004F302C"/>
    <w:rsid w:val="004F6217"/>
    <w:rsid w:val="004F65EA"/>
    <w:rsid w:val="004F6E89"/>
    <w:rsid w:val="00501A9F"/>
    <w:rsid w:val="0050310D"/>
    <w:rsid w:val="00503872"/>
    <w:rsid w:val="005038AA"/>
    <w:rsid w:val="005048E7"/>
    <w:rsid w:val="00505DCE"/>
    <w:rsid w:val="00505ED1"/>
    <w:rsid w:val="00506275"/>
    <w:rsid w:val="005104E2"/>
    <w:rsid w:val="005113BA"/>
    <w:rsid w:val="0051387B"/>
    <w:rsid w:val="00515121"/>
    <w:rsid w:val="00517284"/>
    <w:rsid w:val="005175BF"/>
    <w:rsid w:val="00517FF1"/>
    <w:rsid w:val="00522D08"/>
    <w:rsid w:val="0052435D"/>
    <w:rsid w:val="00526D34"/>
    <w:rsid w:val="00532D14"/>
    <w:rsid w:val="005336AD"/>
    <w:rsid w:val="005353BB"/>
    <w:rsid w:val="00535742"/>
    <w:rsid w:val="00535E30"/>
    <w:rsid w:val="00537923"/>
    <w:rsid w:val="00537DC0"/>
    <w:rsid w:val="005400F4"/>
    <w:rsid w:val="0054091B"/>
    <w:rsid w:val="00540E53"/>
    <w:rsid w:val="00542DB4"/>
    <w:rsid w:val="00543B7F"/>
    <w:rsid w:val="00544F6A"/>
    <w:rsid w:val="0054569B"/>
    <w:rsid w:val="00547556"/>
    <w:rsid w:val="00550523"/>
    <w:rsid w:val="0055257C"/>
    <w:rsid w:val="00555D8E"/>
    <w:rsid w:val="00556A78"/>
    <w:rsid w:val="00557632"/>
    <w:rsid w:val="00557A1F"/>
    <w:rsid w:val="00557D8C"/>
    <w:rsid w:val="00560856"/>
    <w:rsid w:val="00560B65"/>
    <w:rsid w:val="005611F6"/>
    <w:rsid w:val="0056193E"/>
    <w:rsid w:val="00561E85"/>
    <w:rsid w:val="00563BCC"/>
    <w:rsid w:val="00565394"/>
    <w:rsid w:val="0056546D"/>
    <w:rsid w:val="005656A6"/>
    <w:rsid w:val="00565B28"/>
    <w:rsid w:val="0056665B"/>
    <w:rsid w:val="00567080"/>
    <w:rsid w:val="00567701"/>
    <w:rsid w:val="00571752"/>
    <w:rsid w:val="00571BF1"/>
    <w:rsid w:val="0057299B"/>
    <w:rsid w:val="0057324B"/>
    <w:rsid w:val="00574E74"/>
    <w:rsid w:val="00575FA9"/>
    <w:rsid w:val="0057680B"/>
    <w:rsid w:val="00576D8D"/>
    <w:rsid w:val="00577305"/>
    <w:rsid w:val="0058001B"/>
    <w:rsid w:val="005807C1"/>
    <w:rsid w:val="00580D1B"/>
    <w:rsid w:val="00580D7C"/>
    <w:rsid w:val="00582644"/>
    <w:rsid w:val="00582730"/>
    <w:rsid w:val="005844A0"/>
    <w:rsid w:val="00586129"/>
    <w:rsid w:val="00586959"/>
    <w:rsid w:val="00587047"/>
    <w:rsid w:val="00587301"/>
    <w:rsid w:val="005917F9"/>
    <w:rsid w:val="0059263E"/>
    <w:rsid w:val="0059265B"/>
    <w:rsid w:val="00592FF8"/>
    <w:rsid w:val="0059386A"/>
    <w:rsid w:val="0059664B"/>
    <w:rsid w:val="005A0905"/>
    <w:rsid w:val="005A0C66"/>
    <w:rsid w:val="005A0F04"/>
    <w:rsid w:val="005A4441"/>
    <w:rsid w:val="005A559F"/>
    <w:rsid w:val="005A5A49"/>
    <w:rsid w:val="005A6238"/>
    <w:rsid w:val="005A630B"/>
    <w:rsid w:val="005A6A4C"/>
    <w:rsid w:val="005A6B19"/>
    <w:rsid w:val="005B00DB"/>
    <w:rsid w:val="005B0B83"/>
    <w:rsid w:val="005B185F"/>
    <w:rsid w:val="005B1BB8"/>
    <w:rsid w:val="005B4DAF"/>
    <w:rsid w:val="005B6EDE"/>
    <w:rsid w:val="005B7164"/>
    <w:rsid w:val="005C02B1"/>
    <w:rsid w:val="005C26BA"/>
    <w:rsid w:val="005C3194"/>
    <w:rsid w:val="005C355F"/>
    <w:rsid w:val="005C4B3F"/>
    <w:rsid w:val="005D011E"/>
    <w:rsid w:val="005D137F"/>
    <w:rsid w:val="005D5424"/>
    <w:rsid w:val="005D7629"/>
    <w:rsid w:val="005E0B50"/>
    <w:rsid w:val="005E3088"/>
    <w:rsid w:val="005E394F"/>
    <w:rsid w:val="005E3B6A"/>
    <w:rsid w:val="005E4966"/>
    <w:rsid w:val="005E4B9B"/>
    <w:rsid w:val="005E5CB5"/>
    <w:rsid w:val="005E6820"/>
    <w:rsid w:val="005F00BB"/>
    <w:rsid w:val="005F0942"/>
    <w:rsid w:val="005F0B01"/>
    <w:rsid w:val="005F26DC"/>
    <w:rsid w:val="005F315A"/>
    <w:rsid w:val="005F39AA"/>
    <w:rsid w:val="00600A20"/>
    <w:rsid w:val="00602610"/>
    <w:rsid w:val="00602D59"/>
    <w:rsid w:val="006030D3"/>
    <w:rsid w:val="00612BC3"/>
    <w:rsid w:val="00612C9B"/>
    <w:rsid w:val="00612D2A"/>
    <w:rsid w:val="0061305E"/>
    <w:rsid w:val="0061309D"/>
    <w:rsid w:val="0061340F"/>
    <w:rsid w:val="00613E10"/>
    <w:rsid w:val="00614F7B"/>
    <w:rsid w:val="00615FD0"/>
    <w:rsid w:val="006174D3"/>
    <w:rsid w:val="006224F0"/>
    <w:rsid w:val="00622E65"/>
    <w:rsid w:val="00624B05"/>
    <w:rsid w:val="0062531D"/>
    <w:rsid w:val="006253ED"/>
    <w:rsid w:val="0062564D"/>
    <w:rsid w:val="006269E6"/>
    <w:rsid w:val="006304F2"/>
    <w:rsid w:val="00630FE7"/>
    <w:rsid w:val="0063309A"/>
    <w:rsid w:val="006332D9"/>
    <w:rsid w:val="006343B1"/>
    <w:rsid w:val="0063553E"/>
    <w:rsid w:val="00635B81"/>
    <w:rsid w:val="0063627D"/>
    <w:rsid w:val="00640406"/>
    <w:rsid w:val="006404D0"/>
    <w:rsid w:val="00640D35"/>
    <w:rsid w:val="00641685"/>
    <w:rsid w:val="006417A2"/>
    <w:rsid w:val="00642293"/>
    <w:rsid w:val="00643473"/>
    <w:rsid w:val="00644E5A"/>
    <w:rsid w:val="00644F41"/>
    <w:rsid w:val="006458CD"/>
    <w:rsid w:val="00646926"/>
    <w:rsid w:val="00646DC6"/>
    <w:rsid w:val="00647781"/>
    <w:rsid w:val="0064782D"/>
    <w:rsid w:val="00650F28"/>
    <w:rsid w:val="00650FF2"/>
    <w:rsid w:val="006532F0"/>
    <w:rsid w:val="00653FFB"/>
    <w:rsid w:val="00654057"/>
    <w:rsid w:val="00656713"/>
    <w:rsid w:val="0065702B"/>
    <w:rsid w:val="00657AAB"/>
    <w:rsid w:val="0066063F"/>
    <w:rsid w:val="00660861"/>
    <w:rsid w:val="006617E9"/>
    <w:rsid w:val="00661FC3"/>
    <w:rsid w:val="006629C5"/>
    <w:rsid w:val="00663F6B"/>
    <w:rsid w:val="00665A7F"/>
    <w:rsid w:val="00666A54"/>
    <w:rsid w:val="00666BA4"/>
    <w:rsid w:val="00667158"/>
    <w:rsid w:val="00667903"/>
    <w:rsid w:val="00667BDC"/>
    <w:rsid w:val="00667F19"/>
    <w:rsid w:val="006708B1"/>
    <w:rsid w:val="00670DCE"/>
    <w:rsid w:val="00674825"/>
    <w:rsid w:val="006751F9"/>
    <w:rsid w:val="006768F7"/>
    <w:rsid w:val="00681764"/>
    <w:rsid w:val="006827E3"/>
    <w:rsid w:val="00682DDB"/>
    <w:rsid w:val="00683278"/>
    <w:rsid w:val="00683CE0"/>
    <w:rsid w:val="00685547"/>
    <w:rsid w:val="006879A5"/>
    <w:rsid w:val="0069015D"/>
    <w:rsid w:val="006903AB"/>
    <w:rsid w:val="0069048E"/>
    <w:rsid w:val="006909B4"/>
    <w:rsid w:val="00692FE8"/>
    <w:rsid w:val="006934BC"/>
    <w:rsid w:val="0069357F"/>
    <w:rsid w:val="006935DC"/>
    <w:rsid w:val="00693653"/>
    <w:rsid w:val="0069390E"/>
    <w:rsid w:val="006967EE"/>
    <w:rsid w:val="00696A36"/>
    <w:rsid w:val="006970F9"/>
    <w:rsid w:val="006A2A90"/>
    <w:rsid w:val="006A314A"/>
    <w:rsid w:val="006A4188"/>
    <w:rsid w:val="006A5D67"/>
    <w:rsid w:val="006A6ED9"/>
    <w:rsid w:val="006B0B7E"/>
    <w:rsid w:val="006B2277"/>
    <w:rsid w:val="006B62DB"/>
    <w:rsid w:val="006B7EA0"/>
    <w:rsid w:val="006B7FBE"/>
    <w:rsid w:val="006C005B"/>
    <w:rsid w:val="006C3FD3"/>
    <w:rsid w:val="006C4173"/>
    <w:rsid w:val="006C5631"/>
    <w:rsid w:val="006D0CC1"/>
    <w:rsid w:val="006D164C"/>
    <w:rsid w:val="006D17FB"/>
    <w:rsid w:val="006D1B02"/>
    <w:rsid w:val="006D1EB1"/>
    <w:rsid w:val="006D1F37"/>
    <w:rsid w:val="006D2459"/>
    <w:rsid w:val="006D4AE9"/>
    <w:rsid w:val="006E21BF"/>
    <w:rsid w:val="006E2386"/>
    <w:rsid w:val="006E38EF"/>
    <w:rsid w:val="006E3EBC"/>
    <w:rsid w:val="006E4AC3"/>
    <w:rsid w:val="006E641D"/>
    <w:rsid w:val="006E6B54"/>
    <w:rsid w:val="006E6D27"/>
    <w:rsid w:val="006E7026"/>
    <w:rsid w:val="006E7316"/>
    <w:rsid w:val="006E74C8"/>
    <w:rsid w:val="006E77A9"/>
    <w:rsid w:val="006F0F0B"/>
    <w:rsid w:val="006F1EC3"/>
    <w:rsid w:val="006F4790"/>
    <w:rsid w:val="006F6E95"/>
    <w:rsid w:val="006F757C"/>
    <w:rsid w:val="00700291"/>
    <w:rsid w:val="0070083B"/>
    <w:rsid w:val="00702CE6"/>
    <w:rsid w:val="0070368A"/>
    <w:rsid w:val="0070436A"/>
    <w:rsid w:val="00704549"/>
    <w:rsid w:val="0070788F"/>
    <w:rsid w:val="00712561"/>
    <w:rsid w:val="0071310E"/>
    <w:rsid w:val="00713EDA"/>
    <w:rsid w:val="00715474"/>
    <w:rsid w:val="00715AED"/>
    <w:rsid w:val="00724D20"/>
    <w:rsid w:val="00727701"/>
    <w:rsid w:val="00727BD7"/>
    <w:rsid w:val="0073142E"/>
    <w:rsid w:val="00732D17"/>
    <w:rsid w:val="00733C13"/>
    <w:rsid w:val="0073660D"/>
    <w:rsid w:val="00736A55"/>
    <w:rsid w:val="00740129"/>
    <w:rsid w:val="00741706"/>
    <w:rsid w:val="00742138"/>
    <w:rsid w:val="00743A94"/>
    <w:rsid w:val="00744E0D"/>
    <w:rsid w:val="00745620"/>
    <w:rsid w:val="007457FA"/>
    <w:rsid w:val="00745D55"/>
    <w:rsid w:val="007466CE"/>
    <w:rsid w:val="00746D15"/>
    <w:rsid w:val="00747031"/>
    <w:rsid w:val="00753265"/>
    <w:rsid w:val="00753308"/>
    <w:rsid w:val="00754894"/>
    <w:rsid w:val="00755172"/>
    <w:rsid w:val="00756946"/>
    <w:rsid w:val="00762B0C"/>
    <w:rsid w:val="007638D3"/>
    <w:rsid w:val="00763F09"/>
    <w:rsid w:val="00764B3E"/>
    <w:rsid w:val="00766E14"/>
    <w:rsid w:val="00767CF6"/>
    <w:rsid w:val="007704B7"/>
    <w:rsid w:val="00771236"/>
    <w:rsid w:val="007722B5"/>
    <w:rsid w:val="00774F43"/>
    <w:rsid w:val="00775443"/>
    <w:rsid w:val="0077593D"/>
    <w:rsid w:val="00775D44"/>
    <w:rsid w:val="007760DB"/>
    <w:rsid w:val="00776DBC"/>
    <w:rsid w:val="007805BA"/>
    <w:rsid w:val="0078372E"/>
    <w:rsid w:val="00785A28"/>
    <w:rsid w:val="00787757"/>
    <w:rsid w:val="0079046C"/>
    <w:rsid w:val="00790D73"/>
    <w:rsid w:val="00795BB2"/>
    <w:rsid w:val="00795BD7"/>
    <w:rsid w:val="00797520"/>
    <w:rsid w:val="007A0E1A"/>
    <w:rsid w:val="007A110A"/>
    <w:rsid w:val="007A17A9"/>
    <w:rsid w:val="007A2200"/>
    <w:rsid w:val="007A2D7E"/>
    <w:rsid w:val="007A42D3"/>
    <w:rsid w:val="007A631B"/>
    <w:rsid w:val="007A6684"/>
    <w:rsid w:val="007A7D36"/>
    <w:rsid w:val="007B2139"/>
    <w:rsid w:val="007B351A"/>
    <w:rsid w:val="007B4563"/>
    <w:rsid w:val="007B5276"/>
    <w:rsid w:val="007B5B79"/>
    <w:rsid w:val="007B669B"/>
    <w:rsid w:val="007B7868"/>
    <w:rsid w:val="007C035C"/>
    <w:rsid w:val="007C30B5"/>
    <w:rsid w:val="007C3E53"/>
    <w:rsid w:val="007C4FFF"/>
    <w:rsid w:val="007D00F4"/>
    <w:rsid w:val="007D15D8"/>
    <w:rsid w:val="007D1B9C"/>
    <w:rsid w:val="007D4A66"/>
    <w:rsid w:val="007D5ADC"/>
    <w:rsid w:val="007D5D63"/>
    <w:rsid w:val="007E02F3"/>
    <w:rsid w:val="007E138D"/>
    <w:rsid w:val="007E57C6"/>
    <w:rsid w:val="007E598F"/>
    <w:rsid w:val="007E5EA6"/>
    <w:rsid w:val="007E7C1D"/>
    <w:rsid w:val="007F1755"/>
    <w:rsid w:val="007F1C40"/>
    <w:rsid w:val="007F234A"/>
    <w:rsid w:val="007F4A2E"/>
    <w:rsid w:val="007F71ED"/>
    <w:rsid w:val="00800111"/>
    <w:rsid w:val="008038EF"/>
    <w:rsid w:val="0080561B"/>
    <w:rsid w:val="0080649F"/>
    <w:rsid w:val="00806BB3"/>
    <w:rsid w:val="0081038F"/>
    <w:rsid w:val="00811746"/>
    <w:rsid w:val="00811A2E"/>
    <w:rsid w:val="008125CE"/>
    <w:rsid w:val="0081653B"/>
    <w:rsid w:val="00816E9D"/>
    <w:rsid w:val="00817146"/>
    <w:rsid w:val="00817D96"/>
    <w:rsid w:val="00820308"/>
    <w:rsid w:val="008213FE"/>
    <w:rsid w:val="00823B8B"/>
    <w:rsid w:val="008260CA"/>
    <w:rsid w:val="00826C07"/>
    <w:rsid w:val="00827334"/>
    <w:rsid w:val="00834589"/>
    <w:rsid w:val="00834CA8"/>
    <w:rsid w:val="00835384"/>
    <w:rsid w:val="00835E2F"/>
    <w:rsid w:val="00841AEE"/>
    <w:rsid w:val="00841B8F"/>
    <w:rsid w:val="00844132"/>
    <w:rsid w:val="00846880"/>
    <w:rsid w:val="00846C21"/>
    <w:rsid w:val="00846F72"/>
    <w:rsid w:val="00850A5A"/>
    <w:rsid w:val="00852A95"/>
    <w:rsid w:val="00853B4B"/>
    <w:rsid w:val="00854735"/>
    <w:rsid w:val="008573ED"/>
    <w:rsid w:val="00857E72"/>
    <w:rsid w:val="008601DA"/>
    <w:rsid w:val="00860B2B"/>
    <w:rsid w:val="00861C8B"/>
    <w:rsid w:val="008656AC"/>
    <w:rsid w:val="008667A0"/>
    <w:rsid w:val="008672B2"/>
    <w:rsid w:val="0087114B"/>
    <w:rsid w:val="00871B45"/>
    <w:rsid w:val="00874310"/>
    <w:rsid w:val="00874A86"/>
    <w:rsid w:val="008756EF"/>
    <w:rsid w:val="00875D6C"/>
    <w:rsid w:val="008765E3"/>
    <w:rsid w:val="0087780A"/>
    <w:rsid w:val="0088036C"/>
    <w:rsid w:val="0088137C"/>
    <w:rsid w:val="00882CA0"/>
    <w:rsid w:val="00883218"/>
    <w:rsid w:val="0088498F"/>
    <w:rsid w:val="00885381"/>
    <w:rsid w:val="008870B2"/>
    <w:rsid w:val="0088774C"/>
    <w:rsid w:val="00887DB9"/>
    <w:rsid w:val="00887FED"/>
    <w:rsid w:val="00891885"/>
    <w:rsid w:val="00891959"/>
    <w:rsid w:val="0089286A"/>
    <w:rsid w:val="00893E18"/>
    <w:rsid w:val="008954EB"/>
    <w:rsid w:val="0089640A"/>
    <w:rsid w:val="00897FE5"/>
    <w:rsid w:val="008A05E7"/>
    <w:rsid w:val="008A12F2"/>
    <w:rsid w:val="008A39DA"/>
    <w:rsid w:val="008A4DE5"/>
    <w:rsid w:val="008A67BD"/>
    <w:rsid w:val="008A6F4B"/>
    <w:rsid w:val="008B084E"/>
    <w:rsid w:val="008B0973"/>
    <w:rsid w:val="008B3E49"/>
    <w:rsid w:val="008B46AD"/>
    <w:rsid w:val="008B6F7E"/>
    <w:rsid w:val="008B7DBC"/>
    <w:rsid w:val="008B7E13"/>
    <w:rsid w:val="008C107D"/>
    <w:rsid w:val="008C274B"/>
    <w:rsid w:val="008C342B"/>
    <w:rsid w:val="008C3D52"/>
    <w:rsid w:val="008C6C18"/>
    <w:rsid w:val="008C72C1"/>
    <w:rsid w:val="008C7685"/>
    <w:rsid w:val="008D15C2"/>
    <w:rsid w:val="008D1A62"/>
    <w:rsid w:val="008D448B"/>
    <w:rsid w:val="008D5A6B"/>
    <w:rsid w:val="008D5C27"/>
    <w:rsid w:val="008D5CAC"/>
    <w:rsid w:val="008D6795"/>
    <w:rsid w:val="008D6C02"/>
    <w:rsid w:val="008D7B6E"/>
    <w:rsid w:val="008E1E15"/>
    <w:rsid w:val="008E3B85"/>
    <w:rsid w:val="008E5CEF"/>
    <w:rsid w:val="008E6102"/>
    <w:rsid w:val="008E6447"/>
    <w:rsid w:val="008F0510"/>
    <w:rsid w:val="008F05C2"/>
    <w:rsid w:val="008F2269"/>
    <w:rsid w:val="008F31D9"/>
    <w:rsid w:val="008F332B"/>
    <w:rsid w:val="008F3754"/>
    <w:rsid w:val="008F474B"/>
    <w:rsid w:val="008F5661"/>
    <w:rsid w:val="008F6B7B"/>
    <w:rsid w:val="00900557"/>
    <w:rsid w:val="00901371"/>
    <w:rsid w:val="0090146B"/>
    <w:rsid w:val="009021A0"/>
    <w:rsid w:val="00903DB7"/>
    <w:rsid w:val="00903FA3"/>
    <w:rsid w:val="00905A02"/>
    <w:rsid w:val="00905AB9"/>
    <w:rsid w:val="009069F7"/>
    <w:rsid w:val="00910AF9"/>
    <w:rsid w:val="00911438"/>
    <w:rsid w:val="0091153B"/>
    <w:rsid w:val="00912791"/>
    <w:rsid w:val="0091432C"/>
    <w:rsid w:val="0091461A"/>
    <w:rsid w:val="00914BA7"/>
    <w:rsid w:val="00914E11"/>
    <w:rsid w:val="00914FAC"/>
    <w:rsid w:val="0091561B"/>
    <w:rsid w:val="00916B3A"/>
    <w:rsid w:val="00920D55"/>
    <w:rsid w:val="0092191D"/>
    <w:rsid w:val="00921D74"/>
    <w:rsid w:val="00921E29"/>
    <w:rsid w:val="0092274C"/>
    <w:rsid w:val="00922BEC"/>
    <w:rsid w:val="0092566E"/>
    <w:rsid w:val="00925A01"/>
    <w:rsid w:val="009260B6"/>
    <w:rsid w:val="009260C2"/>
    <w:rsid w:val="0093008E"/>
    <w:rsid w:val="0093036E"/>
    <w:rsid w:val="0093067B"/>
    <w:rsid w:val="00930A01"/>
    <w:rsid w:val="0093193D"/>
    <w:rsid w:val="00933B28"/>
    <w:rsid w:val="00934597"/>
    <w:rsid w:val="00934699"/>
    <w:rsid w:val="00934FB1"/>
    <w:rsid w:val="0093549E"/>
    <w:rsid w:val="00937524"/>
    <w:rsid w:val="0093764E"/>
    <w:rsid w:val="00937759"/>
    <w:rsid w:val="0094000F"/>
    <w:rsid w:val="00946091"/>
    <w:rsid w:val="00947E26"/>
    <w:rsid w:val="00952D0B"/>
    <w:rsid w:val="00954614"/>
    <w:rsid w:val="009547BF"/>
    <w:rsid w:val="00954B75"/>
    <w:rsid w:val="00954B83"/>
    <w:rsid w:val="00957BAA"/>
    <w:rsid w:val="00960A58"/>
    <w:rsid w:val="00961129"/>
    <w:rsid w:val="00961D58"/>
    <w:rsid w:val="00962233"/>
    <w:rsid w:val="00962427"/>
    <w:rsid w:val="00962F43"/>
    <w:rsid w:val="00962F52"/>
    <w:rsid w:val="0096335A"/>
    <w:rsid w:val="00963DB5"/>
    <w:rsid w:val="0096451A"/>
    <w:rsid w:val="00964710"/>
    <w:rsid w:val="00964F19"/>
    <w:rsid w:val="009653EF"/>
    <w:rsid w:val="00965882"/>
    <w:rsid w:val="009666D0"/>
    <w:rsid w:val="00966BF8"/>
    <w:rsid w:val="00966E77"/>
    <w:rsid w:val="009707F2"/>
    <w:rsid w:val="0097392C"/>
    <w:rsid w:val="00973F0C"/>
    <w:rsid w:val="0097415B"/>
    <w:rsid w:val="00975022"/>
    <w:rsid w:val="00975245"/>
    <w:rsid w:val="00975A28"/>
    <w:rsid w:val="00975E54"/>
    <w:rsid w:val="00977A6B"/>
    <w:rsid w:val="00977B16"/>
    <w:rsid w:val="00980BD2"/>
    <w:rsid w:val="00983C6B"/>
    <w:rsid w:val="00984914"/>
    <w:rsid w:val="00984D19"/>
    <w:rsid w:val="00984FCF"/>
    <w:rsid w:val="009874C2"/>
    <w:rsid w:val="00990EB1"/>
    <w:rsid w:val="009925AC"/>
    <w:rsid w:val="00992D8E"/>
    <w:rsid w:val="0099301F"/>
    <w:rsid w:val="00995801"/>
    <w:rsid w:val="00996747"/>
    <w:rsid w:val="00997B5C"/>
    <w:rsid w:val="009A0CC2"/>
    <w:rsid w:val="009A3228"/>
    <w:rsid w:val="009A3550"/>
    <w:rsid w:val="009A442D"/>
    <w:rsid w:val="009A5304"/>
    <w:rsid w:val="009A642D"/>
    <w:rsid w:val="009A6BB6"/>
    <w:rsid w:val="009A7EB5"/>
    <w:rsid w:val="009B0069"/>
    <w:rsid w:val="009B08C9"/>
    <w:rsid w:val="009B0FDF"/>
    <w:rsid w:val="009B2B9D"/>
    <w:rsid w:val="009B44D1"/>
    <w:rsid w:val="009B6099"/>
    <w:rsid w:val="009B6870"/>
    <w:rsid w:val="009B6EEC"/>
    <w:rsid w:val="009C1FFE"/>
    <w:rsid w:val="009C3182"/>
    <w:rsid w:val="009C3785"/>
    <w:rsid w:val="009C6452"/>
    <w:rsid w:val="009C68DA"/>
    <w:rsid w:val="009C6A5B"/>
    <w:rsid w:val="009C6F94"/>
    <w:rsid w:val="009C76E5"/>
    <w:rsid w:val="009D1040"/>
    <w:rsid w:val="009D2C14"/>
    <w:rsid w:val="009D5540"/>
    <w:rsid w:val="009D656B"/>
    <w:rsid w:val="009D7A69"/>
    <w:rsid w:val="009D7CD4"/>
    <w:rsid w:val="009D7DB6"/>
    <w:rsid w:val="009E23E9"/>
    <w:rsid w:val="009E53E3"/>
    <w:rsid w:val="009E5D67"/>
    <w:rsid w:val="009E6243"/>
    <w:rsid w:val="009F1B2C"/>
    <w:rsid w:val="009F1C02"/>
    <w:rsid w:val="009F1FE0"/>
    <w:rsid w:val="009F40BD"/>
    <w:rsid w:val="009F63E9"/>
    <w:rsid w:val="00A00F9C"/>
    <w:rsid w:val="00A01C73"/>
    <w:rsid w:val="00A03A30"/>
    <w:rsid w:val="00A0441D"/>
    <w:rsid w:val="00A078BE"/>
    <w:rsid w:val="00A07D8D"/>
    <w:rsid w:val="00A113EE"/>
    <w:rsid w:val="00A119B4"/>
    <w:rsid w:val="00A11F84"/>
    <w:rsid w:val="00A13238"/>
    <w:rsid w:val="00A13AE1"/>
    <w:rsid w:val="00A13F94"/>
    <w:rsid w:val="00A14E2C"/>
    <w:rsid w:val="00A165A2"/>
    <w:rsid w:val="00A16CC4"/>
    <w:rsid w:val="00A1773A"/>
    <w:rsid w:val="00A23E27"/>
    <w:rsid w:val="00A251A2"/>
    <w:rsid w:val="00A25583"/>
    <w:rsid w:val="00A26D74"/>
    <w:rsid w:val="00A30D70"/>
    <w:rsid w:val="00A33036"/>
    <w:rsid w:val="00A33F57"/>
    <w:rsid w:val="00A34D29"/>
    <w:rsid w:val="00A35783"/>
    <w:rsid w:val="00A363F8"/>
    <w:rsid w:val="00A36A2E"/>
    <w:rsid w:val="00A36D3D"/>
    <w:rsid w:val="00A37D14"/>
    <w:rsid w:val="00A406A0"/>
    <w:rsid w:val="00A41850"/>
    <w:rsid w:val="00A43997"/>
    <w:rsid w:val="00A43CA7"/>
    <w:rsid w:val="00A442E9"/>
    <w:rsid w:val="00A443AB"/>
    <w:rsid w:val="00A44602"/>
    <w:rsid w:val="00A44AE4"/>
    <w:rsid w:val="00A50867"/>
    <w:rsid w:val="00A513C0"/>
    <w:rsid w:val="00A52474"/>
    <w:rsid w:val="00A52510"/>
    <w:rsid w:val="00A575E3"/>
    <w:rsid w:val="00A57E1D"/>
    <w:rsid w:val="00A57F61"/>
    <w:rsid w:val="00A61427"/>
    <w:rsid w:val="00A614C9"/>
    <w:rsid w:val="00A61985"/>
    <w:rsid w:val="00A64331"/>
    <w:rsid w:val="00A644C5"/>
    <w:rsid w:val="00A64BBC"/>
    <w:rsid w:val="00A65172"/>
    <w:rsid w:val="00A66030"/>
    <w:rsid w:val="00A6724F"/>
    <w:rsid w:val="00A67DFA"/>
    <w:rsid w:val="00A71BAF"/>
    <w:rsid w:val="00A71F63"/>
    <w:rsid w:val="00A72C9C"/>
    <w:rsid w:val="00A7359A"/>
    <w:rsid w:val="00A74107"/>
    <w:rsid w:val="00A75DB7"/>
    <w:rsid w:val="00A82D54"/>
    <w:rsid w:val="00A84BDE"/>
    <w:rsid w:val="00A84EF6"/>
    <w:rsid w:val="00A8539E"/>
    <w:rsid w:val="00A8625D"/>
    <w:rsid w:val="00A871C9"/>
    <w:rsid w:val="00A878C5"/>
    <w:rsid w:val="00A90A9F"/>
    <w:rsid w:val="00A92B17"/>
    <w:rsid w:val="00A92F9C"/>
    <w:rsid w:val="00A9514E"/>
    <w:rsid w:val="00A954AD"/>
    <w:rsid w:val="00A959CA"/>
    <w:rsid w:val="00AA1E86"/>
    <w:rsid w:val="00AA2512"/>
    <w:rsid w:val="00AA2699"/>
    <w:rsid w:val="00AA2ED3"/>
    <w:rsid w:val="00AA44F8"/>
    <w:rsid w:val="00AA47B7"/>
    <w:rsid w:val="00AA4C19"/>
    <w:rsid w:val="00AA5DE8"/>
    <w:rsid w:val="00AA694F"/>
    <w:rsid w:val="00AA6DC7"/>
    <w:rsid w:val="00AA77CA"/>
    <w:rsid w:val="00AB0CE3"/>
    <w:rsid w:val="00AB0FCC"/>
    <w:rsid w:val="00AB108F"/>
    <w:rsid w:val="00AB10B9"/>
    <w:rsid w:val="00AB2D0D"/>
    <w:rsid w:val="00AB719D"/>
    <w:rsid w:val="00AB723A"/>
    <w:rsid w:val="00AB7433"/>
    <w:rsid w:val="00AC033F"/>
    <w:rsid w:val="00AC070A"/>
    <w:rsid w:val="00AC3423"/>
    <w:rsid w:val="00AC45D3"/>
    <w:rsid w:val="00AC6383"/>
    <w:rsid w:val="00AD023E"/>
    <w:rsid w:val="00AD09A4"/>
    <w:rsid w:val="00AD0CBE"/>
    <w:rsid w:val="00AD20BF"/>
    <w:rsid w:val="00AD26FB"/>
    <w:rsid w:val="00AD4C4B"/>
    <w:rsid w:val="00AD59B1"/>
    <w:rsid w:val="00AD6D90"/>
    <w:rsid w:val="00AD7813"/>
    <w:rsid w:val="00AD7F9A"/>
    <w:rsid w:val="00AE116A"/>
    <w:rsid w:val="00AE54EC"/>
    <w:rsid w:val="00AE5BE9"/>
    <w:rsid w:val="00AE63CC"/>
    <w:rsid w:val="00AE77AD"/>
    <w:rsid w:val="00AF062A"/>
    <w:rsid w:val="00AF08A0"/>
    <w:rsid w:val="00AF0CF8"/>
    <w:rsid w:val="00AF0D08"/>
    <w:rsid w:val="00AF4601"/>
    <w:rsid w:val="00AF46A7"/>
    <w:rsid w:val="00AF4ACF"/>
    <w:rsid w:val="00AF524D"/>
    <w:rsid w:val="00B006F9"/>
    <w:rsid w:val="00B00BC9"/>
    <w:rsid w:val="00B00C05"/>
    <w:rsid w:val="00B00F8A"/>
    <w:rsid w:val="00B01200"/>
    <w:rsid w:val="00B01B3C"/>
    <w:rsid w:val="00B02275"/>
    <w:rsid w:val="00B02994"/>
    <w:rsid w:val="00B04221"/>
    <w:rsid w:val="00B04FA7"/>
    <w:rsid w:val="00B05480"/>
    <w:rsid w:val="00B12B6D"/>
    <w:rsid w:val="00B13729"/>
    <w:rsid w:val="00B13955"/>
    <w:rsid w:val="00B200B9"/>
    <w:rsid w:val="00B20213"/>
    <w:rsid w:val="00B209A9"/>
    <w:rsid w:val="00B21E17"/>
    <w:rsid w:val="00B2289E"/>
    <w:rsid w:val="00B22E4A"/>
    <w:rsid w:val="00B2435F"/>
    <w:rsid w:val="00B3100D"/>
    <w:rsid w:val="00B3277A"/>
    <w:rsid w:val="00B350AE"/>
    <w:rsid w:val="00B375B9"/>
    <w:rsid w:val="00B413AB"/>
    <w:rsid w:val="00B429D2"/>
    <w:rsid w:val="00B42D1F"/>
    <w:rsid w:val="00B44388"/>
    <w:rsid w:val="00B455EA"/>
    <w:rsid w:val="00B4575E"/>
    <w:rsid w:val="00B45BBE"/>
    <w:rsid w:val="00B46494"/>
    <w:rsid w:val="00B46771"/>
    <w:rsid w:val="00B46AC7"/>
    <w:rsid w:val="00B501CC"/>
    <w:rsid w:val="00B50573"/>
    <w:rsid w:val="00B50D16"/>
    <w:rsid w:val="00B5135A"/>
    <w:rsid w:val="00B539AD"/>
    <w:rsid w:val="00B53AEB"/>
    <w:rsid w:val="00B548DE"/>
    <w:rsid w:val="00B54D17"/>
    <w:rsid w:val="00B54D79"/>
    <w:rsid w:val="00B54DD0"/>
    <w:rsid w:val="00B57779"/>
    <w:rsid w:val="00B577C6"/>
    <w:rsid w:val="00B6065A"/>
    <w:rsid w:val="00B60CD8"/>
    <w:rsid w:val="00B6155B"/>
    <w:rsid w:val="00B635C4"/>
    <w:rsid w:val="00B64724"/>
    <w:rsid w:val="00B64786"/>
    <w:rsid w:val="00B665FA"/>
    <w:rsid w:val="00B66B62"/>
    <w:rsid w:val="00B67CA8"/>
    <w:rsid w:val="00B70673"/>
    <w:rsid w:val="00B7130C"/>
    <w:rsid w:val="00B71D3B"/>
    <w:rsid w:val="00B7584F"/>
    <w:rsid w:val="00B75A36"/>
    <w:rsid w:val="00B761DD"/>
    <w:rsid w:val="00B762C6"/>
    <w:rsid w:val="00B77A66"/>
    <w:rsid w:val="00B81306"/>
    <w:rsid w:val="00B8148A"/>
    <w:rsid w:val="00B837D7"/>
    <w:rsid w:val="00B83E1B"/>
    <w:rsid w:val="00B90D69"/>
    <w:rsid w:val="00B91EC4"/>
    <w:rsid w:val="00B91F33"/>
    <w:rsid w:val="00B9511C"/>
    <w:rsid w:val="00B96C6B"/>
    <w:rsid w:val="00B97BF6"/>
    <w:rsid w:val="00BA0745"/>
    <w:rsid w:val="00BA0AE5"/>
    <w:rsid w:val="00BA1901"/>
    <w:rsid w:val="00BA23CC"/>
    <w:rsid w:val="00BA4C1C"/>
    <w:rsid w:val="00BA58A5"/>
    <w:rsid w:val="00BA7BE5"/>
    <w:rsid w:val="00BA7CA0"/>
    <w:rsid w:val="00BB03D8"/>
    <w:rsid w:val="00BB0818"/>
    <w:rsid w:val="00BB4B46"/>
    <w:rsid w:val="00BB62FE"/>
    <w:rsid w:val="00BB6C4D"/>
    <w:rsid w:val="00BB7210"/>
    <w:rsid w:val="00BB765A"/>
    <w:rsid w:val="00BC23AB"/>
    <w:rsid w:val="00BC629C"/>
    <w:rsid w:val="00BC69ED"/>
    <w:rsid w:val="00BD0922"/>
    <w:rsid w:val="00BD0D1C"/>
    <w:rsid w:val="00BD10BB"/>
    <w:rsid w:val="00BD25D7"/>
    <w:rsid w:val="00BD5538"/>
    <w:rsid w:val="00BD617A"/>
    <w:rsid w:val="00BD6C20"/>
    <w:rsid w:val="00BD7010"/>
    <w:rsid w:val="00BD7530"/>
    <w:rsid w:val="00BE03FC"/>
    <w:rsid w:val="00BE11BB"/>
    <w:rsid w:val="00BE16D4"/>
    <w:rsid w:val="00BE16F4"/>
    <w:rsid w:val="00BE1F4C"/>
    <w:rsid w:val="00BE3CCF"/>
    <w:rsid w:val="00BE542C"/>
    <w:rsid w:val="00BE6F49"/>
    <w:rsid w:val="00BF1AC5"/>
    <w:rsid w:val="00BF2081"/>
    <w:rsid w:val="00BF4C11"/>
    <w:rsid w:val="00BF5912"/>
    <w:rsid w:val="00BF641A"/>
    <w:rsid w:val="00BF7B12"/>
    <w:rsid w:val="00C0037E"/>
    <w:rsid w:val="00C0154B"/>
    <w:rsid w:val="00C03524"/>
    <w:rsid w:val="00C040C2"/>
    <w:rsid w:val="00C05552"/>
    <w:rsid w:val="00C07D65"/>
    <w:rsid w:val="00C1086B"/>
    <w:rsid w:val="00C10EE8"/>
    <w:rsid w:val="00C111BE"/>
    <w:rsid w:val="00C11929"/>
    <w:rsid w:val="00C14A93"/>
    <w:rsid w:val="00C2068A"/>
    <w:rsid w:val="00C20C7D"/>
    <w:rsid w:val="00C21154"/>
    <w:rsid w:val="00C21A1C"/>
    <w:rsid w:val="00C21A5A"/>
    <w:rsid w:val="00C2234A"/>
    <w:rsid w:val="00C23161"/>
    <w:rsid w:val="00C23812"/>
    <w:rsid w:val="00C26F2B"/>
    <w:rsid w:val="00C273ED"/>
    <w:rsid w:val="00C31F30"/>
    <w:rsid w:val="00C32D5D"/>
    <w:rsid w:val="00C32F2E"/>
    <w:rsid w:val="00C3392D"/>
    <w:rsid w:val="00C33A65"/>
    <w:rsid w:val="00C34BD6"/>
    <w:rsid w:val="00C34F3F"/>
    <w:rsid w:val="00C36138"/>
    <w:rsid w:val="00C362E0"/>
    <w:rsid w:val="00C37192"/>
    <w:rsid w:val="00C407C4"/>
    <w:rsid w:val="00C428B1"/>
    <w:rsid w:val="00C439B8"/>
    <w:rsid w:val="00C43A12"/>
    <w:rsid w:val="00C45A2C"/>
    <w:rsid w:val="00C46D88"/>
    <w:rsid w:val="00C50DE6"/>
    <w:rsid w:val="00C51AFD"/>
    <w:rsid w:val="00C52247"/>
    <w:rsid w:val="00C5503B"/>
    <w:rsid w:val="00C56DB7"/>
    <w:rsid w:val="00C573A9"/>
    <w:rsid w:val="00C577C8"/>
    <w:rsid w:val="00C6016D"/>
    <w:rsid w:val="00C60192"/>
    <w:rsid w:val="00C606A2"/>
    <w:rsid w:val="00C611CA"/>
    <w:rsid w:val="00C64172"/>
    <w:rsid w:val="00C64D62"/>
    <w:rsid w:val="00C659D8"/>
    <w:rsid w:val="00C65E9F"/>
    <w:rsid w:val="00C67A95"/>
    <w:rsid w:val="00C71347"/>
    <w:rsid w:val="00C73745"/>
    <w:rsid w:val="00C73E86"/>
    <w:rsid w:val="00C748E5"/>
    <w:rsid w:val="00C80DFC"/>
    <w:rsid w:val="00C824BF"/>
    <w:rsid w:val="00C845D3"/>
    <w:rsid w:val="00C84976"/>
    <w:rsid w:val="00C87E60"/>
    <w:rsid w:val="00C90A82"/>
    <w:rsid w:val="00C910DA"/>
    <w:rsid w:val="00C93172"/>
    <w:rsid w:val="00C935AD"/>
    <w:rsid w:val="00C95270"/>
    <w:rsid w:val="00C974F8"/>
    <w:rsid w:val="00C97ED9"/>
    <w:rsid w:val="00CA11F1"/>
    <w:rsid w:val="00CA184C"/>
    <w:rsid w:val="00CA1861"/>
    <w:rsid w:val="00CA1A77"/>
    <w:rsid w:val="00CA43E7"/>
    <w:rsid w:val="00CA52CF"/>
    <w:rsid w:val="00CA5504"/>
    <w:rsid w:val="00CA5B24"/>
    <w:rsid w:val="00CA7BF8"/>
    <w:rsid w:val="00CA7E80"/>
    <w:rsid w:val="00CB2798"/>
    <w:rsid w:val="00CB3B89"/>
    <w:rsid w:val="00CB6777"/>
    <w:rsid w:val="00CB710F"/>
    <w:rsid w:val="00CC1975"/>
    <w:rsid w:val="00CC2219"/>
    <w:rsid w:val="00CC42C9"/>
    <w:rsid w:val="00CC47BA"/>
    <w:rsid w:val="00CC5112"/>
    <w:rsid w:val="00CC5BA3"/>
    <w:rsid w:val="00CD1145"/>
    <w:rsid w:val="00CD1BA9"/>
    <w:rsid w:val="00CD2193"/>
    <w:rsid w:val="00CD50BB"/>
    <w:rsid w:val="00CD609A"/>
    <w:rsid w:val="00CD6F41"/>
    <w:rsid w:val="00CD7959"/>
    <w:rsid w:val="00CE1088"/>
    <w:rsid w:val="00CE4A7F"/>
    <w:rsid w:val="00CE5252"/>
    <w:rsid w:val="00CE5A27"/>
    <w:rsid w:val="00CE6B60"/>
    <w:rsid w:val="00CE7AEB"/>
    <w:rsid w:val="00CF01E8"/>
    <w:rsid w:val="00CF5024"/>
    <w:rsid w:val="00CF7CBC"/>
    <w:rsid w:val="00D0026D"/>
    <w:rsid w:val="00D0193C"/>
    <w:rsid w:val="00D033A2"/>
    <w:rsid w:val="00D07B36"/>
    <w:rsid w:val="00D1047A"/>
    <w:rsid w:val="00D12B0F"/>
    <w:rsid w:val="00D16F6E"/>
    <w:rsid w:val="00D17ABD"/>
    <w:rsid w:val="00D17BB8"/>
    <w:rsid w:val="00D17F69"/>
    <w:rsid w:val="00D203BC"/>
    <w:rsid w:val="00D20F81"/>
    <w:rsid w:val="00D22AF6"/>
    <w:rsid w:val="00D2420B"/>
    <w:rsid w:val="00D24AE9"/>
    <w:rsid w:val="00D250BE"/>
    <w:rsid w:val="00D26A5C"/>
    <w:rsid w:val="00D275A6"/>
    <w:rsid w:val="00D2764D"/>
    <w:rsid w:val="00D30957"/>
    <w:rsid w:val="00D314B7"/>
    <w:rsid w:val="00D317E3"/>
    <w:rsid w:val="00D3263F"/>
    <w:rsid w:val="00D32B11"/>
    <w:rsid w:val="00D32C6B"/>
    <w:rsid w:val="00D344D0"/>
    <w:rsid w:val="00D34BC6"/>
    <w:rsid w:val="00D34EEC"/>
    <w:rsid w:val="00D40B95"/>
    <w:rsid w:val="00D45BF7"/>
    <w:rsid w:val="00D474EF"/>
    <w:rsid w:val="00D477AF"/>
    <w:rsid w:val="00D47F11"/>
    <w:rsid w:val="00D5327D"/>
    <w:rsid w:val="00D54C31"/>
    <w:rsid w:val="00D5566C"/>
    <w:rsid w:val="00D55ACF"/>
    <w:rsid w:val="00D55CCD"/>
    <w:rsid w:val="00D56FC5"/>
    <w:rsid w:val="00D60E72"/>
    <w:rsid w:val="00D61B53"/>
    <w:rsid w:val="00D61BC3"/>
    <w:rsid w:val="00D62269"/>
    <w:rsid w:val="00D62BD0"/>
    <w:rsid w:val="00D6594D"/>
    <w:rsid w:val="00D663FE"/>
    <w:rsid w:val="00D70FE6"/>
    <w:rsid w:val="00D741F9"/>
    <w:rsid w:val="00D74E26"/>
    <w:rsid w:val="00D769A7"/>
    <w:rsid w:val="00D7744E"/>
    <w:rsid w:val="00D80075"/>
    <w:rsid w:val="00D811BB"/>
    <w:rsid w:val="00D82C5B"/>
    <w:rsid w:val="00D82D9A"/>
    <w:rsid w:val="00D836D6"/>
    <w:rsid w:val="00D83FB5"/>
    <w:rsid w:val="00D85505"/>
    <w:rsid w:val="00D8594A"/>
    <w:rsid w:val="00D86AFD"/>
    <w:rsid w:val="00D9054F"/>
    <w:rsid w:val="00D90734"/>
    <w:rsid w:val="00D91273"/>
    <w:rsid w:val="00D9162D"/>
    <w:rsid w:val="00D92AF7"/>
    <w:rsid w:val="00D931A2"/>
    <w:rsid w:val="00D937EC"/>
    <w:rsid w:val="00D93970"/>
    <w:rsid w:val="00D96089"/>
    <w:rsid w:val="00D9636F"/>
    <w:rsid w:val="00D97417"/>
    <w:rsid w:val="00D97438"/>
    <w:rsid w:val="00DA0EBB"/>
    <w:rsid w:val="00DA1275"/>
    <w:rsid w:val="00DA2A3B"/>
    <w:rsid w:val="00DA667C"/>
    <w:rsid w:val="00DB0824"/>
    <w:rsid w:val="00DC0196"/>
    <w:rsid w:val="00DC2C3F"/>
    <w:rsid w:val="00DC3E72"/>
    <w:rsid w:val="00DC48D0"/>
    <w:rsid w:val="00DC5561"/>
    <w:rsid w:val="00DD1769"/>
    <w:rsid w:val="00DD20FD"/>
    <w:rsid w:val="00DD2755"/>
    <w:rsid w:val="00DD2DA9"/>
    <w:rsid w:val="00DD2F41"/>
    <w:rsid w:val="00DD397A"/>
    <w:rsid w:val="00DD647C"/>
    <w:rsid w:val="00DD6BB3"/>
    <w:rsid w:val="00DD7776"/>
    <w:rsid w:val="00DE0419"/>
    <w:rsid w:val="00DE36D8"/>
    <w:rsid w:val="00DE5B12"/>
    <w:rsid w:val="00DE66D1"/>
    <w:rsid w:val="00DE69F2"/>
    <w:rsid w:val="00DF082F"/>
    <w:rsid w:val="00DF121F"/>
    <w:rsid w:val="00DF2A31"/>
    <w:rsid w:val="00DF2F7A"/>
    <w:rsid w:val="00DF612E"/>
    <w:rsid w:val="00DF6ED4"/>
    <w:rsid w:val="00DF73DF"/>
    <w:rsid w:val="00E00145"/>
    <w:rsid w:val="00E02419"/>
    <w:rsid w:val="00E037C8"/>
    <w:rsid w:val="00E03B99"/>
    <w:rsid w:val="00E04955"/>
    <w:rsid w:val="00E07582"/>
    <w:rsid w:val="00E0797A"/>
    <w:rsid w:val="00E11025"/>
    <w:rsid w:val="00E11259"/>
    <w:rsid w:val="00E12745"/>
    <w:rsid w:val="00E12EC8"/>
    <w:rsid w:val="00E13876"/>
    <w:rsid w:val="00E141B7"/>
    <w:rsid w:val="00E14C0D"/>
    <w:rsid w:val="00E161A4"/>
    <w:rsid w:val="00E16321"/>
    <w:rsid w:val="00E175FD"/>
    <w:rsid w:val="00E17932"/>
    <w:rsid w:val="00E20EAB"/>
    <w:rsid w:val="00E212FE"/>
    <w:rsid w:val="00E2236D"/>
    <w:rsid w:val="00E22DF5"/>
    <w:rsid w:val="00E230A2"/>
    <w:rsid w:val="00E230EC"/>
    <w:rsid w:val="00E23170"/>
    <w:rsid w:val="00E2382F"/>
    <w:rsid w:val="00E24DA1"/>
    <w:rsid w:val="00E25ACC"/>
    <w:rsid w:val="00E25D56"/>
    <w:rsid w:val="00E26F40"/>
    <w:rsid w:val="00E3044E"/>
    <w:rsid w:val="00E31957"/>
    <w:rsid w:val="00E33549"/>
    <w:rsid w:val="00E33CE9"/>
    <w:rsid w:val="00E34427"/>
    <w:rsid w:val="00E34D0E"/>
    <w:rsid w:val="00E36358"/>
    <w:rsid w:val="00E36A15"/>
    <w:rsid w:val="00E36E83"/>
    <w:rsid w:val="00E4040D"/>
    <w:rsid w:val="00E421C2"/>
    <w:rsid w:val="00E43A96"/>
    <w:rsid w:val="00E43C8A"/>
    <w:rsid w:val="00E44BFA"/>
    <w:rsid w:val="00E45396"/>
    <w:rsid w:val="00E45A7B"/>
    <w:rsid w:val="00E50A33"/>
    <w:rsid w:val="00E51A65"/>
    <w:rsid w:val="00E53084"/>
    <w:rsid w:val="00E5309B"/>
    <w:rsid w:val="00E538BB"/>
    <w:rsid w:val="00E547A7"/>
    <w:rsid w:val="00E557F8"/>
    <w:rsid w:val="00E565AC"/>
    <w:rsid w:val="00E56E01"/>
    <w:rsid w:val="00E573AC"/>
    <w:rsid w:val="00E6051D"/>
    <w:rsid w:val="00E62063"/>
    <w:rsid w:val="00E6247A"/>
    <w:rsid w:val="00E62B78"/>
    <w:rsid w:val="00E6342E"/>
    <w:rsid w:val="00E63458"/>
    <w:rsid w:val="00E66B0B"/>
    <w:rsid w:val="00E66DD6"/>
    <w:rsid w:val="00E6761B"/>
    <w:rsid w:val="00E67F05"/>
    <w:rsid w:val="00E7047F"/>
    <w:rsid w:val="00E71A22"/>
    <w:rsid w:val="00E71E26"/>
    <w:rsid w:val="00E721EB"/>
    <w:rsid w:val="00E742A7"/>
    <w:rsid w:val="00E74ABB"/>
    <w:rsid w:val="00E76363"/>
    <w:rsid w:val="00E76DF1"/>
    <w:rsid w:val="00E77B39"/>
    <w:rsid w:val="00E8097A"/>
    <w:rsid w:val="00E836EB"/>
    <w:rsid w:val="00E83A0A"/>
    <w:rsid w:val="00E83EB7"/>
    <w:rsid w:val="00E84630"/>
    <w:rsid w:val="00E849F0"/>
    <w:rsid w:val="00E85B0E"/>
    <w:rsid w:val="00E8659D"/>
    <w:rsid w:val="00E86696"/>
    <w:rsid w:val="00E87531"/>
    <w:rsid w:val="00E87CC2"/>
    <w:rsid w:val="00E91637"/>
    <w:rsid w:val="00E93CDE"/>
    <w:rsid w:val="00E940A1"/>
    <w:rsid w:val="00E9505C"/>
    <w:rsid w:val="00EA08FC"/>
    <w:rsid w:val="00EA36CB"/>
    <w:rsid w:val="00EA63E8"/>
    <w:rsid w:val="00EA646D"/>
    <w:rsid w:val="00EA6AB5"/>
    <w:rsid w:val="00EA78CE"/>
    <w:rsid w:val="00EA7A4E"/>
    <w:rsid w:val="00EB07C5"/>
    <w:rsid w:val="00EB1A82"/>
    <w:rsid w:val="00EB2184"/>
    <w:rsid w:val="00EB2B1C"/>
    <w:rsid w:val="00EB300B"/>
    <w:rsid w:val="00EB4CB9"/>
    <w:rsid w:val="00EB5379"/>
    <w:rsid w:val="00EB5575"/>
    <w:rsid w:val="00EB6021"/>
    <w:rsid w:val="00EB73AB"/>
    <w:rsid w:val="00EC039F"/>
    <w:rsid w:val="00EC0C0B"/>
    <w:rsid w:val="00EC3B0C"/>
    <w:rsid w:val="00EC3C09"/>
    <w:rsid w:val="00EC3F24"/>
    <w:rsid w:val="00EC71B6"/>
    <w:rsid w:val="00EC7C97"/>
    <w:rsid w:val="00ED1F4B"/>
    <w:rsid w:val="00ED2F4B"/>
    <w:rsid w:val="00ED5627"/>
    <w:rsid w:val="00ED6B14"/>
    <w:rsid w:val="00EE2F4F"/>
    <w:rsid w:val="00EE4A4F"/>
    <w:rsid w:val="00EF2807"/>
    <w:rsid w:val="00EF33E7"/>
    <w:rsid w:val="00EF382B"/>
    <w:rsid w:val="00EF4668"/>
    <w:rsid w:val="00EF4DD2"/>
    <w:rsid w:val="00EF5E84"/>
    <w:rsid w:val="00EF67DF"/>
    <w:rsid w:val="00EF6886"/>
    <w:rsid w:val="00EF6C49"/>
    <w:rsid w:val="00EF6F5F"/>
    <w:rsid w:val="00EF7033"/>
    <w:rsid w:val="00EF71FC"/>
    <w:rsid w:val="00EF7EE5"/>
    <w:rsid w:val="00F00B66"/>
    <w:rsid w:val="00F013F3"/>
    <w:rsid w:val="00F01F0D"/>
    <w:rsid w:val="00F026BD"/>
    <w:rsid w:val="00F04C93"/>
    <w:rsid w:val="00F06A7F"/>
    <w:rsid w:val="00F10563"/>
    <w:rsid w:val="00F11054"/>
    <w:rsid w:val="00F11109"/>
    <w:rsid w:val="00F12DF6"/>
    <w:rsid w:val="00F13897"/>
    <w:rsid w:val="00F151A4"/>
    <w:rsid w:val="00F1551D"/>
    <w:rsid w:val="00F155C4"/>
    <w:rsid w:val="00F161CF"/>
    <w:rsid w:val="00F16B9E"/>
    <w:rsid w:val="00F17582"/>
    <w:rsid w:val="00F17594"/>
    <w:rsid w:val="00F179BD"/>
    <w:rsid w:val="00F17AAD"/>
    <w:rsid w:val="00F21306"/>
    <w:rsid w:val="00F21EA8"/>
    <w:rsid w:val="00F2422E"/>
    <w:rsid w:val="00F263E1"/>
    <w:rsid w:val="00F27DBD"/>
    <w:rsid w:val="00F30775"/>
    <w:rsid w:val="00F31A9D"/>
    <w:rsid w:val="00F31ED2"/>
    <w:rsid w:val="00F32AFF"/>
    <w:rsid w:val="00F335BB"/>
    <w:rsid w:val="00F34345"/>
    <w:rsid w:val="00F34811"/>
    <w:rsid w:val="00F35458"/>
    <w:rsid w:val="00F3746B"/>
    <w:rsid w:val="00F37BBA"/>
    <w:rsid w:val="00F37E00"/>
    <w:rsid w:val="00F40A41"/>
    <w:rsid w:val="00F410A5"/>
    <w:rsid w:val="00F41E57"/>
    <w:rsid w:val="00F4301E"/>
    <w:rsid w:val="00F43BB2"/>
    <w:rsid w:val="00F440AE"/>
    <w:rsid w:val="00F44FCA"/>
    <w:rsid w:val="00F45804"/>
    <w:rsid w:val="00F46E6A"/>
    <w:rsid w:val="00F47AA4"/>
    <w:rsid w:val="00F47D58"/>
    <w:rsid w:val="00F527BE"/>
    <w:rsid w:val="00F532CA"/>
    <w:rsid w:val="00F54217"/>
    <w:rsid w:val="00F54219"/>
    <w:rsid w:val="00F542A7"/>
    <w:rsid w:val="00F55503"/>
    <w:rsid w:val="00F55FA3"/>
    <w:rsid w:val="00F56437"/>
    <w:rsid w:val="00F566AD"/>
    <w:rsid w:val="00F57E7D"/>
    <w:rsid w:val="00F60151"/>
    <w:rsid w:val="00F614F7"/>
    <w:rsid w:val="00F61D4E"/>
    <w:rsid w:val="00F62488"/>
    <w:rsid w:val="00F62D9D"/>
    <w:rsid w:val="00F6324A"/>
    <w:rsid w:val="00F635D3"/>
    <w:rsid w:val="00F639C9"/>
    <w:rsid w:val="00F63DC3"/>
    <w:rsid w:val="00F66002"/>
    <w:rsid w:val="00F701C5"/>
    <w:rsid w:val="00F71BE8"/>
    <w:rsid w:val="00F7332C"/>
    <w:rsid w:val="00F74F76"/>
    <w:rsid w:val="00F77259"/>
    <w:rsid w:val="00F7756C"/>
    <w:rsid w:val="00F80373"/>
    <w:rsid w:val="00F81083"/>
    <w:rsid w:val="00F82A79"/>
    <w:rsid w:val="00F82FDE"/>
    <w:rsid w:val="00F83C50"/>
    <w:rsid w:val="00F84F0B"/>
    <w:rsid w:val="00F857AC"/>
    <w:rsid w:val="00F86386"/>
    <w:rsid w:val="00F86DFD"/>
    <w:rsid w:val="00F87ACE"/>
    <w:rsid w:val="00F90135"/>
    <w:rsid w:val="00F905B5"/>
    <w:rsid w:val="00F926EE"/>
    <w:rsid w:val="00F92F52"/>
    <w:rsid w:val="00F94326"/>
    <w:rsid w:val="00F94FC1"/>
    <w:rsid w:val="00F950A7"/>
    <w:rsid w:val="00F95305"/>
    <w:rsid w:val="00F95576"/>
    <w:rsid w:val="00F95FD0"/>
    <w:rsid w:val="00F96341"/>
    <w:rsid w:val="00FA3A19"/>
    <w:rsid w:val="00FA3B70"/>
    <w:rsid w:val="00FA40E7"/>
    <w:rsid w:val="00FA44DA"/>
    <w:rsid w:val="00FA5357"/>
    <w:rsid w:val="00FB005C"/>
    <w:rsid w:val="00FB2553"/>
    <w:rsid w:val="00FB2FCF"/>
    <w:rsid w:val="00FB6CBB"/>
    <w:rsid w:val="00FB77AD"/>
    <w:rsid w:val="00FC1171"/>
    <w:rsid w:val="00FC208A"/>
    <w:rsid w:val="00FC3828"/>
    <w:rsid w:val="00FC47DC"/>
    <w:rsid w:val="00FC593E"/>
    <w:rsid w:val="00FC5A1B"/>
    <w:rsid w:val="00FC677D"/>
    <w:rsid w:val="00FC750C"/>
    <w:rsid w:val="00FC7868"/>
    <w:rsid w:val="00FD105E"/>
    <w:rsid w:val="00FD3040"/>
    <w:rsid w:val="00FD4212"/>
    <w:rsid w:val="00FD45F4"/>
    <w:rsid w:val="00FD5E76"/>
    <w:rsid w:val="00FD66F4"/>
    <w:rsid w:val="00FD6E7A"/>
    <w:rsid w:val="00FD7972"/>
    <w:rsid w:val="00FD7FE1"/>
    <w:rsid w:val="00FE0203"/>
    <w:rsid w:val="00FE2C92"/>
    <w:rsid w:val="00FE381F"/>
    <w:rsid w:val="00FE4DED"/>
    <w:rsid w:val="00FE6512"/>
    <w:rsid w:val="00FF07A0"/>
    <w:rsid w:val="00FF4291"/>
    <w:rsid w:val="00FF49DD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33A414"/>
  <w15:docId w15:val="{61AF2167-39FE-46E2-A8A1-F3AC7B6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2" w:qFormat="1"/>
    <w:lsdException w:name="List Number" w:uiPriority="1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2" w:qFormat="1"/>
    <w:lsdException w:name="List Bullet 3" w:uiPriority="12" w:qFormat="1"/>
    <w:lsdException w:name="List Bullet 4" w:uiPriority="12" w:qFormat="1"/>
    <w:lsdException w:name="List Bullet 5" w:uiPriority="12" w:qFormat="1"/>
    <w:lsdException w:name="List Number 2" w:uiPriority="13" w:qFormat="1"/>
    <w:lsdException w:name="List Number 3" w:uiPriority="13" w:qFormat="1"/>
    <w:lsdException w:name="List Number 4" w:uiPriority="13" w:qFormat="1"/>
    <w:lsdException w:name="List Number 5" w:uiPriority="13" w:qFormat="1"/>
    <w:lsdException w:name="Title" w:uiPriority="10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3BB"/>
    <w:pPr>
      <w:spacing w:before="200" w:after="200"/>
    </w:pPr>
    <w:rPr>
      <w:sz w:val="20"/>
    </w:rPr>
  </w:style>
  <w:style w:type="paragraph" w:styleId="berschrift1">
    <w:name w:val="heading 1"/>
    <w:next w:val="Standard"/>
    <w:link w:val="berschrift1Zchn"/>
    <w:uiPriority w:val="9"/>
    <w:qFormat/>
    <w:rsid w:val="00681764"/>
    <w:pPr>
      <w:keepNext/>
      <w:keepLines/>
      <w:numPr>
        <w:numId w:val="29"/>
      </w:numPr>
      <w:pBdr>
        <w:bottom w:val="single" w:sz="8" w:space="1" w:color="96AEC2" w:themeColor="background2"/>
      </w:pBdr>
      <w:spacing w:before="480" w:after="200"/>
      <w:outlineLvl w:val="0"/>
    </w:pPr>
    <w:rPr>
      <w:rFonts w:asciiTheme="majorHAnsi" w:eastAsiaTheme="majorEastAsia" w:hAnsiTheme="majorHAnsi" w:cs="Times New Roman (Headings CS)"/>
      <w:b/>
      <w:color w:val="6F8A9D" w:themeColor="text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5353BB"/>
    <w:pPr>
      <w:numPr>
        <w:ilvl w:val="1"/>
      </w:numPr>
      <w:pBdr>
        <w:bottom w:val="none" w:sz="0" w:space="0" w:color="auto"/>
      </w:pBdr>
      <w:outlineLvl w:val="1"/>
    </w:pPr>
    <w:rPr>
      <w:rFonts w:cstheme="majorBidi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5353BB"/>
    <w:pPr>
      <w:numPr>
        <w:ilvl w:val="2"/>
      </w:numPr>
      <w:spacing w:before="4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uiPriority w:val="9"/>
    <w:rsid w:val="005353BB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Standard"/>
    <w:next w:val="Standard"/>
    <w:link w:val="berschrift5Zchn"/>
    <w:uiPriority w:val="9"/>
    <w:rsid w:val="005353BB"/>
    <w:pPr>
      <w:keepNext/>
      <w:keepLines/>
      <w:numPr>
        <w:ilvl w:val="4"/>
        <w:numId w:val="29"/>
      </w:numPr>
      <w:spacing w:before="300"/>
      <w:outlineLvl w:val="4"/>
    </w:pPr>
    <w:rPr>
      <w:rFonts w:asciiTheme="majorHAnsi" w:eastAsiaTheme="majorEastAsia" w:hAnsiTheme="majorHAnsi" w:cstheme="majorBidi"/>
      <w:b/>
      <w:color w:val="6F8A9D" w:themeColor="text2"/>
    </w:rPr>
  </w:style>
  <w:style w:type="paragraph" w:styleId="berschrift6">
    <w:name w:val="heading 6"/>
    <w:basedOn w:val="Standard"/>
    <w:next w:val="Standard"/>
    <w:link w:val="berschrift6Zchn"/>
    <w:uiPriority w:val="9"/>
    <w:rsid w:val="005353BB"/>
    <w:pPr>
      <w:keepNext/>
      <w:keepLines/>
      <w:numPr>
        <w:ilvl w:val="5"/>
        <w:numId w:val="29"/>
      </w:numPr>
      <w:spacing w:before="300"/>
      <w:outlineLvl w:val="5"/>
    </w:pPr>
    <w:rPr>
      <w:rFonts w:asciiTheme="majorHAnsi" w:eastAsiaTheme="majorEastAsia" w:hAnsiTheme="majorHAnsi" w:cstheme="majorBidi"/>
      <w:b/>
      <w:color w:val="6F8A9D" w:themeColor="text2"/>
    </w:rPr>
  </w:style>
  <w:style w:type="paragraph" w:styleId="berschrift7">
    <w:name w:val="heading 7"/>
    <w:basedOn w:val="Standard"/>
    <w:next w:val="Standard"/>
    <w:link w:val="berschrift7Zchn"/>
    <w:uiPriority w:val="9"/>
    <w:rsid w:val="005353BB"/>
    <w:pPr>
      <w:keepNext/>
      <w:keepLines/>
      <w:numPr>
        <w:ilvl w:val="6"/>
        <w:numId w:val="29"/>
      </w:numPr>
      <w:spacing w:before="300"/>
      <w:outlineLvl w:val="6"/>
    </w:pPr>
    <w:rPr>
      <w:rFonts w:asciiTheme="majorHAnsi" w:eastAsiaTheme="majorEastAsia" w:hAnsiTheme="majorHAnsi" w:cstheme="majorBidi"/>
      <w:b/>
      <w:iCs/>
      <w:color w:val="6F8A9D" w:themeColor="text2"/>
    </w:rPr>
  </w:style>
  <w:style w:type="paragraph" w:styleId="berschrift8">
    <w:name w:val="heading 8"/>
    <w:basedOn w:val="Standard"/>
    <w:next w:val="Standard"/>
    <w:link w:val="berschrift8Zchn"/>
    <w:uiPriority w:val="9"/>
    <w:rsid w:val="005353BB"/>
    <w:pPr>
      <w:keepNext/>
      <w:keepLines/>
      <w:numPr>
        <w:ilvl w:val="7"/>
        <w:numId w:val="29"/>
      </w:numPr>
      <w:spacing w:before="300"/>
      <w:outlineLvl w:val="7"/>
    </w:pPr>
    <w:rPr>
      <w:rFonts w:asciiTheme="majorHAnsi" w:eastAsiaTheme="majorEastAsia" w:hAnsiTheme="majorHAnsi" w:cstheme="majorBidi"/>
      <w:b/>
      <w:color w:val="6F8A9D" w:themeColor="text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5353BB"/>
    <w:pPr>
      <w:keepNext/>
      <w:keepLines/>
      <w:numPr>
        <w:ilvl w:val="8"/>
        <w:numId w:val="29"/>
      </w:numPr>
      <w:spacing w:before="300"/>
      <w:outlineLvl w:val="8"/>
    </w:pPr>
    <w:rPr>
      <w:rFonts w:asciiTheme="majorHAnsi" w:eastAsiaTheme="majorEastAsia" w:hAnsiTheme="majorHAnsi" w:cstheme="majorBidi"/>
      <w:b/>
      <w:iCs/>
      <w:color w:val="6F8A9D" w:themeColor="text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1764"/>
    <w:rPr>
      <w:rFonts w:asciiTheme="majorHAnsi" w:eastAsiaTheme="majorEastAsia" w:hAnsiTheme="majorHAnsi" w:cs="Times New Roman (Headings CS)"/>
      <w:b/>
      <w:color w:val="6F8A9D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53BB"/>
    <w:rPr>
      <w:rFonts w:asciiTheme="majorHAnsi" w:eastAsiaTheme="majorEastAsia" w:hAnsiTheme="majorHAnsi" w:cstheme="majorBidi"/>
      <w:b/>
      <w:iCs/>
      <w:color w:val="6F8A9D" w:themeColor="text2"/>
      <w:sz w:val="28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353BB"/>
    <w:rPr>
      <w:rFonts w:asciiTheme="majorHAnsi" w:eastAsiaTheme="majorEastAsia" w:hAnsiTheme="majorHAnsi" w:cstheme="majorBidi"/>
      <w:b/>
      <w:iCs/>
      <w:color w:val="6F8A9D" w:themeColor="text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353BB"/>
    <w:rPr>
      <w:rFonts w:asciiTheme="majorHAnsi" w:eastAsiaTheme="majorEastAsia" w:hAnsiTheme="majorHAnsi" w:cstheme="majorBidi"/>
      <w:b/>
      <w:color w:val="6F8A9D" w:themeColor="text2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353BB"/>
    <w:rPr>
      <w:rFonts w:asciiTheme="majorHAnsi" w:eastAsiaTheme="majorEastAsia" w:hAnsiTheme="majorHAnsi" w:cstheme="majorBidi"/>
      <w:b/>
      <w:iCs/>
      <w:color w:val="6F8A9D" w:themeColor="text2"/>
      <w:sz w:val="20"/>
      <w:szCs w:val="21"/>
    </w:rPr>
  </w:style>
  <w:style w:type="paragraph" w:styleId="Aufzhlungszeichen">
    <w:name w:val="List Bullet"/>
    <w:uiPriority w:val="12"/>
    <w:qFormat/>
    <w:rsid w:val="005353BB"/>
    <w:pPr>
      <w:keepLines/>
      <w:numPr>
        <w:numId w:val="32"/>
      </w:numPr>
      <w:spacing w:before="60" w:after="60"/>
      <w:outlineLvl w:val="0"/>
    </w:pPr>
    <w:rPr>
      <w:sz w:val="20"/>
    </w:rPr>
  </w:style>
  <w:style w:type="paragraph" w:styleId="Aufzhlungszeichen2">
    <w:name w:val="List Bullet 2"/>
    <w:basedOn w:val="Aufzhlungszeichen"/>
    <w:uiPriority w:val="12"/>
    <w:rsid w:val="005353BB"/>
    <w:pPr>
      <w:numPr>
        <w:ilvl w:val="1"/>
      </w:numPr>
      <w:outlineLvl w:val="1"/>
    </w:pPr>
  </w:style>
  <w:style w:type="paragraph" w:styleId="Aufzhlungszeichen3">
    <w:name w:val="List Bullet 3"/>
    <w:basedOn w:val="Aufzhlungszeichen2"/>
    <w:uiPriority w:val="12"/>
    <w:rsid w:val="005353BB"/>
    <w:pPr>
      <w:numPr>
        <w:ilvl w:val="2"/>
      </w:numPr>
      <w:outlineLvl w:val="2"/>
    </w:pPr>
  </w:style>
  <w:style w:type="paragraph" w:styleId="Aufzhlungszeichen4">
    <w:name w:val="List Bullet 4"/>
    <w:basedOn w:val="Standard"/>
    <w:uiPriority w:val="12"/>
    <w:rsid w:val="005353BB"/>
    <w:pPr>
      <w:keepLines/>
      <w:numPr>
        <w:ilvl w:val="3"/>
        <w:numId w:val="32"/>
      </w:numPr>
      <w:spacing w:before="60" w:after="60"/>
    </w:pPr>
  </w:style>
  <w:style w:type="paragraph" w:styleId="Aufzhlungszeichen5">
    <w:name w:val="List Bullet 5"/>
    <w:basedOn w:val="Aufzhlungszeichen4"/>
    <w:uiPriority w:val="12"/>
    <w:rsid w:val="005353BB"/>
    <w:pPr>
      <w:numPr>
        <w:ilvl w:val="4"/>
      </w:numPr>
      <w:outlineLvl w:val="4"/>
    </w:pPr>
  </w:style>
  <w:style w:type="paragraph" w:styleId="Listennummer">
    <w:name w:val="List Number"/>
    <w:uiPriority w:val="13"/>
    <w:qFormat/>
    <w:rsid w:val="005353BB"/>
    <w:pPr>
      <w:keepLines/>
      <w:numPr>
        <w:numId w:val="33"/>
      </w:numPr>
      <w:spacing w:before="60" w:after="60"/>
      <w:outlineLvl w:val="0"/>
    </w:pPr>
    <w:rPr>
      <w:sz w:val="20"/>
    </w:rPr>
  </w:style>
  <w:style w:type="paragraph" w:styleId="Listennummer2">
    <w:name w:val="List Number 2"/>
    <w:basedOn w:val="Listennummer"/>
    <w:uiPriority w:val="13"/>
    <w:rsid w:val="005353BB"/>
    <w:pPr>
      <w:numPr>
        <w:ilvl w:val="1"/>
      </w:numPr>
      <w:outlineLvl w:val="1"/>
    </w:pPr>
  </w:style>
  <w:style w:type="paragraph" w:styleId="Listennummer3">
    <w:name w:val="List Number 3"/>
    <w:basedOn w:val="Listennummer2"/>
    <w:uiPriority w:val="13"/>
    <w:rsid w:val="005353BB"/>
    <w:pPr>
      <w:numPr>
        <w:ilvl w:val="2"/>
      </w:numPr>
      <w:outlineLvl w:val="2"/>
    </w:pPr>
  </w:style>
  <w:style w:type="paragraph" w:styleId="Listennummer4">
    <w:name w:val="List Number 4"/>
    <w:basedOn w:val="Listennummer3"/>
    <w:uiPriority w:val="13"/>
    <w:rsid w:val="005353BB"/>
    <w:pPr>
      <w:numPr>
        <w:ilvl w:val="3"/>
      </w:numPr>
      <w:outlineLvl w:val="3"/>
    </w:pPr>
  </w:style>
  <w:style w:type="paragraph" w:styleId="Listennummer5">
    <w:name w:val="List Number 5"/>
    <w:basedOn w:val="Listennummer4"/>
    <w:uiPriority w:val="13"/>
    <w:rsid w:val="005353BB"/>
    <w:pPr>
      <w:numPr>
        <w:ilvl w:val="4"/>
      </w:numPr>
      <w:outlineLvl w:val="4"/>
    </w:pPr>
  </w:style>
  <w:style w:type="paragraph" w:styleId="Inhaltsverzeichnisberschrift">
    <w:name w:val="TOC Heading"/>
    <w:basedOn w:val="berschrift1"/>
    <w:next w:val="Standard"/>
    <w:uiPriority w:val="39"/>
    <w:qFormat/>
    <w:rsid w:val="005353BB"/>
    <w:pPr>
      <w:pageBreakBefore/>
      <w:numPr>
        <w:numId w:val="0"/>
      </w:numPr>
      <w:ind w:left="397" w:hanging="397"/>
      <w:outlineLvl w:val="9"/>
    </w:pPr>
    <w:rPr>
      <w:rFonts w:cstheme="majorBidi"/>
    </w:rPr>
  </w:style>
  <w:style w:type="paragraph" w:styleId="Titel">
    <w:name w:val="Title"/>
    <w:basedOn w:val="Standard"/>
    <w:next w:val="Untertitel"/>
    <w:link w:val="TitelZchn"/>
    <w:uiPriority w:val="10"/>
    <w:rsid w:val="005353BB"/>
    <w:pPr>
      <w:keepLines/>
      <w:pageBreakBefore/>
      <w:numPr>
        <w:numId w:val="22"/>
      </w:numPr>
      <w:pBdr>
        <w:top w:val="single" w:sz="48" w:space="10" w:color="FFFFFF" w:themeColor="background1"/>
        <w:left w:val="single" w:sz="192" w:space="4" w:color="6F8A9D" w:themeColor="text2"/>
        <w:bottom w:val="single" w:sz="48" w:space="10" w:color="FFFFFF" w:themeColor="background1"/>
      </w:pBdr>
      <w:spacing w:before="3000" w:line="276" w:lineRule="auto"/>
      <w:ind w:right="2268"/>
    </w:pPr>
    <w:rPr>
      <w:rFonts w:asciiTheme="majorHAnsi" w:eastAsiaTheme="majorEastAsia" w:hAnsiTheme="majorHAnsi" w:cs="Times New Roman (Headings CS)"/>
      <w:color w:val="6F8A9D" w:themeColor="text2"/>
      <w:spacing w:val="5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53BB"/>
    <w:rPr>
      <w:rFonts w:asciiTheme="majorHAnsi" w:eastAsiaTheme="majorEastAsia" w:hAnsiTheme="majorHAnsi" w:cs="Times New Roman (Headings CS)"/>
      <w:color w:val="6F8A9D" w:themeColor="text2"/>
      <w:spacing w:val="5"/>
      <w:kern w:val="28"/>
      <w:sz w:val="52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C50C7E"/>
    <w:pPr>
      <w:keepLines/>
      <w:numPr>
        <w:numId w:val="25"/>
      </w:numPr>
      <w:pBdr>
        <w:top w:val="single" w:sz="48" w:space="5" w:color="FFFFFF" w:themeColor="background1"/>
        <w:left w:val="single" w:sz="192" w:space="4" w:color="96AEC2" w:themeColor="background2"/>
        <w:bottom w:val="single" w:sz="48" w:space="5" w:color="FFFFFF" w:themeColor="background1"/>
      </w:pBdr>
      <w:spacing w:after="600"/>
      <w:ind w:right="2268"/>
    </w:pPr>
    <w:rPr>
      <w:rFonts w:eastAsiaTheme="minorEastAsia" w:cs="Times New Roman (Body CS)"/>
      <w:color w:val="96AEC2" w:themeColor="background2"/>
      <w:spacing w:val="15"/>
      <w:kern w:val="28"/>
      <w:sz w:val="4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53BB"/>
    <w:rPr>
      <w:rFonts w:eastAsiaTheme="minorEastAsia" w:cs="Times New Roman (Body CS)"/>
      <w:color w:val="6F8A9D" w:themeColor="accent1"/>
      <w:spacing w:val="15"/>
      <w:kern w:val="28"/>
      <w:sz w:val="44"/>
      <w:szCs w:val="22"/>
    </w:rPr>
  </w:style>
  <w:style w:type="paragraph" w:styleId="Blocktext">
    <w:name w:val="Block Text"/>
    <w:basedOn w:val="Standard"/>
    <w:next w:val="Standard"/>
    <w:uiPriority w:val="99"/>
    <w:rsid w:val="005353BB"/>
    <w:pPr>
      <w:pBdr>
        <w:top w:val="single" w:sz="8" w:space="10" w:color="6F8A9D" w:themeColor="accent1"/>
        <w:bottom w:val="single" w:sz="8" w:space="10" w:color="6F8A9D" w:themeColor="accent1"/>
        <w:right w:val="single" w:sz="8" w:space="10" w:color="6F8A9D" w:themeColor="accent1"/>
      </w:pBdr>
      <w:ind w:right="1134"/>
      <w:contextualSpacing/>
    </w:pPr>
    <w:rPr>
      <w:rFonts w:eastAsiaTheme="minorEastAsia"/>
      <w:iCs/>
      <w:color w:val="6F8A9D" w:themeColor="accent1"/>
      <w:sz w:val="32"/>
    </w:rPr>
  </w:style>
  <w:style w:type="paragraph" w:customStyle="1" w:styleId="DocumentTitle">
    <w:name w:val="Document Title"/>
    <w:basedOn w:val="Standard"/>
    <w:next w:val="Standard"/>
    <w:uiPriority w:val="7"/>
    <w:qFormat/>
    <w:rsid w:val="00681764"/>
    <w:pPr>
      <w:pBdr>
        <w:top w:val="single" w:sz="8" w:space="3" w:color="96AEC2" w:themeColor="background2"/>
        <w:bottom w:val="single" w:sz="8" w:space="3" w:color="96AEC2" w:themeColor="background2"/>
        <w:right w:val="single" w:sz="8" w:space="3" w:color="96AEC2" w:themeColor="background2"/>
      </w:pBdr>
      <w:spacing w:line="276" w:lineRule="auto"/>
    </w:pPr>
    <w:rPr>
      <w:b/>
      <w:color w:val="6F8A9D" w:themeColor="text2"/>
      <w:sz w:val="32"/>
    </w:rPr>
  </w:style>
  <w:style w:type="paragraph" w:styleId="Beschriftung">
    <w:name w:val="caption"/>
    <w:basedOn w:val="Standard"/>
    <w:next w:val="Standard"/>
    <w:uiPriority w:val="35"/>
    <w:qFormat/>
    <w:rsid w:val="005353BB"/>
    <w:pPr>
      <w:spacing w:after="400"/>
    </w:pPr>
    <w:rPr>
      <w:i/>
      <w:iCs/>
      <w:sz w:val="18"/>
      <w:szCs w:val="18"/>
    </w:rPr>
  </w:style>
  <w:style w:type="table" w:customStyle="1" w:styleId="Kardex">
    <w:name w:val="Kardex"/>
    <w:basedOn w:val="NormaleTabelle"/>
    <w:uiPriority w:val="99"/>
    <w:rsid w:val="005353BB"/>
    <w:rPr>
      <w:sz w:val="20"/>
    </w:rPr>
    <w:tblPr>
      <w:tblStyleColBandSize w:val="1"/>
      <w:tblBorders>
        <w:top w:val="single" w:sz="4" w:space="0" w:color="96AEC2" w:themeColor="background2"/>
        <w:bottom w:val="single" w:sz="4" w:space="0" w:color="96AEC2" w:themeColor="background2"/>
        <w:insideH w:val="single" w:sz="4" w:space="0" w:color="96AEC2" w:themeColor="background2"/>
        <w:insideV w:val="single" w:sz="4" w:space="0" w:color="96AEC2" w:themeColor="background2"/>
      </w:tblBorders>
    </w:tblPr>
    <w:tblStylePr w:type="firstRow">
      <w:rPr>
        <w:b/>
        <w:color w:val="6F8A9D" w:themeColor="accent1"/>
      </w:rPr>
      <w:tblPr/>
      <w:tcPr>
        <w:tcBorders>
          <w:bottom w:val="single" w:sz="12" w:space="0" w:color="96AEC2" w:themeColor="background2"/>
        </w:tcBorders>
      </w:tcPr>
    </w:tblStylePr>
    <w:tblStylePr w:type="lastRow">
      <w:rPr>
        <w:b/>
        <w:color w:val="6F8A9D" w:themeColor="text2"/>
      </w:rPr>
      <w:tblPr/>
      <w:tcPr>
        <w:tcBorders>
          <w:top w:val="single" w:sz="12" w:space="0" w:color="96AEC2" w:themeColor="background2"/>
          <w:left w:val="nil"/>
          <w:bottom w:val="single" w:sz="4" w:space="0" w:color="96AEC2" w:themeColor="background2"/>
          <w:right w:val="nil"/>
          <w:insideH w:val="single" w:sz="4" w:space="0" w:color="96AEC2" w:themeColor="background2"/>
          <w:insideV w:val="single" w:sz="4" w:space="0" w:color="96AEC2" w:themeColor="background2"/>
          <w:tl2br w:val="nil"/>
          <w:tr2bl w:val="nil"/>
        </w:tcBorders>
      </w:tcPr>
    </w:tblStylePr>
    <w:tblStylePr w:type="firstCol">
      <w:rPr>
        <w:b/>
        <w:color w:val="6F8A9D" w:themeColor="accent1"/>
      </w:rPr>
      <w:tblPr/>
      <w:tcPr>
        <w:tcBorders>
          <w:top w:val="single" w:sz="4" w:space="0" w:color="96AEC2" w:themeColor="background2"/>
          <w:left w:val="nil"/>
          <w:bottom w:val="single" w:sz="4" w:space="0" w:color="96AEC2" w:themeColor="background2"/>
          <w:right w:val="single" w:sz="4" w:space="0" w:color="96AEC2" w:themeColor="background2"/>
          <w:insideH w:val="single" w:sz="4" w:space="0" w:color="96AEC2" w:themeColor="background2"/>
          <w:insideV w:val="single" w:sz="4" w:space="0" w:color="96AEC2" w:themeColor="background2"/>
          <w:tl2br w:val="nil"/>
          <w:tr2bl w:val="nil"/>
        </w:tcBorders>
      </w:tcPr>
    </w:tblStylePr>
    <w:tblStylePr w:type="lastCol">
      <w:rPr>
        <w:b/>
        <w:color w:val="6F8A9D" w:themeColor="text2"/>
      </w:rPr>
    </w:tblStylePr>
    <w:tblStylePr w:type="band2Vert">
      <w:tblPr/>
      <w:tcPr>
        <w:shd w:val="clear" w:color="auto" w:fill="E9EEF2" w:themeFill="background2" w:themeFillTint="33"/>
      </w:tcPr>
    </w:tblStylePr>
  </w:style>
  <w:style w:type="table" w:customStyle="1" w:styleId="KardexPresentation">
    <w:name w:val="Kardex (Presentation)"/>
    <w:basedOn w:val="NormaleTabelle"/>
    <w:uiPriority w:val="99"/>
    <w:rsid w:val="005353BB"/>
    <w:rPr>
      <w:sz w:val="20"/>
    </w:rPr>
    <w:tblPr>
      <w:tblBorders>
        <w:top w:val="single" w:sz="4" w:space="0" w:color="96AEC2" w:themeColor="background2"/>
        <w:bottom w:val="single" w:sz="4" w:space="0" w:color="96AEC2" w:themeColor="background2"/>
        <w:insideH w:val="single" w:sz="4" w:space="0" w:color="96AEC2" w:themeColor="background2"/>
      </w:tblBorders>
    </w:tblPr>
    <w:tblStylePr w:type="firstRow">
      <w:rPr>
        <w:b/>
        <w:color w:val="6F8A9D" w:themeColor="accent1"/>
      </w:rPr>
      <w:tblPr/>
      <w:tcPr>
        <w:tcBorders>
          <w:top w:val="single" w:sz="4" w:space="0" w:color="96AEC2" w:themeColor="background2"/>
          <w:left w:val="nil"/>
          <w:bottom w:val="single" w:sz="12" w:space="0" w:color="96AEC2" w:themeColor="background2"/>
          <w:right w:val="nil"/>
          <w:insideH w:val="single" w:sz="4" w:space="0" w:color="96AEC2" w:themeColor="background2"/>
          <w:insideV w:val="nil"/>
          <w:tl2br w:val="nil"/>
          <w:tr2bl w:val="nil"/>
        </w:tcBorders>
      </w:tcPr>
    </w:tblStylePr>
    <w:tblStylePr w:type="lastRow">
      <w:rPr>
        <w:b/>
        <w:color w:val="6F8A9D" w:themeColor="text2"/>
      </w:rPr>
      <w:tblPr/>
      <w:tcPr>
        <w:tcBorders>
          <w:top w:val="single" w:sz="12" w:space="0" w:color="96AEC2" w:themeColor="background2"/>
          <w:left w:val="nil"/>
          <w:bottom w:val="single" w:sz="4" w:space="0" w:color="96AEC2" w:themeColor="background2"/>
          <w:right w:val="nil"/>
          <w:insideH w:val="single" w:sz="4" w:space="0" w:color="96AEC2" w:themeColor="background2"/>
          <w:insideV w:val="nil"/>
          <w:tl2br w:val="nil"/>
          <w:tr2bl w:val="nil"/>
        </w:tcBorders>
      </w:tcPr>
    </w:tblStylePr>
    <w:tblStylePr w:type="firstCol">
      <w:rPr>
        <w:b/>
        <w:color w:val="6F8A9D" w:themeColor="accent1"/>
      </w:rPr>
    </w:tblStylePr>
    <w:tblStylePr w:type="lastCol">
      <w:rPr>
        <w:b/>
        <w:color w:val="6F8A9D" w:themeColor="text2"/>
      </w:rPr>
    </w:tblStylePr>
  </w:style>
  <w:style w:type="table" w:styleId="Tabellenraster">
    <w:name w:val="Table Grid"/>
    <w:basedOn w:val="NormaleTabelle"/>
    <w:uiPriority w:val="39"/>
    <w:rsid w:val="0053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qFormat/>
    <w:rsid w:val="005353BB"/>
    <w:pPr>
      <w:tabs>
        <w:tab w:val="center" w:pos="4536"/>
        <w:tab w:val="right" w:pos="9072"/>
      </w:tabs>
      <w:spacing w:before="0" w:after="0"/>
    </w:pPr>
    <w:rPr>
      <w:color w:val="757777" w:themeColor="accent4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353BB"/>
    <w:rPr>
      <w:color w:val="757777" w:themeColor="accent4"/>
      <w:sz w:val="20"/>
    </w:rPr>
  </w:style>
  <w:style w:type="paragraph" w:styleId="Fuzeile">
    <w:name w:val="footer"/>
    <w:basedOn w:val="Standard"/>
    <w:link w:val="FuzeileZchn"/>
    <w:uiPriority w:val="99"/>
    <w:qFormat/>
    <w:rsid w:val="005353BB"/>
    <w:pPr>
      <w:spacing w:before="0" w:after="0"/>
    </w:pPr>
    <w:rPr>
      <w:rFonts w:cs="Times New Roman (Body CS)"/>
      <w:color w:val="757777" w:themeColor="accent4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353BB"/>
    <w:rPr>
      <w:rFonts w:cs="Times New Roman (Body CS)"/>
      <w:color w:val="757777" w:themeColor="accent4"/>
      <w:sz w:val="16"/>
    </w:rPr>
  </w:style>
  <w:style w:type="paragraph" w:styleId="Umschlagabsenderadresse">
    <w:name w:val="envelope return"/>
    <w:basedOn w:val="Standard"/>
    <w:uiPriority w:val="99"/>
    <w:rsid w:val="005353BB"/>
    <w:pPr>
      <w:spacing w:before="0" w:after="0"/>
    </w:pPr>
    <w:rPr>
      <w:rFonts w:asciiTheme="majorHAnsi" w:eastAsiaTheme="majorEastAsia" w:hAnsiTheme="majorHAnsi" w:cstheme="majorBidi"/>
      <w:color w:val="757777" w:themeColor="accent4"/>
      <w:sz w:val="14"/>
      <w:szCs w:val="20"/>
    </w:rPr>
  </w:style>
  <w:style w:type="character" w:styleId="Seitenzahl">
    <w:name w:val="page number"/>
    <w:basedOn w:val="Absatz-Standardschriftart"/>
    <w:uiPriority w:val="99"/>
    <w:rsid w:val="005353BB"/>
    <w:rPr>
      <w:color w:val="757777" w:themeColor="accent4"/>
      <w:sz w:val="18"/>
    </w:rPr>
  </w:style>
  <w:style w:type="paragraph" w:styleId="KeinLeerraum">
    <w:name w:val="No Spacing"/>
    <w:basedOn w:val="Standard"/>
    <w:uiPriority w:val="1"/>
    <w:rsid w:val="005353BB"/>
    <w:pPr>
      <w:spacing w:before="0" w:after="0"/>
    </w:pPr>
  </w:style>
  <w:style w:type="paragraph" w:styleId="Sprechblasentext">
    <w:name w:val="Balloon Text"/>
    <w:basedOn w:val="Standard"/>
    <w:link w:val="SprechblasentextZchn"/>
    <w:uiPriority w:val="99"/>
    <w:semiHidden/>
    <w:rsid w:val="005353BB"/>
    <w:pPr>
      <w:spacing w:before="0" w:after="0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3BB"/>
    <w:rPr>
      <w:rFonts w:cs="Times New Roman"/>
      <w:sz w:val="18"/>
      <w:szCs w:val="18"/>
    </w:rPr>
  </w:style>
  <w:style w:type="paragraph" w:customStyle="1" w:styleId="TextHeader">
    <w:name w:val="Text Header"/>
    <w:basedOn w:val="Standard"/>
    <w:qFormat/>
    <w:rsid w:val="005353BB"/>
    <w:rPr>
      <w:b/>
      <w:color w:val="6F8A9D" w:themeColor="text2"/>
    </w:rPr>
  </w:style>
  <w:style w:type="numbering" w:customStyle="1" w:styleId="Headings">
    <w:name w:val="Headings"/>
    <w:uiPriority w:val="99"/>
    <w:rsid w:val="005353BB"/>
    <w:pPr>
      <w:numPr>
        <w:numId w:val="29"/>
      </w:numPr>
    </w:pPr>
  </w:style>
  <w:style w:type="numbering" w:customStyle="1" w:styleId="Bullets">
    <w:name w:val="Bullets"/>
    <w:uiPriority w:val="99"/>
    <w:rsid w:val="005353BB"/>
    <w:pPr>
      <w:numPr>
        <w:numId w:val="32"/>
      </w:numPr>
    </w:pPr>
  </w:style>
  <w:style w:type="numbering" w:customStyle="1" w:styleId="Numbers">
    <w:name w:val="Numbers"/>
    <w:uiPriority w:val="99"/>
    <w:rsid w:val="005353BB"/>
    <w:pPr>
      <w:numPr>
        <w:numId w:val="33"/>
      </w:numPr>
    </w:pPr>
  </w:style>
  <w:style w:type="character" w:styleId="Hyperlink">
    <w:name w:val="Hyperlink"/>
    <w:basedOn w:val="Absatz-Standardschriftart"/>
    <w:uiPriority w:val="99"/>
    <w:semiHidden/>
    <w:rsid w:val="00EB1A82"/>
    <w:rPr>
      <w:color w:val="6F8A9D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5E8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22DF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1D01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D010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1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1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10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0241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4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10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64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36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6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01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30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90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00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18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48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25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0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4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5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2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7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8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23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4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60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76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2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7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6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9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07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395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4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8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01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496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87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842">
          <w:marLeft w:val="67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idgeston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erner\AppData\Roaming\Microsoft\Templates\Word_Templates\Logo%20and%20Title%20Mlog.dotx" TargetMode="External"/></Relationships>
</file>

<file path=word/theme/theme1.xml><?xml version="1.0" encoding="utf-8"?>
<a:theme xmlns:a="http://schemas.openxmlformats.org/drawingml/2006/main" name="Kardex Holding">
  <a:themeElements>
    <a:clrScheme name="Kardex Holding">
      <a:dk1>
        <a:sysClr val="windowText" lastClr="000000"/>
      </a:dk1>
      <a:lt1>
        <a:srgbClr val="FFFFFF"/>
      </a:lt1>
      <a:dk2>
        <a:srgbClr val="6F8A9D"/>
      </a:dk2>
      <a:lt2>
        <a:srgbClr val="96AEC2"/>
      </a:lt2>
      <a:accent1>
        <a:srgbClr val="6F8A9D"/>
      </a:accent1>
      <a:accent2>
        <a:srgbClr val="82A094"/>
      </a:accent2>
      <a:accent3>
        <a:srgbClr val="92A2A5"/>
      </a:accent3>
      <a:accent4>
        <a:srgbClr val="757777"/>
      </a:accent4>
      <a:accent5>
        <a:srgbClr val="96AEC2"/>
      </a:accent5>
      <a:accent6>
        <a:srgbClr val="AEBFC3"/>
      </a:accent6>
      <a:hlink>
        <a:srgbClr val="6F8A9D"/>
      </a:hlink>
      <a:folHlink>
        <a:srgbClr val="92A2A5"/>
      </a:folHlink>
    </a:clrScheme>
    <a:fontScheme name="Kardex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marL="179388" indent="-179388">
          <a:buClr>
            <a:schemeClr val="tx2"/>
          </a:buClr>
          <a:buFont typeface="Wingdings" panose="05000000000000000000" pitchFamily="2" charset="2"/>
          <a:buChar char="§"/>
          <a:defRPr dirty="0" err="1" smtClean="0"/>
        </a:defPPr>
      </a:lstStyle>
    </a:txDef>
  </a:objectDefaults>
  <a:extraClrSchemeLst/>
  <a:custClrLst>
    <a:custClr name="Kardex Blue 1">
      <a:srgbClr val="96AEC2"/>
    </a:custClr>
    <a:custClr name="Kardex Blue 2">
      <a:srgbClr val="6F8A9D"/>
    </a:custClr>
    <a:custClr name="Kardex Blue 3">
      <a:srgbClr val="546A7A"/>
    </a:custClr>
    <a:custClr name="Kardex Gray 1">
      <a:srgbClr val="AEBFC3"/>
    </a:custClr>
    <a:custClr name="Kardex Gray 2">
      <a:srgbClr val="92A2A5"/>
    </a:custClr>
    <a:custClr name="Kardex Gray 3">
      <a:srgbClr val="5D6E73"/>
    </a:custClr>
    <a:custClr name="Kardex Red 1">
      <a:srgbClr val="E17F70"/>
    </a:custClr>
    <a:custClr name="Kardex Red 2">
      <a:srgbClr val="9E3B47"/>
    </a:custClr>
    <a:custClr name="Kardex Red 3">
      <a:srgbClr val="75242D"/>
    </a:custClr>
    <a:custClr name="Pure White">
      <a:srgbClr val="FFFFFF"/>
    </a:custClr>
    <a:custClr name="Kardex Green 1">
      <a:srgbClr val="A2B9AF"/>
    </a:custClr>
    <a:custClr name="Kardex Green 2">
      <a:srgbClr val="92A094"/>
    </a:custClr>
    <a:custClr name="Kardex Green 3">
      <a:srgbClr val="4F6A64"/>
    </a:custClr>
    <a:custClr name="Kardex Silver 1">
      <a:srgbClr val="A8ACA9"/>
    </a:custClr>
    <a:custClr name="Kardex Silver 2">
      <a:srgbClr val="979796"/>
    </a:custClr>
    <a:custClr name="Kardex Silver 3">
      <a:srgbClr val="757777"/>
    </a:custClr>
    <a:custClr name="Kardex Sand 1">
      <a:srgbClr val="EEC18F"/>
    </a:custClr>
    <a:custClr name="Kardex Sand 2">
      <a:srgbClr val="CE9F6B"/>
    </a:custClr>
    <a:custClr name="Kardex Sand 3">
      <a:srgbClr val="976E44"/>
    </a:custClr>
    <a:custClr name="Deep Black">
      <a:srgbClr val="000000"/>
    </a:custClr>
  </a:custClrLst>
  <a:extLst>
    <a:ext uri="{05A4C25C-085E-4340-85A3-A5531E510DB2}">
      <thm15:themeFamily xmlns:thm15="http://schemas.microsoft.com/office/thememl/2012/main" name="Kardex Group" id="{4DF80487-2A3B-8A4B-82C8-E42A97E14912}" vid="{82EA4D15-D353-414E-A8BF-CC78964260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5B51C5BA7A2419E4C705C2B06E0CF" ma:contentTypeVersion="8" ma:contentTypeDescription="Create a new document." ma:contentTypeScope="" ma:versionID="1c32e406f9095bbc32827758248485a8">
  <xsd:schema xmlns:xsd="http://www.w3.org/2001/XMLSchema" xmlns:xs="http://www.w3.org/2001/XMLSchema" xmlns:p="http://schemas.microsoft.com/office/2006/metadata/properties" xmlns:ns2="74cd0e06-2032-4ffe-993e-c00cd12798bc" xmlns:ns3="7731960a-4b6a-4145-be2e-d2e85e88f264" targetNamespace="http://schemas.microsoft.com/office/2006/metadata/properties" ma:root="true" ma:fieldsID="08565a6bb6b6e129de8b1ce486b99735" ns2:_="" ns3:_="">
    <xsd:import namespace="74cd0e06-2032-4ffe-993e-c00cd12798bc"/>
    <xsd:import namespace="7731960a-4b6a-4145-be2e-d2e85e88f2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d0e06-2032-4ffe-993e-c00cd12798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1960a-4b6a-4145-be2e-d2e85e88f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cd0e06-2032-4ffe-993e-c00cd12798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B691-4217-42FC-A354-9797274AC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B9361-66F4-47C8-9D33-FEC96E670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d0e06-2032-4ffe-993e-c00cd12798bc"/>
    <ds:schemaRef ds:uri="7731960a-4b6a-4145-be2e-d2e85e88f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F5BD7-5FF4-4555-8803-0C77B632E85B}">
  <ds:schemaRefs>
    <ds:schemaRef ds:uri="http://schemas.microsoft.com/office/2006/metadata/properties"/>
    <ds:schemaRef ds:uri="http://schemas.microsoft.com/office/infopath/2007/PartnerControls"/>
    <ds:schemaRef ds:uri="74cd0e06-2032-4ffe-993e-c00cd12798bc"/>
  </ds:schemaRefs>
</ds:datastoreItem>
</file>

<file path=customXml/itemProps4.xml><?xml version="1.0" encoding="utf-8"?>
<ds:datastoreItem xmlns:ds="http://schemas.openxmlformats.org/officeDocument/2006/customXml" ds:itemID="{E65DF6E1-A3E9-4E63-AB38-CC92361F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and Title Mlog</Template>
  <TotalTime>0</TotalTime>
  <Pages>3</Pages>
  <Words>1157</Words>
  <Characters>7294</Characters>
  <Application>Microsoft Office Word</Application>
  <DocSecurity>0</DocSecurity>
  <Lines>60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Logo and Title Mlog</vt:lpstr>
      <vt:lpstr>Logo and Title Mlog</vt:lpstr>
      <vt:lpstr>Logo and Title Group</vt:lpstr>
    </vt:vector>
  </TitlesOfParts>
  <Company>Kardex AG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and Title Mlog</dc:title>
  <dc:subject/>
  <dc:creator>bew</dc:creator>
  <cp:keywords>Template;Kardex Group</cp:keywords>
  <cp:lastModifiedBy>Marcus Walter</cp:lastModifiedBy>
  <cp:revision>9</cp:revision>
  <cp:lastPrinted>2021-08-06T09:16:00Z</cp:lastPrinted>
  <dcterms:created xsi:type="dcterms:W3CDTF">2022-01-20T10:36:00Z</dcterms:created>
  <dcterms:modified xsi:type="dcterms:W3CDTF">2022-02-24T09:09:00Z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0x010100D325B51C5BA7A2419E4C705C2B06E0CF</vt:lpwstr>
  </property>
  <property fmtid="{D5CDD505-2E9C-101B-9397-08002B2CF9AE}" pid="3" name="AuthorIds_UIVersion_512">
    <vt:lpwstr>6</vt:lpwstr>
  </property>
  <property fmtid="{D5CDD505-2E9C-101B-9397-08002B2CF9AE}" pid="4" name="Order">
    <vt:r8>116500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