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4492" w14:textId="6A602AA6" w:rsidR="001D2AF8" w:rsidRDefault="00EB1A82" w:rsidP="00317A45">
      <w:pPr>
        <w:pStyle w:val="DocumentTitle"/>
      </w:pPr>
      <w:r>
        <w:rPr>
          <w:bCs/>
          <w:lang w:val="pl"/>
        </w:rPr>
        <w:t>Informacja prasowa</w:t>
      </w:r>
    </w:p>
    <w:p w14:paraId="1E0F4B84" w14:textId="5D39CE3A" w:rsidR="00CA7BF8" w:rsidRDefault="00620A21" w:rsidP="00EB1A82">
      <w:pPr>
        <w:pStyle w:val="TextHeader"/>
        <w:rPr>
          <w:rFonts w:cstheme="minorHAnsi"/>
          <w:b w:val="0"/>
          <w:bCs/>
          <w:color w:val="000000" w:themeColor="text1"/>
          <w:sz w:val="22"/>
          <w:szCs w:val="22"/>
        </w:rPr>
      </w:pPr>
      <w:r>
        <w:rPr>
          <w:rFonts w:cstheme="minorHAnsi"/>
          <w:b w:val="0"/>
          <w:noProof/>
          <w:color w:val="000000" w:themeColor="text1"/>
          <w:sz w:val="22"/>
          <w:szCs w:val="22"/>
          <w:lang w:val="pl"/>
        </w:rPr>
        <w:drawing>
          <wp:inline distT="0" distB="0" distL="0" distR="0" wp14:anchorId="0DA96389" wp14:editId="35FA3973">
            <wp:extent cx="5734050" cy="2645464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74733" cy="266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641E0" w14:textId="13E8559A" w:rsidR="00EB1A82" w:rsidRPr="00621FB8" w:rsidRDefault="00E63499" w:rsidP="00EB1A82">
      <w:pPr>
        <w:pStyle w:val="TextHeader"/>
        <w:rPr>
          <w:rFonts w:cstheme="minorHAnsi"/>
          <w:b w:val="0"/>
          <w:bCs/>
          <w:color w:val="000000" w:themeColor="text1"/>
          <w:sz w:val="22"/>
          <w:szCs w:val="22"/>
          <w:lang w:val="pl-PL"/>
        </w:rPr>
      </w:pPr>
      <w:r>
        <w:rPr>
          <w:b w:val="0"/>
          <w:color w:val="000000" w:themeColor="text1"/>
          <w:sz w:val="22"/>
          <w:szCs w:val="22"/>
          <w:lang w:val="pl"/>
        </w:rPr>
        <w:t xml:space="preserve">Dzięki zakończeniu trzeciego etapu budowy w magazynie wysokiego składowania TME, pojemność magazynową rozbudowano o kolejne 4920 miejsca paletowe </w:t>
      </w:r>
      <w:r w:rsidR="007F7D3B">
        <w:rPr>
          <w:b w:val="0"/>
          <w:color w:val="000000" w:themeColor="text1"/>
          <w:sz w:val="22"/>
          <w:szCs w:val="22"/>
          <w:lang w:val="pl"/>
        </w:rPr>
        <w:t>i</w:t>
      </w:r>
      <w:r>
        <w:rPr>
          <w:b w:val="0"/>
          <w:color w:val="000000" w:themeColor="text1"/>
          <w:sz w:val="22"/>
          <w:szCs w:val="22"/>
          <w:lang w:val="pl"/>
        </w:rPr>
        <w:t xml:space="preserve"> wynosi ona obecnie 12,5 tys. Źródło: Kardex Mlog</w:t>
      </w:r>
    </w:p>
    <w:p w14:paraId="7963E0B6" w14:textId="77777777" w:rsidR="00BB765A" w:rsidRPr="00621FB8" w:rsidRDefault="00BB765A" w:rsidP="00EB1A82">
      <w:pPr>
        <w:pStyle w:val="TextHeader"/>
        <w:rPr>
          <w:rFonts w:cstheme="minorHAnsi"/>
          <w:b w:val="0"/>
          <w:bCs/>
          <w:color w:val="000000" w:themeColor="text1"/>
          <w:sz w:val="22"/>
          <w:szCs w:val="22"/>
          <w:lang w:val="pl-PL"/>
        </w:rPr>
      </w:pPr>
    </w:p>
    <w:p w14:paraId="6EA069AF" w14:textId="3CFAEB98" w:rsidR="00771236" w:rsidRPr="00621FB8" w:rsidRDefault="00771236" w:rsidP="00771236">
      <w:pPr>
        <w:pStyle w:val="TextHeader"/>
        <w:rPr>
          <w:rFonts w:cstheme="minorHAnsi"/>
          <w:sz w:val="22"/>
          <w:szCs w:val="22"/>
          <w:lang w:val="pl-PL"/>
        </w:rPr>
      </w:pPr>
      <w:r>
        <w:rPr>
          <w:rFonts w:cstheme="minorHAnsi"/>
          <w:bCs/>
          <w:sz w:val="22"/>
          <w:szCs w:val="22"/>
          <w:lang w:val="pl"/>
        </w:rPr>
        <w:t>Kardex Mlog / komponenty elektryczne</w:t>
      </w:r>
    </w:p>
    <w:p w14:paraId="0DE6DA00" w14:textId="56B9EB41" w:rsidR="00771236" w:rsidRPr="00621FB8" w:rsidRDefault="001473DF" w:rsidP="00771236">
      <w:pPr>
        <w:pStyle w:val="TextHeader"/>
        <w:rPr>
          <w:rFonts w:cs="Calibri"/>
          <w:sz w:val="34"/>
          <w:szCs w:val="34"/>
          <w:lang w:val="pl-PL"/>
        </w:rPr>
      </w:pPr>
      <w:r>
        <w:rPr>
          <w:rFonts w:cs="Calibri"/>
          <w:bCs/>
          <w:sz w:val="34"/>
          <w:szCs w:val="34"/>
          <w:lang w:val="pl"/>
        </w:rPr>
        <w:t xml:space="preserve">TME: </w:t>
      </w:r>
      <w:r w:rsidR="009E3A43">
        <w:rPr>
          <w:rFonts w:cs="Calibri"/>
          <w:bCs/>
          <w:sz w:val="34"/>
          <w:szCs w:val="34"/>
          <w:lang w:val="pl"/>
        </w:rPr>
        <w:t>m</w:t>
      </w:r>
      <w:r>
        <w:rPr>
          <w:rFonts w:cs="Calibri"/>
          <w:bCs/>
          <w:sz w:val="34"/>
          <w:szCs w:val="34"/>
          <w:lang w:val="pl"/>
        </w:rPr>
        <w:t>agazyn rośnie razem z klientem</w:t>
      </w:r>
    </w:p>
    <w:p w14:paraId="4A4DEA37" w14:textId="383A984B" w:rsidR="00B42F8A" w:rsidRPr="00621FB8" w:rsidRDefault="00771236" w:rsidP="00771236">
      <w:pPr>
        <w:pStyle w:val="TextHeader"/>
        <w:spacing w:line="360" w:lineRule="auto"/>
        <w:rPr>
          <w:rFonts w:cstheme="majorHAnsi"/>
          <w:bCs/>
          <w:i/>
          <w:sz w:val="22"/>
          <w:szCs w:val="22"/>
          <w:lang w:val="pl-PL"/>
        </w:rPr>
      </w:pPr>
      <w:r>
        <w:rPr>
          <w:rFonts w:cstheme="majorHAnsi"/>
          <w:bCs/>
          <w:i/>
          <w:iCs/>
          <w:sz w:val="22"/>
          <w:szCs w:val="22"/>
          <w:lang w:val="pl"/>
        </w:rPr>
        <w:t xml:space="preserve">Neuenstadt, dn. </w:t>
      </w:r>
      <w:r w:rsidR="00025F01">
        <w:rPr>
          <w:rFonts w:cstheme="majorHAnsi"/>
          <w:bCs/>
          <w:i/>
          <w:iCs/>
          <w:sz w:val="22"/>
          <w:szCs w:val="22"/>
          <w:lang w:val="pl"/>
        </w:rPr>
        <w:t>02</w:t>
      </w:r>
      <w:r>
        <w:rPr>
          <w:rFonts w:cstheme="majorHAnsi"/>
          <w:bCs/>
          <w:i/>
          <w:iCs/>
          <w:sz w:val="22"/>
          <w:szCs w:val="22"/>
          <w:lang w:val="pl"/>
        </w:rPr>
        <w:t xml:space="preserve">.02.2022 - Firma Kardex Mlog wybudowała w Łodzi dla firmy TME, dystrybutora specjalizującego się w komponentach elektronicznych, magazyn wysokiego składowania, który od 2011 roku był już dwa razy rozbudowywany do pięciu korytarzy. W sierpniu 2020 r. zakończono ostatnią fazę rozbudowy, która obejmowała dwa dodatkowe korytarze i 4920 miejsc paletowych. W maju 2022 r. wózki transferowe w systemach przenośnikowych zostaną zastąpione </w:t>
      </w:r>
      <w:r w:rsidR="007F7D3B">
        <w:rPr>
          <w:rFonts w:cstheme="majorHAnsi"/>
          <w:bCs/>
          <w:i/>
          <w:iCs/>
          <w:sz w:val="22"/>
          <w:szCs w:val="22"/>
          <w:lang w:val="pl"/>
        </w:rPr>
        <w:t>przenośnikami paletowymi</w:t>
      </w:r>
      <w:r>
        <w:rPr>
          <w:rFonts w:cstheme="majorHAnsi"/>
          <w:bCs/>
          <w:i/>
          <w:iCs/>
          <w:sz w:val="22"/>
          <w:szCs w:val="22"/>
          <w:lang w:val="pl"/>
        </w:rPr>
        <w:t>, co pozwoli sprostać znacznie zwiększonemu zapotrzebowaniu.</w:t>
      </w:r>
    </w:p>
    <w:p w14:paraId="5121CA16" w14:textId="524C838B" w:rsidR="009301D8" w:rsidRPr="00621FB8" w:rsidRDefault="0061571C" w:rsidP="00AF2D8E">
      <w:pPr>
        <w:rPr>
          <w:lang w:val="pl-PL"/>
        </w:rPr>
      </w:pPr>
      <w:r>
        <w:rPr>
          <w:lang w:val="pl"/>
        </w:rPr>
        <w:t>Firmy rodzinne swoimi planami szczególnie wybiegają w przyszłość i patrzą długoterminowo: Dotyczy to również międzynarodowego dystrybutora elektroniki Transfer Multisort Elektronik (TME) z siedzibą w Łodzi. Gdy w 2011 r. ten szybko rosnący sprzedawca wysyłkowy i internetowy zaplanował wraz z Kardex Mlog zautomatyzowany magazyn wysokiego składowania palet, przewidział sporo przestrzeni na dalszy wzrost firmy. W pierwszej fazie rozbudowy budynek o wysokości niespełna 23 m, długości 96 m i głębokości 8,3 m miał tylko jeden korytarz magazynowy, obsługiwany przez jedną układnicę Kardex MSingle. Pojemność około 2,5 tys. miejsc paletowych była jedenaście lat temu całkowicie wystarczająca. W roku 2011 roku asortyment TME obejmował 64 350 produktów, dziennie wpływało 1300 zamówień.</w:t>
      </w:r>
    </w:p>
    <w:p w14:paraId="3131E225" w14:textId="77777777" w:rsidR="00D50A9E" w:rsidRDefault="00D50A9E" w:rsidP="00C2510F">
      <w:pPr>
        <w:pStyle w:val="TextHeader"/>
        <w:rPr>
          <w:bCs/>
          <w:sz w:val="22"/>
          <w:lang w:val="pl"/>
        </w:rPr>
      </w:pPr>
    </w:p>
    <w:p w14:paraId="106E4491" w14:textId="77777777" w:rsidR="00746E4D" w:rsidRDefault="00746E4D">
      <w:pPr>
        <w:spacing w:before="0" w:after="0"/>
        <w:rPr>
          <w:b/>
          <w:bCs/>
          <w:color w:val="6F8A9D" w:themeColor="text2"/>
          <w:sz w:val="22"/>
          <w:lang w:val="pl"/>
        </w:rPr>
      </w:pPr>
      <w:r>
        <w:rPr>
          <w:bCs/>
          <w:sz w:val="22"/>
          <w:lang w:val="pl"/>
        </w:rPr>
        <w:br w:type="page"/>
      </w:r>
    </w:p>
    <w:p w14:paraId="37F3F969" w14:textId="5B7AC898" w:rsidR="00C2510F" w:rsidRPr="00621FB8" w:rsidRDefault="00797567" w:rsidP="00C2510F">
      <w:pPr>
        <w:pStyle w:val="TextHeader"/>
        <w:rPr>
          <w:lang w:val="pl-PL"/>
        </w:rPr>
      </w:pPr>
      <w:r>
        <w:rPr>
          <w:bCs/>
          <w:sz w:val="22"/>
          <w:lang w:val="pl"/>
        </w:rPr>
        <w:lastRenderedPageBreak/>
        <w:t>Przebudowa bez przerywania pracy</w:t>
      </w:r>
    </w:p>
    <w:p w14:paraId="51485AD5" w14:textId="2BD72E49" w:rsidR="00EA6007" w:rsidRPr="00621FB8" w:rsidRDefault="00AC53F7" w:rsidP="00AF2D8E">
      <w:pPr>
        <w:rPr>
          <w:lang w:val="pl-PL"/>
        </w:rPr>
      </w:pPr>
      <w:r>
        <w:rPr>
          <w:lang w:val="pl"/>
        </w:rPr>
        <w:t>Trzy lata później liczby te wzrosły prawie dwukrotnie, dlatego w 2014 r. zlecono firmie Kardex Mlog pierwszą rozbudowę o dwa dodatkowe korytarze. Dzięki potrojeniu pojemności magazynowej zakład TME został solidnie wyposażony na następne pięć lat. W 2016 roku konieczna była jedynie optymalizacja wózka transferowego w</w:t>
      </w:r>
      <w:r w:rsidR="00CE31B4">
        <w:rPr>
          <w:lang w:val="pl"/>
        </w:rPr>
        <w:t> </w:t>
      </w:r>
      <w:r>
        <w:rPr>
          <w:lang w:val="pl"/>
        </w:rPr>
        <w:t>celu zwiększenia przepustowości systemu.</w:t>
      </w:r>
    </w:p>
    <w:p w14:paraId="4F780F0C" w14:textId="4CB5B838" w:rsidR="0061571C" w:rsidRPr="00621FB8" w:rsidRDefault="00934966" w:rsidP="00AF2D8E">
      <w:pPr>
        <w:rPr>
          <w:lang w:val="pl-PL"/>
        </w:rPr>
      </w:pPr>
      <w:r>
        <w:rPr>
          <w:lang w:val="pl"/>
        </w:rPr>
        <w:t>Dopiero w 2019 roku trzeba było wznowić działania na dużą skalę: W międzyczasie firma TME przyjmowała 3650 zamówień dziennie, zaś jej asortyment wzrósł do 329 tys. produktów. Podobnie jak w 2014 r. Kardex Mlog bez przerywania bieżącej działalności firmy wybudował dwie kolejne aleje magazynowe z dwiema układnicami, systemem przenośnikowym do składowania i wydawania artykułów z ośmioma napędami oraz konstrukcją regał</w:t>
      </w:r>
      <w:r w:rsidR="004E56E0">
        <w:rPr>
          <w:lang w:val="pl"/>
        </w:rPr>
        <w:t>ową</w:t>
      </w:r>
      <w:r>
        <w:rPr>
          <w:lang w:val="pl"/>
        </w:rPr>
        <w:t xml:space="preserve">. </w:t>
      </w:r>
      <w:bookmarkStart w:id="0" w:name="_Hlk93064291"/>
      <w:r>
        <w:rPr>
          <w:lang w:val="pl"/>
        </w:rPr>
        <w:t xml:space="preserve">Dzięki temu magazyn wysokiego składowania zyskał następne 4920 miejsca paletowe, osiągając pojemność 12,5 tys. miejsc. </w:t>
      </w:r>
      <w:bookmarkEnd w:id="0"/>
      <w:r>
        <w:rPr>
          <w:lang w:val="pl"/>
        </w:rPr>
        <w:t>Dzięki skrupulatnemu harmonogramowi firmy Kardex Mlog przebudowę zakończono w sierpniu 2020 r. – po niespełna czterech miesiącach. „Z firmą Kardex Mlog współpracujemy już od ponad dziesięciu lat, a nasze oczekiwania co do przebiegu projektu zostały spełnione w sposób niezawodny</w:t>
      </w:r>
      <w:r w:rsidR="00F113B4">
        <w:rPr>
          <w:lang w:val="pl"/>
        </w:rPr>
        <w:t xml:space="preserve"> i</w:t>
      </w:r>
      <w:r w:rsidR="00CE31B4">
        <w:rPr>
          <w:lang w:val="pl"/>
        </w:rPr>
        <w:t> </w:t>
      </w:r>
      <w:r>
        <w:rPr>
          <w:lang w:val="pl"/>
        </w:rPr>
        <w:t>wyczerpujący również w ostatniej fazie budowy” – opowiada Kornel B</w:t>
      </w:r>
      <w:r w:rsidR="004E56E0">
        <w:rPr>
          <w:lang w:val="pl"/>
        </w:rPr>
        <w:t>ę</w:t>
      </w:r>
      <w:r>
        <w:rPr>
          <w:lang w:val="pl"/>
        </w:rPr>
        <w:t>tkowski, który towarzyszył rozbudowie i</w:t>
      </w:r>
      <w:r w:rsidR="00F113B4">
        <w:rPr>
          <w:lang w:val="pl"/>
        </w:rPr>
        <w:t> </w:t>
      </w:r>
      <w:r>
        <w:rPr>
          <w:lang w:val="pl"/>
        </w:rPr>
        <w:t>był za nią odpowiedzialny z ramienia firmy TME.</w:t>
      </w:r>
    </w:p>
    <w:p w14:paraId="517F83AB" w14:textId="0F24F96F" w:rsidR="00333946" w:rsidRPr="00621FB8" w:rsidRDefault="00934966" w:rsidP="00333946">
      <w:pPr>
        <w:rPr>
          <w:lang w:val="pl-PL"/>
        </w:rPr>
      </w:pPr>
      <w:r>
        <w:rPr>
          <w:lang w:val="pl"/>
        </w:rPr>
        <w:t>Również w tym trzecim etapie budowy firma TME postawiła na układnice typu Kardex MSingle A600/23-ET. Bez ładunku przemieszczają się one w korytarzach z prędkością do 60 m/min. Prowadzone są przez nowoczesne sterowniki (PLC) typu Siemens S7-1500F i SEW MoviPLC. Możliwe jest wykonanie maksymalnie 57 cykli pojedynczych i 35 kombinowanych na układnicę w ciągu godziny. Każda operacja i aktualne pozycje 5 układnic oraz system przenośnikowy są przedstawiane graficznie na stanowisku dyspozytorskim za pomocą nowo wprowadzonego w TME oprogramowania wizualizacyjnego Kardex MVisu. Oprogramowanie używane wcześniej w TME nie było kompatybilne z nowoczesnymi przeglądarkami i producent zaprzestał jego stosowania.</w:t>
      </w:r>
    </w:p>
    <w:p w14:paraId="1BBA4451" w14:textId="5AE43A32" w:rsidR="00BB20AA" w:rsidRPr="00621FB8" w:rsidRDefault="00A23A9D" w:rsidP="00BB20AA">
      <w:pPr>
        <w:pStyle w:val="TextHeader"/>
        <w:rPr>
          <w:lang w:val="pl-PL"/>
        </w:rPr>
      </w:pPr>
      <w:r>
        <w:rPr>
          <w:bCs/>
          <w:sz w:val="22"/>
          <w:lang w:val="pl"/>
        </w:rPr>
        <w:t>Podstawa prostej zdalnej konserwacji</w:t>
      </w:r>
    </w:p>
    <w:p w14:paraId="345D6223" w14:textId="04718623" w:rsidR="00333946" w:rsidRPr="00621FB8" w:rsidRDefault="00D618A0" w:rsidP="00333946">
      <w:pPr>
        <w:pStyle w:val="TextHeader"/>
        <w:rPr>
          <w:b w:val="0"/>
          <w:color w:val="auto"/>
          <w:lang w:val="pl-PL"/>
        </w:rPr>
      </w:pPr>
      <w:r>
        <w:rPr>
          <w:b w:val="0"/>
          <w:color w:val="auto"/>
          <w:lang w:val="pl"/>
        </w:rPr>
        <w:t>Kardex MVisu został opracowany przez Kardex Mlog specjalnie dla urządzeń do obsługi magazynu. Raz zakupiona licencja jest nieograniczona czasowo i może być wykorzystywana przez dowolną liczbę użytkowników. W połączeniu z programem TeamViewer stanowi również podstawę do nieskomplikowanej zdalnej konserwacji urządzeń. Wizualizacja jest połączona z PLC przez TCP/IP – wymiana danych odbywa się w</w:t>
      </w:r>
      <w:r w:rsidR="00621FB8">
        <w:rPr>
          <w:b w:val="0"/>
          <w:color w:val="auto"/>
          <w:lang w:val="pl"/>
        </w:rPr>
        <w:t> </w:t>
      </w:r>
      <w:r>
        <w:rPr>
          <w:b w:val="0"/>
          <w:color w:val="auto"/>
          <w:lang w:val="pl"/>
        </w:rPr>
        <w:t>sposób ciągły. Uzupełnieniem jest zintegrowany system powiadomień z zaawansowanymi funkcjami filtrowania i wyszukiwania.</w:t>
      </w:r>
    </w:p>
    <w:p w14:paraId="7F9E74AC" w14:textId="7269186E" w:rsidR="00C2510F" w:rsidRPr="00621FB8" w:rsidRDefault="00C2510F" w:rsidP="00C2510F">
      <w:pPr>
        <w:rPr>
          <w:lang w:val="pl-PL"/>
        </w:rPr>
      </w:pPr>
      <w:r>
        <w:rPr>
          <w:lang w:val="pl"/>
        </w:rPr>
        <w:t xml:space="preserve">Każda układnica posiada przesuwającą się wraz z nią szafę sterowniczą wyposażoną w panel dotykowy. Dzięki temu układnica może poruszać się w trybie półautomatycznym, ręcznym i </w:t>
      </w:r>
      <w:r w:rsidR="004E56E0">
        <w:rPr>
          <w:lang w:val="pl"/>
        </w:rPr>
        <w:t>serwisowym</w:t>
      </w:r>
      <w:r>
        <w:rPr>
          <w:lang w:val="pl"/>
        </w:rPr>
        <w:t>. Ewentualne usterki i</w:t>
      </w:r>
      <w:r w:rsidR="00621FB8">
        <w:rPr>
          <w:lang w:val="pl"/>
        </w:rPr>
        <w:t> </w:t>
      </w:r>
      <w:r>
        <w:rPr>
          <w:lang w:val="pl"/>
        </w:rPr>
        <w:t>błędy w pracy można zlokalizować w łatwy i szybki sposób za pomocą kamer zainstalowanych na układnicach. Obszar zasięgu kamery jest oświetlony w celu lepszej czytelności obrazu.</w:t>
      </w:r>
    </w:p>
    <w:p w14:paraId="53DB9371" w14:textId="14BDC408" w:rsidR="00BB20AA" w:rsidRPr="00621FB8" w:rsidRDefault="004E56E0" w:rsidP="00BB20AA">
      <w:pPr>
        <w:pStyle w:val="TextHeader"/>
        <w:rPr>
          <w:lang w:val="pl-PL"/>
        </w:rPr>
      </w:pPr>
      <w:r>
        <w:rPr>
          <w:bCs/>
          <w:sz w:val="22"/>
          <w:lang w:val="pl"/>
        </w:rPr>
        <w:t xml:space="preserve">Ergonomiczna </w:t>
      </w:r>
      <w:r w:rsidR="00A23A9D">
        <w:rPr>
          <w:bCs/>
          <w:sz w:val="22"/>
          <w:lang w:val="pl"/>
        </w:rPr>
        <w:t>konstrukcja</w:t>
      </w:r>
    </w:p>
    <w:p w14:paraId="7E7968C1" w14:textId="36F516D4" w:rsidR="008F3375" w:rsidRPr="00621FB8" w:rsidRDefault="008F3375" w:rsidP="008F3375">
      <w:pPr>
        <w:rPr>
          <w:lang w:val="pl-PL"/>
        </w:rPr>
      </w:pPr>
      <w:r>
        <w:rPr>
          <w:lang w:val="pl"/>
        </w:rPr>
        <w:t xml:space="preserve">Przyjazna w utrzymaniu technologia </w:t>
      </w:r>
      <w:r w:rsidR="006450DA">
        <w:rPr>
          <w:lang w:val="pl"/>
        </w:rPr>
        <w:t xml:space="preserve">Kardex </w:t>
      </w:r>
      <w:r>
        <w:rPr>
          <w:lang w:val="pl"/>
        </w:rPr>
        <w:t xml:space="preserve">MSingle A umożliwia stworzenie niedrogiego wariantu automatyzacji przy jednoczesnej wysokiej wydajności przeładunku i maksymalnym wykorzystaniu przestrzeni. Urządzenia dostarczone dla TME mają wysokość 22,1 m i nośność 1000 kg. Dzięki kompaktowej konstrukcji z masztu rurowego i rezygnacji z zamkniętego stanowiska operatora, </w:t>
      </w:r>
      <w:r w:rsidR="006450DA">
        <w:rPr>
          <w:lang w:val="pl"/>
        </w:rPr>
        <w:t xml:space="preserve">Kardex </w:t>
      </w:r>
      <w:r>
        <w:rPr>
          <w:lang w:val="pl"/>
        </w:rPr>
        <w:t>MSingle A charakteryzuje się niższą masą własną w</w:t>
      </w:r>
      <w:r w:rsidR="00621FB8">
        <w:rPr>
          <w:lang w:val="pl"/>
        </w:rPr>
        <w:t> </w:t>
      </w:r>
      <w:r>
        <w:rPr>
          <w:lang w:val="pl"/>
        </w:rPr>
        <w:t>porównaniu z dotychczasowymi układnicami. Oznacza to, że do mechanizmu jezdnego i podnoszącego można zastosować mniejsze i bardziej oszczędne napędy. Wąska konstrukcja oznacza również uzyskanie mniejszej szerokości korytarza w świetle i bardzo małą powierzchnię konieczną do pracy mechanizmu jezdnego i</w:t>
      </w:r>
      <w:r w:rsidR="00621FB8">
        <w:rPr>
          <w:lang w:val="pl"/>
        </w:rPr>
        <w:t> </w:t>
      </w:r>
      <w:r>
        <w:rPr>
          <w:lang w:val="pl"/>
        </w:rPr>
        <w:t xml:space="preserve">podnoszącego. Kolejną cechą konstrukcyjną jest nawrót liny na głowicy słupa: Realizowany jest za pomocą dwóch wykonanych z tworzywa kół linowych z łożyskami tocznymi, co zapewnia dłuższą żywotność liny </w:t>
      </w:r>
      <w:r w:rsidR="004E56E0">
        <w:rPr>
          <w:lang w:val="pl"/>
        </w:rPr>
        <w:t>u</w:t>
      </w:r>
      <w:r>
        <w:rPr>
          <w:lang w:val="pl"/>
        </w:rPr>
        <w:t>noszącej.</w:t>
      </w:r>
    </w:p>
    <w:p w14:paraId="48AEAB17" w14:textId="3ECD799E" w:rsidR="00FB70CD" w:rsidRPr="00621FB8" w:rsidRDefault="00DC6817" w:rsidP="00D45056">
      <w:pPr>
        <w:rPr>
          <w:lang w:val="pl-PL"/>
        </w:rPr>
      </w:pPr>
      <w:r>
        <w:rPr>
          <w:lang w:val="pl"/>
        </w:rPr>
        <w:t xml:space="preserve">Podsumowując: Wraz z drugą dużą rozbudową zautomatyzowanego magazynu wysokiego składowania w głównym centrum logistycznym TME w Łodzi długoterminowa inwestycja osiągnęła (niemal) granicę swoich możliwości. Obecne wymiary pozostawiają dystrybutorowi przestrzeń na dalszy rozwój. Mimo to przewidziano </w:t>
      </w:r>
      <w:r>
        <w:rPr>
          <w:lang w:val="pl"/>
        </w:rPr>
        <w:lastRenderedPageBreak/>
        <w:t xml:space="preserve">już kolejny etap rozbudowy: Ze względu na pięć działających obecnie układnic wózek transferowy zainstalowany do dostarczania i odbierania palet osiągnął granice swoich możliwości. Aby zwiększyć przepustowość, w maju 2022 r. zostanie on zastąpiony </w:t>
      </w:r>
      <w:r w:rsidR="004E56E0">
        <w:rPr>
          <w:lang w:val="pl"/>
        </w:rPr>
        <w:t>systemem przenośników</w:t>
      </w:r>
      <w:r>
        <w:rPr>
          <w:lang w:val="pl"/>
        </w:rPr>
        <w:t>. Oczywiście produkcji Kardex Mlog.</w:t>
      </w:r>
    </w:p>
    <w:p w14:paraId="6C1DFE9E" w14:textId="32283423" w:rsidR="00174237" w:rsidRPr="00621FB8" w:rsidRDefault="00174237" w:rsidP="00093DDF">
      <w:pPr>
        <w:rPr>
          <w:lang w:val="pl-PL"/>
        </w:rPr>
      </w:pPr>
    </w:p>
    <w:p w14:paraId="4B65035F" w14:textId="77777777" w:rsidR="00D8638F" w:rsidRPr="00621FB8" w:rsidRDefault="00D8638F" w:rsidP="00093DDF">
      <w:pPr>
        <w:rPr>
          <w:lang w:val="pl-PL"/>
        </w:rPr>
      </w:pPr>
    </w:p>
    <w:p w14:paraId="39430ECA" w14:textId="6BE45449" w:rsidR="00EF5E84" w:rsidRPr="00621FB8" w:rsidRDefault="00EF5E84" w:rsidP="00EF5E84">
      <w:pPr>
        <w:pStyle w:val="TextHeader"/>
        <w:rPr>
          <w:lang w:val="pl-PL"/>
        </w:rPr>
      </w:pPr>
      <w:r>
        <w:rPr>
          <w:bCs/>
          <w:lang w:val="pl"/>
        </w:rPr>
        <w:t>Kontekst: Transfer Multisort Elektronik sp.z.o.o.</w:t>
      </w:r>
    </w:p>
    <w:p w14:paraId="403F9464" w14:textId="5350C60B" w:rsidR="00DA7B4B" w:rsidRPr="00621FB8" w:rsidRDefault="00CA0C3D" w:rsidP="00DA7B4B">
      <w:pPr>
        <w:rPr>
          <w:lang w:val="pl-PL"/>
        </w:rPr>
      </w:pPr>
      <w:r>
        <w:rPr>
          <w:lang w:val="pl"/>
        </w:rPr>
        <w:t>Transfer Multisort Elektronik (TME) jest szybko rozwijającym się dystrybutorem komponentów elektronicznych, działającym na arenie międzynarodowej i koncentrującym się na sektorze B2B. Ta założona w 1990 roku rodzinna firma z siedzibą w Łodzi oferuje szeroki wybór komponentów elektronicznych, elektromechanicznych i</w:t>
      </w:r>
      <w:r w:rsidR="00621FB8">
        <w:rPr>
          <w:lang w:val="pl"/>
        </w:rPr>
        <w:t> </w:t>
      </w:r>
      <w:r>
        <w:rPr>
          <w:lang w:val="pl"/>
        </w:rPr>
        <w:t>automatycznych oraz wyposażenia warsztatowego. Większość z około 500 tys. artykułów znajdujących się na liście produktów jest stale dostępna w magazynie centralnym o powierzchni 18 800 m2 w siedzibie firmy. Wysyłanych jest stąd codziennie 5 tys. paczek do 150 krajów. TME zatrudnia ponad 1000 osób pochodzących z</w:t>
      </w:r>
      <w:r w:rsidR="00621FB8">
        <w:rPr>
          <w:lang w:val="pl"/>
        </w:rPr>
        <w:t> </w:t>
      </w:r>
      <w:r>
        <w:rPr>
          <w:lang w:val="pl"/>
        </w:rPr>
        <w:t xml:space="preserve">niemal 20 różnych krajów i mówiących w 22 językach. Ponadto firma posiada 11 spółek krajowych w Europie, Chinach i USA. Więcej informacji na stronie </w:t>
      </w:r>
      <w:hyperlink r:id="rId12" w:history="1">
        <w:r>
          <w:rPr>
            <w:rStyle w:val="Hyperlink"/>
            <w:lang w:val="pl"/>
          </w:rPr>
          <w:t>www.tme.pl</w:t>
        </w:r>
      </w:hyperlink>
      <w:r>
        <w:rPr>
          <w:lang w:val="pl"/>
        </w:rPr>
        <w:t>.</w:t>
      </w:r>
    </w:p>
    <w:p w14:paraId="63CFD90B" w14:textId="77777777" w:rsidR="00DA7B4B" w:rsidRPr="00621FB8" w:rsidRDefault="00DA7B4B" w:rsidP="00DA7B4B">
      <w:pPr>
        <w:rPr>
          <w:lang w:val="pl-PL"/>
        </w:rPr>
      </w:pPr>
    </w:p>
    <w:p w14:paraId="7B7EEFAE" w14:textId="622C97FE" w:rsidR="00535E30" w:rsidRPr="00621FB8" w:rsidRDefault="00771236" w:rsidP="00DA7B4B">
      <w:pPr>
        <w:rPr>
          <w:lang w:val="pl-PL"/>
        </w:rPr>
      </w:pPr>
      <w:r>
        <w:rPr>
          <w:lang w:val="pl"/>
        </w:rPr>
        <w:t xml:space="preserve">Więcej informacji na stronie: </w:t>
      </w:r>
    </w:p>
    <w:p w14:paraId="7B5CFC51" w14:textId="77777777" w:rsidR="00EB1A82" w:rsidRPr="00621FB8" w:rsidRDefault="00EB1A82" w:rsidP="00EB1A82">
      <w:pPr>
        <w:rPr>
          <w:lang w:val="pl-PL"/>
        </w:rPr>
      </w:pPr>
      <w:r>
        <w:rPr>
          <w:lang w:val="pl"/>
        </w:rPr>
        <w:t>www.kardex.com</w:t>
      </w:r>
    </w:p>
    <w:p w14:paraId="3948982D" w14:textId="77777777" w:rsidR="00EB1A82" w:rsidRPr="00621FB8" w:rsidRDefault="00EB1A82" w:rsidP="00EB1A82">
      <w:pPr>
        <w:pStyle w:val="TextHeader"/>
        <w:rPr>
          <w:lang w:val="pl-PL"/>
        </w:rPr>
      </w:pPr>
    </w:p>
    <w:p w14:paraId="4F535D85" w14:textId="77777777" w:rsidR="00771236" w:rsidRPr="00621FB8" w:rsidRDefault="00771236" w:rsidP="00771236">
      <w:pPr>
        <w:pStyle w:val="TextHeader"/>
        <w:rPr>
          <w:lang w:val="pl-PL"/>
        </w:rPr>
      </w:pPr>
      <w:r>
        <w:rPr>
          <w:bCs/>
          <w:lang w:val="pl"/>
        </w:rPr>
        <w:t>O firmie Kardex Mlog</w:t>
      </w:r>
    </w:p>
    <w:p w14:paraId="08CEABBA" w14:textId="77777777" w:rsidR="00E22DF5" w:rsidRPr="00621FB8" w:rsidRDefault="00E22DF5" w:rsidP="00E22DF5">
      <w:pPr>
        <w:spacing w:before="0" w:after="0"/>
        <w:rPr>
          <w:rFonts w:eastAsia="Times New Roman" w:cs="Calibri"/>
          <w:color w:val="000000" w:themeColor="text1"/>
          <w:szCs w:val="20"/>
          <w:lang w:val="pl-PL"/>
        </w:rPr>
      </w:pPr>
      <w:r>
        <w:rPr>
          <w:rFonts w:eastAsia="Times New Roman" w:cs="Calibri"/>
          <w:b/>
          <w:bCs/>
          <w:color w:val="000000" w:themeColor="text1"/>
          <w:szCs w:val="20"/>
          <w:lang w:val="pl"/>
        </w:rPr>
        <w:t xml:space="preserve">Kardex Mlog </w:t>
      </w:r>
      <w:r>
        <w:rPr>
          <w:rFonts w:eastAsia="Times New Roman" w:cs="Calibri"/>
          <w:color w:val="000000" w:themeColor="text1"/>
          <w:szCs w:val="20"/>
          <w:lang w:val="pl"/>
        </w:rPr>
        <w:t>(www.kardex.com) z siedzibą w Neuenstadt am Kocher jest jednym z wiodących dostawców zintegrowanych systemów przepływu materiałów i magazynów wysokiego składowania.</w:t>
      </w:r>
    </w:p>
    <w:p w14:paraId="7B9EB903" w14:textId="0DEC5EED" w:rsidR="00E22DF5" w:rsidRPr="00621FB8" w:rsidRDefault="00E22DF5" w:rsidP="00E22DF5">
      <w:pPr>
        <w:spacing w:before="0" w:after="0"/>
        <w:rPr>
          <w:rFonts w:eastAsia="Times New Roman" w:cs="Calibri"/>
          <w:bCs/>
          <w:color w:val="000000" w:themeColor="text1"/>
          <w:szCs w:val="20"/>
          <w:lang w:val="pl-PL"/>
        </w:rPr>
      </w:pPr>
      <w:r>
        <w:rPr>
          <w:rFonts w:eastAsia="Times New Roman" w:cs="Calibri"/>
          <w:color w:val="000000" w:themeColor="text1"/>
          <w:szCs w:val="20"/>
          <w:lang w:val="pl"/>
        </w:rPr>
        <w:t>Firma posiada ponad 50-letnie doświadczenie w projektowaniu, wykonywaniu i serwisowaniu w pełni zautomatyzowanych rozwiązań logistycznych. Trzy działy biznesowe: nowe instalacje, modernizacja i obsługa klienta bazują na własnej produkcji w Neuenstadt. Firma Kardex Mlog jest częścią grupy Kardex, zatrudnia 290 osób i osiągnęła obrót za rok 2020 w wysokości 73 mln euro.</w:t>
      </w:r>
    </w:p>
    <w:p w14:paraId="40026DE8" w14:textId="0D9AE7D2" w:rsidR="00E90A0C" w:rsidRPr="00621FB8" w:rsidRDefault="00E90A0C" w:rsidP="00E22DF5">
      <w:pPr>
        <w:spacing w:before="0" w:after="0"/>
        <w:rPr>
          <w:rFonts w:eastAsia="Times New Roman" w:cs="Calibri"/>
          <w:color w:val="000000" w:themeColor="text1"/>
          <w:szCs w:val="20"/>
          <w:lang w:val="pl-PL"/>
        </w:rPr>
      </w:pPr>
      <w:r>
        <w:rPr>
          <w:rFonts w:eastAsia="Times New Roman" w:cs="Calibri"/>
          <w:color w:val="000000" w:themeColor="text1"/>
          <w:szCs w:val="20"/>
          <w:lang w:val="pl"/>
        </w:rPr>
        <w:t>Od 2021 r. firma Kardex Mlog jest reprezentowana w Polsce przez własny oddział. Oddział Kardex Group funkcjonujący pod szyldem Kardex Polska będzie oferował w Sopocie kompletny łańcuch usług – od doradztwa, przez dystrybucję i projektowanie aż po zarządzanie projektem, programowanie PLC, uruchomienie i konserwację.</w:t>
      </w:r>
    </w:p>
    <w:p w14:paraId="65F223C5" w14:textId="77777777" w:rsidR="00BC629C" w:rsidRPr="00621FB8" w:rsidRDefault="00BC629C" w:rsidP="00EB1A82">
      <w:pPr>
        <w:spacing w:before="0" w:after="0"/>
        <w:rPr>
          <w:b/>
          <w:color w:val="6F8A9D" w:themeColor="text2"/>
          <w:lang w:val="pl-PL"/>
        </w:rPr>
      </w:pPr>
    </w:p>
    <w:p w14:paraId="5D6D8C52" w14:textId="01424232" w:rsidR="00BC629C" w:rsidRPr="00621FB8" w:rsidRDefault="00BC629C" w:rsidP="00EB1A82">
      <w:pPr>
        <w:spacing w:before="0" w:after="0"/>
        <w:rPr>
          <w:b/>
          <w:color w:val="6F8A9D" w:themeColor="text2"/>
          <w:lang w:val="pl-PL"/>
        </w:rPr>
      </w:pPr>
      <w:r>
        <w:rPr>
          <w:b/>
          <w:bCs/>
          <w:color w:val="6F8A9D" w:themeColor="text2"/>
          <w:lang w:val="pl"/>
        </w:rPr>
        <w:t>Więcej informacji:</w:t>
      </w:r>
    </w:p>
    <w:p w14:paraId="5DF453DE" w14:textId="77777777" w:rsidR="00BC629C" w:rsidRPr="00621FB8" w:rsidRDefault="00BC629C" w:rsidP="00EB1A82">
      <w:pPr>
        <w:spacing w:before="0" w:after="0"/>
        <w:rPr>
          <w:b/>
          <w:color w:val="6F8A9D" w:themeColor="text2"/>
          <w:lang w:val="pl-PL"/>
        </w:rPr>
      </w:pPr>
    </w:p>
    <w:p w14:paraId="449B37DC" w14:textId="4EAD0060" w:rsidR="00EB1A82" w:rsidRPr="00621FB8" w:rsidRDefault="00EB1A82" w:rsidP="00EB1A82">
      <w:pPr>
        <w:spacing w:before="0" w:after="0"/>
        <w:rPr>
          <w:lang w:val="pl-PL"/>
        </w:rPr>
      </w:pPr>
      <w:r>
        <w:rPr>
          <w:lang w:val="pl"/>
        </w:rPr>
        <w:t>MLOG Logistics GmbH</w:t>
      </w:r>
    </w:p>
    <w:p w14:paraId="11BADDD9" w14:textId="77777777" w:rsidR="00EB1A82" w:rsidRPr="00621FB8" w:rsidRDefault="00EB1A82" w:rsidP="00EB1A82">
      <w:pPr>
        <w:spacing w:before="0" w:after="0"/>
        <w:rPr>
          <w:lang w:val="pl-PL"/>
        </w:rPr>
      </w:pPr>
      <w:r>
        <w:rPr>
          <w:lang w:val="pl"/>
        </w:rPr>
        <w:t>Wilhelm-Maybach-Straße 2</w:t>
      </w:r>
    </w:p>
    <w:p w14:paraId="48DD8906" w14:textId="0057E604" w:rsidR="00EB1A82" w:rsidRDefault="00EB1A82" w:rsidP="00EB1A82">
      <w:pPr>
        <w:spacing w:before="0" w:after="0"/>
      </w:pPr>
      <w:r w:rsidRPr="00621FB8">
        <w:t>74196 Neuenstadt am Kocher</w:t>
      </w:r>
    </w:p>
    <w:p w14:paraId="75DE980C" w14:textId="77777777" w:rsidR="00EB1A82" w:rsidRDefault="00EB1A82" w:rsidP="00EB1A82">
      <w:pPr>
        <w:spacing w:before="0" w:after="0"/>
      </w:pPr>
      <w:r w:rsidRPr="00621FB8">
        <w:t>Tel.: +49 7139 / 4893-536</w:t>
      </w:r>
    </w:p>
    <w:p w14:paraId="777C01A3" w14:textId="77777777" w:rsidR="00EB1A82" w:rsidRDefault="00EB1A82" w:rsidP="00EB1A82">
      <w:pPr>
        <w:spacing w:before="0" w:after="0"/>
      </w:pPr>
      <w:r w:rsidRPr="00621FB8">
        <w:t>Faks: +49 7139 / 4893-99 536</w:t>
      </w:r>
    </w:p>
    <w:p w14:paraId="6B57BF07" w14:textId="77777777" w:rsidR="00EB1A82" w:rsidRDefault="00EB1A82" w:rsidP="00EB1A82">
      <w:pPr>
        <w:spacing w:before="0" w:after="0"/>
      </w:pPr>
      <w:r w:rsidRPr="00621FB8">
        <w:t>E-mail: presse.mlog@kardex.com</w:t>
      </w:r>
    </w:p>
    <w:p w14:paraId="20485047" w14:textId="131792AD" w:rsidR="00EB1A82" w:rsidRPr="00621FB8" w:rsidRDefault="00EB1A82" w:rsidP="00EB1A82">
      <w:pPr>
        <w:spacing w:before="0" w:after="0"/>
        <w:rPr>
          <w:lang w:val="pl-PL"/>
        </w:rPr>
      </w:pPr>
      <w:r>
        <w:rPr>
          <w:lang w:val="pl"/>
        </w:rPr>
        <w:t>Internet: www.kardex.com</w:t>
      </w:r>
    </w:p>
    <w:p w14:paraId="55971CBA" w14:textId="77777777" w:rsidR="00BC629C" w:rsidRPr="00621FB8" w:rsidRDefault="00BC629C" w:rsidP="00BC629C">
      <w:pPr>
        <w:pStyle w:val="TextHeader"/>
        <w:rPr>
          <w:lang w:val="pl-PL"/>
        </w:rPr>
      </w:pPr>
      <w:r>
        <w:rPr>
          <w:bCs/>
          <w:lang w:val="pl"/>
        </w:rPr>
        <w:t>Rzeczniczka prasowa:</w:t>
      </w:r>
    </w:p>
    <w:p w14:paraId="7BCB3D5C" w14:textId="7A145858" w:rsidR="00746E4D" w:rsidRDefault="00746E4D" w:rsidP="00746E4D">
      <w:pPr>
        <w:spacing w:before="0" w:after="0"/>
      </w:pPr>
      <w:r>
        <w:t>Bartosz Jankowski</w:t>
      </w:r>
    </w:p>
    <w:p w14:paraId="71B9A5A3" w14:textId="77777777" w:rsidR="00746E4D" w:rsidRDefault="00746E4D" w:rsidP="00746E4D">
      <w:pPr>
        <w:spacing w:before="0" w:after="0"/>
      </w:pPr>
      <w:r>
        <w:t>Phone: +48 726 555 669</w:t>
      </w:r>
    </w:p>
    <w:p w14:paraId="306B6933" w14:textId="489D5DF8" w:rsidR="00746E4D" w:rsidRDefault="00746E4D" w:rsidP="00746E4D">
      <w:pPr>
        <w:spacing w:before="0" w:after="0"/>
      </w:pPr>
      <w:r>
        <w:t>E-Mail: bartosz.jankowski@kardex.com</w:t>
      </w:r>
    </w:p>
    <w:p w14:paraId="2428BF7F" w14:textId="77777777" w:rsidR="00EB1A82" w:rsidRPr="00EB1A82" w:rsidRDefault="00EB1A82" w:rsidP="00EB1A82"/>
    <w:sectPr w:rsidR="00EB1A82" w:rsidRPr="00EB1A82" w:rsidSect="009A642D">
      <w:headerReference w:type="default" r:id="rId13"/>
      <w:footerReference w:type="default" r:id="rId14"/>
      <w:footerReference w:type="first" r:id="rId15"/>
      <w:pgSz w:w="11907" w:h="16840" w:code="9"/>
      <w:pgMar w:top="1134" w:right="1418" w:bottom="1710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9E4BC" w14:textId="77777777" w:rsidR="002D1C58" w:rsidRDefault="002D1C58" w:rsidP="00A13F94">
      <w:r>
        <w:separator/>
      </w:r>
    </w:p>
  </w:endnote>
  <w:endnote w:type="continuationSeparator" w:id="0">
    <w:p w14:paraId="2BF10C97" w14:textId="77777777" w:rsidR="002D1C58" w:rsidRDefault="002D1C58" w:rsidP="00A13F94">
      <w:r>
        <w:continuationSeparator/>
      </w:r>
    </w:p>
  </w:endnote>
  <w:endnote w:type="continuationNotice" w:id="1">
    <w:p w14:paraId="21402AA3" w14:textId="77777777" w:rsidR="002D1C58" w:rsidRDefault="002D1C5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827"/>
      <w:gridCol w:w="2115"/>
    </w:tblGrid>
    <w:tr w:rsidR="003C4E64" w14:paraId="58F012F3" w14:textId="77777777" w:rsidTr="005C355F">
      <w:trPr>
        <w:trHeight w:val="706"/>
      </w:trPr>
      <w:tc>
        <w:tcPr>
          <w:tcW w:w="1721" w:type="pct"/>
          <w:vAlign w:val="bottom"/>
        </w:tcPr>
        <w:p w14:paraId="6A99E5BB" w14:textId="0412686D" w:rsidR="003C4E64" w:rsidRDefault="00EA08FC" w:rsidP="003B1788">
          <w:pPr>
            <w:pStyle w:val="Fuzeile"/>
          </w:pPr>
          <w:r>
            <w:rPr>
              <w:noProof/>
              <w:lang w:val="pl"/>
            </w:rPr>
            <w:drawing>
              <wp:anchor distT="0" distB="0" distL="114300" distR="114300" simplePos="0" relativeHeight="251678720" behindDoc="0" locked="0" layoutInCell="1" allowOverlap="1" wp14:anchorId="26818AF0" wp14:editId="44AC6AA4">
                <wp:simplePos x="0" y="0"/>
                <wp:positionH relativeFrom="column">
                  <wp:posOffset>5715</wp:posOffset>
                </wp:positionH>
                <wp:positionV relativeFrom="paragraph">
                  <wp:posOffset>-464185</wp:posOffset>
                </wp:positionV>
                <wp:extent cx="1729105" cy="296545"/>
                <wp:effectExtent l="0" t="0" r="4445" b="8255"/>
                <wp:wrapNone/>
                <wp:docPr id="13" name="Pictur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E89508-90BB-469F-9188-C47F07F3DF8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2">
                          <a:extLst>
                            <a:ext uri="{FF2B5EF4-FFF2-40B4-BE49-F238E27FC236}">
                              <a16:creationId xmlns:a16="http://schemas.microsoft.com/office/drawing/2014/main" id="{E2E89508-90BB-469F-9188-C47F07F3DF8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9105" cy="296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pl"/>
            </w:rPr>
            <w:drawing>
              <wp:anchor distT="0" distB="0" distL="114300" distR="114300" simplePos="0" relativeHeight="251676672" behindDoc="0" locked="0" layoutInCell="1" allowOverlap="1" wp14:anchorId="4F5659BF" wp14:editId="1425679D">
                <wp:simplePos x="0" y="0"/>
                <wp:positionH relativeFrom="page">
                  <wp:posOffset>900430</wp:posOffset>
                </wp:positionH>
                <wp:positionV relativeFrom="page">
                  <wp:posOffset>10117455</wp:posOffset>
                </wp:positionV>
                <wp:extent cx="1112400" cy="25200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Kardex_Logo_neu_RGB.em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4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pl"/>
            </w:rPr>
            <w:drawing>
              <wp:anchor distT="0" distB="0" distL="114300" distR="114300" simplePos="0" relativeHeight="251674624" behindDoc="0" locked="0" layoutInCell="1" allowOverlap="1" wp14:anchorId="14FEBD54" wp14:editId="0BB1FB3D">
                <wp:simplePos x="0" y="0"/>
                <wp:positionH relativeFrom="page">
                  <wp:posOffset>900430</wp:posOffset>
                </wp:positionH>
                <wp:positionV relativeFrom="page">
                  <wp:posOffset>10117455</wp:posOffset>
                </wp:positionV>
                <wp:extent cx="1112400" cy="25200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Kardex_Logo_neu_RGB.em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4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pl"/>
            </w:rPr>
            <w:drawing>
              <wp:anchor distT="0" distB="0" distL="114300" distR="114300" simplePos="0" relativeHeight="251672576" behindDoc="0" locked="0" layoutInCell="1" allowOverlap="1" wp14:anchorId="45FFFDB8" wp14:editId="08B55C48">
                <wp:simplePos x="0" y="0"/>
                <wp:positionH relativeFrom="page">
                  <wp:posOffset>0</wp:posOffset>
                </wp:positionH>
                <wp:positionV relativeFrom="page">
                  <wp:posOffset>10117455</wp:posOffset>
                </wp:positionV>
                <wp:extent cx="1112400" cy="25200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ardex_Logo_neu_RGB.em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4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12" w:type="pct"/>
          <w:vAlign w:val="bottom"/>
        </w:tcPr>
        <w:p w14:paraId="2D0F1DE3" w14:textId="3CFF5B66" w:rsidR="003C4E64" w:rsidRPr="00D769A7" w:rsidRDefault="003C4E64" w:rsidP="005C355F">
          <w:pPr>
            <w:spacing w:after="50"/>
            <w:jc w:val="right"/>
            <w:rPr>
              <w:color w:val="757777" w:themeColor="accent4"/>
              <w:sz w:val="16"/>
              <w:szCs w:val="16"/>
            </w:rPr>
          </w:pPr>
        </w:p>
      </w:tc>
      <w:tc>
        <w:tcPr>
          <w:tcW w:w="1167" w:type="pct"/>
          <w:vAlign w:val="bottom"/>
        </w:tcPr>
        <w:p w14:paraId="37FA56F8" w14:textId="68D9BC1C" w:rsidR="003C4E64" w:rsidRPr="00D769A7" w:rsidRDefault="003C4E64" w:rsidP="005C355F">
          <w:pPr>
            <w:spacing w:after="50"/>
            <w:jc w:val="right"/>
            <w:rPr>
              <w:color w:val="757777" w:themeColor="accent4"/>
              <w:sz w:val="16"/>
              <w:szCs w:val="16"/>
            </w:rPr>
          </w:pPr>
        </w:p>
        <w:p w14:paraId="19E74934" w14:textId="33B6A6FA" w:rsidR="003C4E64" w:rsidRPr="00D769A7" w:rsidRDefault="003C4E64" w:rsidP="005C355F">
          <w:pPr>
            <w:spacing w:after="50"/>
            <w:jc w:val="right"/>
            <w:rPr>
              <w:color w:val="757777" w:themeColor="accent4"/>
              <w:sz w:val="16"/>
              <w:szCs w:val="16"/>
            </w:rPr>
          </w:pPr>
          <w:r>
            <w:rPr>
              <w:color w:val="757777" w:themeColor="accent4"/>
              <w:sz w:val="16"/>
              <w:szCs w:val="16"/>
              <w:lang w:val="pl"/>
            </w:rPr>
            <w:t xml:space="preserve">Strona </w:t>
          </w:r>
          <w:r>
            <w:rPr>
              <w:color w:val="757777" w:themeColor="accent4"/>
              <w:sz w:val="16"/>
              <w:szCs w:val="16"/>
              <w:lang w:val="pl"/>
            </w:rPr>
            <w:fldChar w:fldCharType="begin"/>
          </w:r>
          <w:r>
            <w:rPr>
              <w:color w:val="757777" w:themeColor="accent4"/>
              <w:sz w:val="16"/>
              <w:szCs w:val="16"/>
              <w:lang w:val="pl"/>
            </w:rPr>
            <w:instrText xml:space="preserve"> PAGE  \* Arabic  \* MERGEFORMAT </w:instrText>
          </w:r>
          <w:r>
            <w:rPr>
              <w:color w:val="757777" w:themeColor="accent4"/>
              <w:sz w:val="16"/>
              <w:szCs w:val="16"/>
              <w:lang w:val="pl"/>
            </w:rPr>
            <w:fldChar w:fldCharType="separate"/>
          </w:r>
          <w:r>
            <w:rPr>
              <w:noProof/>
              <w:color w:val="757777" w:themeColor="accent4"/>
              <w:sz w:val="16"/>
              <w:szCs w:val="16"/>
              <w:lang w:val="pl"/>
            </w:rPr>
            <w:t>2</w:t>
          </w:r>
          <w:r>
            <w:rPr>
              <w:color w:val="757777" w:themeColor="accent4"/>
              <w:sz w:val="16"/>
              <w:szCs w:val="16"/>
              <w:lang w:val="pl"/>
            </w:rPr>
            <w:fldChar w:fldCharType="end"/>
          </w:r>
          <w:r>
            <w:rPr>
              <w:color w:val="757777" w:themeColor="accent4"/>
              <w:sz w:val="16"/>
              <w:szCs w:val="16"/>
              <w:lang w:val="pl"/>
            </w:rPr>
            <w:t xml:space="preserve"> z </w:t>
          </w:r>
          <w:r>
            <w:rPr>
              <w:color w:val="757777" w:themeColor="accent4"/>
              <w:sz w:val="16"/>
              <w:szCs w:val="16"/>
              <w:lang w:val="pl"/>
            </w:rPr>
            <w:fldChar w:fldCharType="begin"/>
          </w:r>
          <w:r>
            <w:rPr>
              <w:color w:val="757777" w:themeColor="accent4"/>
              <w:sz w:val="16"/>
              <w:szCs w:val="16"/>
              <w:lang w:val="pl"/>
            </w:rPr>
            <w:instrText xml:space="preserve"> NUMPAGES  \* Arabic  \* MERGEFORMAT </w:instrText>
          </w:r>
          <w:r>
            <w:rPr>
              <w:color w:val="757777" w:themeColor="accent4"/>
              <w:sz w:val="16"/>
              <w:szCs w:val="16"/>
              <w:lang w:val="pl"/>
            </w:rPr>
            <w:fldChar w:fldCharType="separate"/>
          </w:r>
          <w:r>
            <w:rPr>
              <w:noProof/>
              <w:color w:val="757777" w:themeColor="accent4"/>
              <w:sz w:val="16"/>
              <w:szCs w:val="16"/>
              <w:lang w:val="pl"/>
            </w:rPr>
            <w:t>3</w:t>
          </w:r>
          <w:r>
            <w:rPr>
              <w:color w:val="757777" w:themeColor="accent4"/>
              <w:sz w:val="16"/>
              <w:szCs w:val="16"/>
              <w:lang w:val="pl"/>
            </w:rPr>
            <w:fldChar w:fldCharType="end"/>
          </w:r>
        </w:p>
      </w:tc>
    </w:tr>
  </w:tbl>
  <w:p w14:paraId="0D13E3ED" w14:textId="77777777" w:rsidR="00FE6512" w:rsidRPr="005C355F" w:rsidRDefault="00FE6512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827"/>
      <w:gridCol w:w="2115"/>
    </w:tblGrid>
    <w:tr w:rsidR="002C2E87" w14:paraId="06B4BC6D" w14:textId="77777777" w:rsidTr="003B1788">
      <w:trPr>
        <w:trHeight w:val="706"/>
      </w:trPr>
      <w:tc>
        <w:tcPr>
          <w:tcW w:w="3119" w:type="dxa"/>
          <w:vAlign w:val="bottom"/>
        </w:tcPr>
        <w:p w14:paraId="71F9E69C" w14:textId="77777777" w:rsidR="002C2E87" w:rsidRDefault="002C2E87" w:rsidP="003B1788">
          <w:pPr>
            <w:pStyle w:val="Fuzeile"/>
          </w:pPr>
          <w:r>
            <w:rPr>
              <w:noProof/>
              <w:lang w:val="pl"/>
            </w:rPr>
            <w:drawing>
              <wp:anchor distT="0" distB="0" distL="114300" distR="114300" simplePos="0" relativeHeight="251669504" behindDoc="0" locked="0" layoutInCell="1" allowOverlap="1" wp14:anchorId="30A1E0DE" wp14:editId="4D3C6CA7">
                <wp:simplePos x="0" y="0"/>
                <wp:positionH relativeFrom="margin">
                  <wp:posOffset>635</wp:posOffset>
                </wp:positionH>
                <wp:positionV relativeFrom="page">
                  <wp:posOffset>9901555</wp:posOffset>
                </wp:positionV>
                <wp:extent cx="1681200" cy="183600"/>
                <wp:effectExtent l="0" t="0" r="0" b="6985"/>
                <wp:wrapNone/>
                <wp:docPr id="1" name="Picture 1" descr="C:\Kardex\Projects\Corporate Identity\Kardex_blu_gre_png_300dpi\ka-re_blu-gre_png_300dpi\ka-re_ps4_blu-g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Kardex\Projects\Corporate Identity\Kardex_blu_gre_png_300dpi\ka-re_blu-gre_png_300dpi\ka-re_ps4_blu-g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200" cy="18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27" w:type="dxa"/>
          <w:vAlign w:val="bottom"/>
        </w:tcPr>
        <w:p w14:paraId="1B10DD32" w14:textId="31F069CA" w:rsidR="007D00F4" w:rsidRPr="00D769A7" w:rsidRDefault="007D00F4" w:rsidP="003B1788">
          <w:pPr>
            <w:pStyle w:val="Fuzeile"/>
            <w:jc w:val="right"/>
            <w:rPr>
              <w:szCs w:val="16"/>
            </w:rPr>
          </w:pPr>
          <w:r>
            <w:rPr>
              <w:szCs w:val="16"/>
              <w:lang w:val="pl"/>
            </w:rPr>
            <w:fldChar w:fldCharType="begin"/>
          </w:r>
          <w:r w:rsidRPr="00621FB8">
            <w:rPr>
              <w:szCs w:val="16"/>
            </w:rPr>
            <w:instrText xml:space="preserve"> FILENAME   \* MERGEFORMAT </w:instrText>
          </w:r>
          <w:r>
            <w:rPr>
              <w:szCs w:val="16"/>
              <w:lang w:val="pl"/>
            </w:rPr>
            <w:fldChar w:fldCharType="separate"/>
          </w:r>
          <w:r w:rsidRPr="00621FB8">
            <w:rPr>
              <w:noProof/>
              <w:szCs w:val="16"/>
            </w:rPr>
            <w:t>Medienmitteilung_Kardex_Mlog_Südwestsalz_final</w:t>
          </w:r>
          <w:r>
            <w:rPr>
              <w:szCs w:val="16"/>
              <w:lang w:val="pl"/>
            </w:rPr>
            <w:fldChar w:fldCharType="end"/>
          </w:r>
        </w:p>
      </w:tc>
      <w:tc>
        <w:tcPr>
          <w:tcW w:w="2115" w:type="dxa"/>
          <w:vAlign w:val="bottom"/>
        </w:tcPr>
        <w:p w14:paraId="710277A4" w14:textId="2073D937" w:rsidR="002C2E87" w:rsidRPr="00D769A7" w:rsidRDefault="007D00F4" w:rsidP="003B1788">
          <w:pPr>
            <w:pStyle w:val="Fuzeile"/>
            <w:jc w:val="right"/>
            <w:rPr>
              <w:szCs w:val="16"/>
            </w:rPr>
          </w:pPr>
          <w:r>
            <w:rPr>
              <w:szCs w:val="16"/>
              <w:lang w:val="pl"/>
            </w:rPr>
            <w:t xml:space="preserve">Strona </w:t>
          </w:r>
          <w:r>
            <w:rPr>
              <w:szCs w:val="16"/>
              <w:lang w:val="pl"/>
            </w:rPr>
            <w:fldChar w:fldCharType="begin"/>
          </w:r>
          <w:r>
            <w:rPr>
              <w:szCs w:val="16"/>
              <w:lang w:val="pl"/>
            </w:rPr>
            <w:instrText xml:space="preserve"> PAGE  \* Arabic  \* MERGEFORMAT </w:instrText>
          </w:r>
          <w:r>
            <w:rPr>
              <w:szCs w:val="16"/>
              <w:lang w:val="pl"/>
            </w:rPr>
            <w:fldChar w:fldCharType="separate"/>
          </w:r>
          <w:r>
            <w:rPr>
              <w:noProof/>
              <w:szCs w:val="16"/>
              <w:lang w:val="pl"/>
            </w:rPr>
            <w:t>1</w:t>
          </w:r>
          <w:r>
            <w:rPr>
              <w:szCs w:val="16"/>
              <w:lang w:val="pl"/>
            </w:rPr>
            <w:fldChar w:fldCharType="end"/>
          </w:r>
          <w:r>
            <w:rPr>
              <w:szCs w:val="16"/>
              <w:lang w:val="pl"/>
            </w:rPr>
            <w:t xml:space="preserve"> z </w:t>
          </w:r>
          <w:r>
            <w:rPr>
              <w:szCs w:val="16"/>
              <w:lang w:val="pl"/>
            </w:rPr>
            <w:fldChar w:fldCharType="begin"/>
          </w:r>
          <w:r>
            <w:rPr>
              <w:szCs w:val="16"/>
              <w:lang w:val="pl"/>
            </w:rPr>
            <w:instrText xml:space="preserve"> NUMPAGES  \* Arabic  \* MERGEFORMAT </w:instrText>
          </w:r>
          <w:r>
            <w:rPr>
              <w:szCs w:val="16"/>
              <w:lang w:val="pl"/>
            </w:rPr>
            <w:fldChar w:fldCharType="separate"/>
          </w:r>
          <w:r>
            <w:rPr>
              <w:noProof/>
              <w:szCs w:val="16"/>
              <w:lang w:val="pl"/>
            </w:rPr>
            <w:t>3</w:t>
          </w:r>
          <w:r>
            <w:rPr>
              <w:szCs w:val="16"/>
              <w:lang w:val="pl"/>
            </w:rPr>
            <w:fldChar w:fldCharType="end"/>
          </w:r>
        </w:p>
      </w:tc>
    </w:tr>
  </w:tbl>
  <w:p w14:paraId="5EAD6029" w14:textId="77777777" w:rsidR="00B13729" w:rsidRPr="00BA23CC" w:rsidRDefault="002C2E87" w:rsidP="00776DBC">
    <w:pPr>
      <w:pStyle w:val="Fuzeile"/>
    </w:pPr>
    <w:r>
      <w:rPr>
        <w:noProof/>
        <w:lang w:val="pl"/>
      </w:rPr>
      <w:drawing>
        <wp:anchor distT="0" distB="0" distL="114300" distR="114300" simplePos="0" relativeHeight="251671552" behindDoc="0" locked="0" layoutInCell="1" allowOverlap="1" wp14:anchorId="222131DD" wp14:editId="6E82B40A">
          <wp:simplePos x="0" y="0"/>
          <wp:positionH relativeFrom="page">
            <wp:posOffset>864235</wp:posOffset>
          </wp:positionH>
          <wp:positionV relativeFrom="page">
            <wp:posOffset>10189210</wp:posOffset>
          </wp:positionV>
          <wp:extent cx="1504800" cy="25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ardex Complete - Group (on white)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CAA8" w14:textId="77777777" w:rsidR="002D1C58" w:rsidRDefault="002D1C58" w:rsidP="00A13F94">
      <w:r>
        <w:separator/>
      </w:r>
    </w:p>
  </w:footnote>
  <w:footnote w:type="continuationSeparator" w:id="0">
    <w:p w14:paraId="01C1FE50" w14:textId="77777777" w:rsidR="002D1C58" w:rsidRDefault="002D1C58" w:rsidP="00A13F94">
      <w:r>
        <w:continuationSeparator/>
      </w:r>
    </w:p>
  </w:footnote>
  <w:footnote w:type="continuationNotice" w:id="1">
    <w:p w14:paraId="37849F97" w14:textId="77777777" w:rsidR="002D1C58" w:rsidRDefault="002D1C5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D494" w14:textId="055353FE" w:rsidR="00BC629C" w:rsidRDefault="00BC629C" w:rsidP="00BC629C">
    <w:pPr>
      <w:pStyle w:val="Kopfzeile"/>
      <w:ind w:left="720"/>
      <w:jc w:val="right"/>
    </w:pPr>
  </w:p>
  <w:p w14:paraId="28C3CECE" w14:textId="4DF9C8DE" w:rsidR="00BC629C" w:rsidRDefault="00BC629C" w:rsidP="00BC629C">
    <w:pPr>
      <w:pStyle w:val="Kopfzeile"/>
      <w:ind w:left="720"/>
      <w:jc w:val="right"/>
    </w:pPr>
  </w:p>
  <w:p w14:paraId="4CC701F9" w14:textId="3EA78D44" w:rsidR="00BC629C" w:rsidRDefault="00BC629C" w:rsidP="00BC629C">
    <w:pPr>
      <w:pStyle w:val="Kopfzeile"/>
      <w:ind w:left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0EBB96"/>
    <w:lvl w:ilvl="0">
      <w:start w:val="1"/>
      <w:numFmt w:val="decimal"/>
      <w:lvlText w:val="%1."/>
      <w:lvlJc w:val="left"/>
      <w:pPr>
        <w:ind w:left="1418" w:hanging="284"/>
      </w:pPr>
      <w:rPr>
        <w:rFonts w:hint="default"/>
        <w:color w:val="6F8A9D" w:themeColor="text2"/>
      </w:rPr>
    </w:lvl>
  </w:abstractNum>
  <w:abstractNum w:abstractNumId="1" w15:restartNumberingAfterBreak="0">
    <w:nsid w:val="FFFFFF7D"/>
    <w:multiLevelType w:val="singleLevel"/>
    <w:tmpl w:val="F54E46BA"/>
    <w:lvl w:ilvl="0">
      <w:start w:val="1"/>
      <w:numFmt w:val="decimal"/>
      <w:lvlText w:val="%1."/>
      <w:lvlJc w:val="left"/>
      <w:pPr>
        <w:ind w:left="1135" w:hanging="284"/>
      </w:pPr>
      <w:rPr>
        <w:rFonts w:hint="default"/>
        <w:color w:val="6F8A9D" w:themeColor="text2"/>
      </w:rPr>
    </w:lvl>
  </w:abstractNum>
  <w:abstractNum w:abstractNumId="2" w15:restartNumberingAfterBreak="0">
    <w:nsid w:val="FFFFFF7E"/>
    <w:multiLevelType w:val="singleLevel"/>
    <w:tmpl w:val="22C0A40C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  <w:color w:val="6F8A9D" w:themeColor="text2"/>
      </w:rPr>
    </w:lvl>
  </w:abstractNum>
  <w:abstractNum w:abstractNumId="3" w15:restartNumberingAfterBreak="0">
    <w:nsid w:val="FFFFFF7F"/>
    <w:multiLevelType w:val="singleLevel"/>
    <w:tmpl w:val="5B4867D0"/>
    <w:lvl w:ilvl="0">
      <w:start w:val="1"/>
      <w:numFmt w:val="decimal"/>
      <w:lvlText w:val="%1."/>
      <w:lvlJc w:val="left"/>
      <w:pPr>
        <w:ind w:left="567" w:hanging="284"/>
      </w:pPr>
      <w:rPr>
        <w:rFonts w:hint="default"/>
        <w:color w:val="6F8A9D" w:themeColor="text2"/>
      </w:rPr>
    </w:lvl>
  </w:abstractNum>
  <w:abstractNum w:abstractNumId="4" w15:restartNumberingAfterBreak="0">
    <w:nsid w:val="FFFFFF80"/>
    <w:multiLevelType w:val="singleLevel"/>
    <w:tmpl w:val="EE06DCDC"/>
    <w:lvl w:ilvl="0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color w:val="6F8A9D" w:themeColor="text2"/>
      </w:rPr>
    </w:lvl>
  </w:abstractNum>
  <w:abstractNum w:abstractNumId="5" w15:restartNumberingAfterBreak="0">
    <w:nsid w:val="FFFFFF81"/>
    <w:multiLevelType w:val="singleLevel"/>
    <w:tmpl w:val="56F0A7EE"/>
    <w:lvl w:ilvl="0">
      <w:start w:val="1"/>
      <w:numFmt w:val="bullet"/>
      <w:lvlText w:val="—"/>
      <w:lvlJc w:val="left"/>
      <w:pPr>
        <w:ind w:left="1134" w:hanging="283"/>
      </w:pPr>
      <w:rPr>
        <w:rFonts w:asciiTheme="minorHAnsi" w:hAnsiTheme="minorHAnsi" w:hint="default"/>
        <w:color w:val="6F8A9D" w:themeColor="text2"/>
      </w:rPr>
    </w:lvl>
  </w:abstractNum>
  <w:abstractNum w:abstractNumId="6" w15:restartNumberingAfterBreak="0">
    <w:nsid w:val="FFFFFF82"/>
    <w:multiLevelType w:val="singleLevel"/>
    <w:tmpl w:val="AEC6779E"/>
    <w:lvl w:ilvl="0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6F8A9D" w:themeColor="text2"/>
      </w:rPr>
    </w:lvl>
  </w:abstractNum>
  <w:abstractNum w:abstractNumId="7" w15:restartNumberingAfterBreak="0">
    <w:nsid w:val="FFFFFF83"/>
    <w:multiLevelType w:val="singleLevel"/>
    <w:tmpl w:val="9976AC7C"/>
    <w:lvl w:ilvl="0">
      <w:start w:val="1"/>
      <w:numFmt w:val="bullet"/>
      <w:lvlText w:val="—"/>
      <w:lvlJc w:val="left"/>
      <w:pPr>
        <w:ind w:left="567" w:hanging="283"/>
      </w:pPr>
      <w:rPr>
        <w:rFonts w:ascii="Calibri (Body)" w:hAnsi="Calibri (Body)" w:hint="default"/>
        <w:color w:val="6F8A9D" w:themeColor="text2"/>
      </w:rPr>
    </w:lvl>
  </w:abstractNum>
  <w:abstractNum w:abstractNumId="8" w15:restartNumberingAfterBreak="0">
    <w:nsid w:val="FFFFFF88"/>
    <w:multiLevelType w:val="singleLevel"/>
    <w:tmpl w:val="40E4F89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6F8A9D" w:themeColor="text2"/>
      </w:rPr>
    </w:lvl>
  </w:abstractNum>
  <w:abstractNum w:abstractNumId="9" w15:restartNumberingAfterBreak="0">
    <w:nsid w:val="FFFFFF89"/>
    <w:multiLevelType w:val="singleLevel"/>
    <w:tmpl w:val="24A2C9DC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F8A9D" w:themeColor="text2"/>
      </w:rPr>
    </w:lvl>
  </w:abstractNum>
  <w:abstractNum w:abstractNumId="10" w15:restartNumberingAfterBreak="0">
    <w:nsid w:val="034234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362B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46E1AFB"/>
    <w:multiLevelType w:val="multilevel"/>
    <w:tmpl w:val="C930C9C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4" w:hanging="11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8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8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1" w:hanging="1587"/>
      </w:pPr>
      <w:rPr>
        <w:rFonts w:hint="default"/>
      </w:rPr>
    </w:lvl>
  </w:abstractNum>
  <w:abstractNum w:abstractNumId="13" w15:restartNumberingAfterBreak="0">
    <w:nsid w:val="113722BF"/>
    <w:multiLevelType w:val="hybridMultilevel"/>
    <w:tmpl w:val="3FC2831C"/>
    <w:lvl w:ilvl="0" w:tplc="65F4CA38">
      <w:start w:val="1"/>
      <w:numFmt w:val="bullet"/>
      <w:pStyle w:val="Titel"/>
      <w:lvlText w:val=""/>
      <w:lvlJc w:val="left"/>
      <w:pPr>
        <w:ind w:left="0" w:hanging="992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8147E1"/>
    <w:multiLevelType w:val="multilevel"/>
    <w:tmpl w:val="BF603BF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43A36DE"/>
    <w:multiLevelType w:val="hybridMultilevel"/>
    <w:tmpl w:val="300CCB22"/>
    <w:lvl w:ilvl="0" w:tplc="A5181850">
      <w:start w:val="1"/>
      <w:numFmt w:val="bullet"/>
      <w:pStyle w:val="Untertitel"/>
      <w:lvlText w:val=""/>
      <w:lvlJc w:val="left"/>
      <w:pPr>
        <w:ind w:left="0" w:hanging="992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A07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D864A98"/>
    <w:multiLevelType w:val="multilevel"/>
    <w:tmpl w:val="1A5483CA"/>
    <w:styleLink w:val="Headings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91" w:hanging="119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835"/>
        </w:tabs>
        <w:ind w:left="1474" w:hanging="147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8" w15:restartNumberingAfterBreak="0">
    <w:nsid w:val="236468AB"/>
    <w:multiLevelType w:val="multilevel"/>
    <w:tmpl w:val="64D6D6E8"/>
    <w:styleLink w:val="Numbers"/>
    <w:lvl w:ilvl="0">
      <w:start w:val="1"/>
      <w:numFmt w:val="decimal"/>
      <w:pStyle w:val="Listennummer"/>
      <w:lvlText w:val="%1."/>
      <w:lvlJc w:val="left"/>
      <w:pPr>
        <w:ind w:left="284" w:hanging="284"/>
      </w:pPr>
      <w:rPr>
        <w:rFonts w:hint="default"/>
        <w:color w:val="6F8A9D" w:themeColor="text2"/>
      </w:rPr>
    </w:lvl>
    <w:lvl w:ilvl="1">
      <w:start w:val="1"/>
      <w:numFmt w:val="decimal"/>
      <w:pStyle w:val="Listennummer2"/>
      <w:lvlText w:val="%2."/>
      <w:lvlJc w:val="left"/>
      <w:pPr>
        <w:ind w:left="567" w:hanging="283"/>
      </w:pPr>
      <w:rPr>
        <w:rFonts w:hint="default"/>
        <w:color w:val="6F8A9D" w:themeColor="text2"/>
      </w:rPr>
    </w:lvl>
    <w:lvl w:ilvl="2">
      <w:start w:val="1"/>
      <w:numFmt w:val="decimal"/>
      <w:pStyle w:val="Listennummer3"/>
      <w:lvlText w:val="%3."/>
      <w:lvlJc w:val="left"/>
      <w:pPr>
        <w:ind w:left="851" w:hanging="284"/>
      </w:pPr>
      <w:rPr>
        <w:rFonts w:hint="default"/>
        <w:color w:val="6F8A9D" w:themeColor="text2"/>
      </w:rPr>
    </w:lvl>
    <w:lvl w:ilvl="3">
      <w:start w:val="1"/>
      <w:numFmt w:val="decimal"/>
      <w:pStyle w:val="Listennummer4"/>
      <w:lvlText w:val="%4."/>
      <w:lvlJc w:val="left"/>
      <w:pPr>
        <w:ind w:left="1134" w:hanging="283"/>
      </w:pPr>
      <w:rPr>
        <w:rFonts w:hint="default"/>
        <w:color w:val="6F8A9D" w:themeColor="text2"/>
      </w:rPr>
    </w:lvl>
    <w:lvl w:ilvl="4">
      <w:start w:val="1"/>
      <w:numFmt w:val="decimal"/>
      <w:pStyle w:val="Listennummer5"/>
      <w:lvlText w:val="%5."/>
      <w:lvlJc w:val="left"/>
      <w:pPr>
        <w:ind w:left="1418" w:hanging="284"/>
      </w:pPr>
      <w:rPr>
        <w:rFonts w:hint="default"/>
        <w:color w:val="6F8A9D" w:themeColor="text2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hint="default"/>
        <w:color w:val="6F8A9D" w:themeColor="text2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  <w:color w:val="6F8A9D" w:themeColor="text2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hint="default"/>
        <w:color w:val="6F8A9D" w:themeColor="text2"/>
      </w:rPr>
    </w:lvl>
    <w:lvl w:ilvl="8">
      <w:start w:val="1"/>
      <w:numFmt w:val="decimal"/>
      <w:lvlText w:val="%9."/>
      <w:lvlJc w:val="left"/>
      <w:pPr>
        <w:ind w:left="2552" w:hanging="284"/>
      </w:pPr>
      <w:rPr>
        <w:rFonts w:hint="default"/>
        <w:color w:val="6F8A9D" w:themeColor="text2"/>
      </w:rPr>
    </w:lvl>
  </w:abstractNum>
  <w:abstractNum w:abstractNumId="19" w15:restartNumberingAfterBreak="0">
    <w:nsid w:val="241858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A1F3146"/>
    <w:multiLevelType w:val="multilevel"/>
    <w:tmpl w:val="39A031F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F8A9D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2569AD"/>
    <w:multiLevelType w:val="multilevel"/>
    <w:tmpl w:val="475CF172"/>
    <w:styleLink w:val="Bullets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cs="Times New Roman" w:hint="default"/>
        <w:color w:val="6F8A9D" w:themeColor="text2"/>
      </w:rPr>
    </w:lvl>
    <w:lvl w:ilvl="1">
      <w:start w:val="1"/>
      <w:numFmt w:val="bullet"/>
      <w:pStyle w:val="Aufzhlungszeichen2"/>
      <w:lvlText w:val="—"/>
      <w:lvlJc w:val="left"/>
      <w:pPr>
        <w:ind w:left="567" w:hanging="283"/>
      </w:pPr>
      <w:rPr>
        <w:rFonts w:ascii="Calibri" w:hAnsi="Calibri" w:cs="Calibri" w:hint="default"/>
        <w:color w:val="6F8A9D" w:themeColor="text2"/>
      </w:rPr>
    </w:lvl>
    <w:lvl w:ilvl="2">
      <w:start w:val="1"/>
      <w:numFmt w:val="bullet"/>
      <w:pStyle w:val="Aufzhlungszeichen3"/>
      <w:lvlText w:val=""/>
      <w:lvlJc w:val="left"/>
      <w:pPr>
        <w:ind w:left="851" w:hanging="284"/>
      </w:pPr>
      <w:rPr>
        <w:rFonts w:ascii="Wingdings" w:hAnsi="Wingdings" w:cs="Times New Roman" w:hint="default"/>
        <w:color w:val="6F8A9D" w:themeColor="text2"/>
      </w:rPr>
    </w:lvl>
    <w:lvl w:ilvl="3">
      <w:start w:val="1"/>
      <w:numFmt w:val="bullet"/>
      <w:pStyle w:val="Aufzhlungszeichen4"/>
      <w:lvlText w:val="—"/>
      <w:lvlJc w:val="left"/>
      <w:pPr>
        <w:ind w:left="1134" w:hanging="283"/>
      </w:pPr>
      <w:rPr>
        <w:rFonts w:ascii="Calibri (Body)" w:hAnsi="Calibri (Body)" w:cs="Calibri (Body)" w:hint="default"/>
        <w:color w:val="6F8A9D" w:themeColor="text2"/>
      </w:rPr>
    </w:lvl>
    <w:lvl w:ilvl="4">
      <w:start w:val="1"/>
      <w:numFmt w:val="bullet"/>
      <w:pStyle w:val="Aufzhlungszeichen5"/>
      <w:lvlText w:val=""/>
      <w:lvlJc w:val="left"/>
      <w:pPr>
        <w:ind w:left="1418" w:hanging="284"/>
      </w:pPr>
      <w:rPr>
        <w:rFonts w:ascii="Wingdings" w:hAnsi="Wingdings" w:cs="Wingdings" w:hint="default"/>
        <w:color w:val="6F8A9D" w:themeColor="text2"/>
      </w:rPr>
    </w:lvl>
    <w:lvl w:ilvl="5">
      <w:start w:val="1"/>
      <w:numFmt w:val="bullet"/>
      <w:lvlText w:val="—"/>
      <w:lvlJc w:val="left"/>
      <w:pPr>
        <w:ind w:left="1701" w:hanging="283"/>
      </w:pPr>
      <w:rPr>
        <w:rFonts w:ascii="Calibri" w:hAnsi="Calibri" w:cs="Times New Roman" w:hint="default"/>
        <w:color w:val="6F8A9D" w:themeColor="text2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cs="Times New Roman" w:hint="default"/>
        <w:color w:val="6F8A9D" w:themeColor="text2"/>
      </w:rPr>
    </w:lvl>
    <w:lvl w:ilvl="7">
      <w:start w:val="1"/>
      <w:numFmt w:val="bullet"/>
      <w:lvlText w:val="—"/>
      <w:lvlJc w:val="left"/>
      <w:pPr>
        <w:ind w:left="2268" w:hanging="283"/>
      </w:pPr>
      <w:rPr>
        <w:rFonts w:ascii="Calibri" w:hAnsi="Calibri" w:cs="Courier New" w:hint="default"/>
        <w:color w:val="6F8A9D" w:themeColor="text2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cs="Times New Roman" w:hint="default"/>
        <w:color w:val="6F8A9D" w:themeColor="text2"/>
      </w:rPr>
    </w:lvl>
  </w:abstractNum>
  <w:abstractNum w:abstractNumId="22" w15:restartNumberingAfterBreak="0">
    <w:nsid w:val="307239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75903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0600DD"/>
    <w:multiLevelType w:val="multilevel"/>
    <w:tmpl w:val="67D0104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9CE32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E142D90"/>
    <w:multiLevelType w:val="multilevel"/>
    <w:tmpl w:val="9466B944"/>
    <w:lvl w:ilvl="0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color w:val="6F8A9D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0576A"/>
    <w:multiLevelType w:val="multilevel"/>
    <w:tmpl w:val="39A031F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F8A9D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13FEE"/>
    <w:multiLevelType w:val="multilevel"/>
    <w:tmpl w:val="AB06ABE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4" w:hanging="11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8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8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1" w:hanging="1587"/>
      </w:pPr>
      <w:rPr>
        <w:rFonts w:hint="default"/>
      </w:rPr>
    </w:lvl>
  </w:abstractNum>
  <w:abstractNum w:abstractNumId="29" w15:restartNumberingAfterBreak="0">
    <w:nsid w:val="6B1666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DFE79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94527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D3F38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24"/>
  </w:num>
  <w:num w:numId="8">
    <w:abstractNumId w:val="28"/>
  </w:num>
  <w:num w:numId="9">
    <w:abstractNumId w:val="16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23"/>
  </w:num>
  <w:num w:numId="16">
    <w:abstractNumId w:val="11"/>
  </w:num>
  <w:num w:numId="17">
    <w:abstractNumId w:val="29"/>
  </w:num>
  <w:num w:numId="18">
    <w:abstractNumId w:val="25"/>
  </w:num>
  <w:num w:numId="19">
    <w:abstractNumId w:val="32"/>
  </w:num>
  <w:num w:numId="20">
    <w:abstractNumId w:val="10"/>
  </w:num>
  <w:num w:numId="21">
    <w:abstractNumId w:val="30"/>
  </w:num>
  <w:num w:numId="22">
    <w:abstractNumId w:val="13"/>
  </w:num>
  <w:num w:numId="23">
    <w:abstractNumId w:val="22"/>
  </w:num>
  <w:num w:numId="24">
    <w:abstractNumId w:val="31"/>
  </w:num>
  <w:num w:numId="25">
    <w:abstractNumId w:val="15"/>
  </w:num>
  <w:num w:numId="26">
    <w:abstractNumId w:val="19"/>
  </w:num>
  <w:num w:numId="27">
    <w:abstractNumId w:val="26"/>
  </w:num>
  <w:num w:numId="28">
    <w:abstractNumId w:val="12"/>
  </w:num>
  <w:num w:numId="29">
    <w:abstractNumId w:val="17"/>
  </w:num>
  <w:num w:numId="30">
    <w:abstractNumId w:val="20"/>
  </w:num>
  <w:num w:numId="31">
    <w:abstractNumId w:val="27"/>
  </w:num>
  <w:num w:numId="32">
    <w:abstractNumId w:val="21"/>
  </w:num>
  <w:num w:numId="33">
    <w:abstractNumId w:val="1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LockTheme/>
  <w:styleLockQFSet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1MzU3MzaxMDU2MzZQ0lEKTi0uzszPAykwrAUA+XGK+ywAAAA="/>
  </w:docVars>
  <w:rsids>
    <w:rsidRoot w:val="00EB1A82"/>
    <w:rsid w:val="000007BB"/>
    <w:rsid w:val="00001281"/>
    <w:rsid w:val="0000271C"/>
    <w:rsid w:val="00003106"/>
    <w:rsid w:val="00003B5B"/>
    <w:rsid w:val="00004C4E"/>
    <w:rsid w:val="00004D2D"/>
    <w:rsid w:val="0000520C"/>
    <w:rsid w:val="0001290F"/>
    <w:rsid w:val="00015976"/>
    <w:rsid w:val="00015C7C"/>
    <w:rsid w:val="00016B16"/>
    <w:rsid w:val="000172F4"/>
    <w:rsid w:val="00017676"/>
    <w:rsid w:val="00021487"/>
    <w:rsid w:val="00023A21"/>
    <w:rsid w:val="000255D0"/>
    <w:rsid w:val="00025F01"/>
    <w:rsid w:val="00034D04"/>
    <w:rsid w:val="000352F4"/>
    <w:rsid w:val="00036260"/>
    <w:rsid w:val="00036B65"/>
    <w:rsid w:val="00037B3B"/>
    <w:rsid w:val="000420CB"/>
    <w:rsid w:val="00043554"/>
    <w:rsid w:val="00044070"/>
    <w:rsid w:val="0004467D"/>
    <w:rsid w:val="00045DAA"/>
    <w:rsid w:val="0004701C"/>
    <w:rsid w:val="00047F64"/>
    <w:rsid w:val="00051BE5"/>
    <w:rsid w:val="00051FBE"/>
    <w:rsid w:val="000527BB"/>
    <w:rsid w:val="00053E2D"/>
    <w:rsid w:val="000542B1"/>
    <w:rsid w:val="000542DD"/>
    <w:rsid w:val="00056F85"/>
    <w:rsid w:val="00057659"/>
    <w:rsid w:val="00060C07"/>
    <w:rsid w:val="00060C86"/>
    <w:rsid w:val="00062136"/>
    <w:rsid w:val="00062678"/>
    <w:rsid w:val="000651B7"/>
    <w:rsid w:val="00065B8D"/>
    <w:rsid w:val="00065C07"/>
    <w:rsid w:val="00065F19"/>
    <w:rsid w:val="00067100"/>
    <w:rsid w:val="000705AD"/>
    <w:rsid w:val="000713E1"/>
    <w:rsid w:val="0007257F"/>
    <w:rsid w:val="00072D25"/>
    <w:rsid w:val="000748EA"/>
    <w:rsid w:val="00074E90"/>
    <w:rsid w:val="00075649"/>
    <w:rsid w:val="00075FB9"/>
    <w:rsid w:val="00081764"/>
    <w:rsid w:val="0008190A"/>
    <w:rsid w:val="00084C67"/>
    <w:rsid w:val="00085A89"/>
    <w:rsid w:val="0009146C"/>
    <w:rsid w:val="00092097"/>
    <w:rsid w:val="00092B39"/>
    <w:rsid w:val="00093158"/>
    <w:rsid w:val="00093DDF"/>
    <w:rsid w:val="00094469"/>
    <w:rsid w:val="00094860"/>
    <w:rsid w:val="000979B8"/>
    <w:rsid w:val="000A1100"/>
    <w:rsid w:val="000A5267"/>
    <w:rsid w:val="000A6F0C"/>
    <w:rsid w:val="000A707B"/>
    <w:rsid w:val="000B204F"/>
    <w:rsid w:val="000B2331"/>
    <w:rsid w:val="000B2F6A"/>
    <w:rsid w:val="000B45EA"/>
    <w:rsid w:val="000B4C47"/>
    <w:rsid w:val="000B7A0A"/>
    <w:rsid w:val="000C256F"/>
    <w:rsid w:val="000C3837"/>
    <w:rsid w:val="000C4951"/>
    <w:rsid w:val="000C4DB3"/>
    <w:rsid w:val="000C6AC2"/>
    <w:rsid w:val="000C7AE0"/>
    <w:rsid w:val="000C7BB5"/>
    <w:rsid w:val="000D052C"/>
    <w:rsid w:val="000D25E4"/>
    <w:rsid w:val="000D34A2"/>
    <w:rsid w:val="000D4528"/>
    <w:rsid w:val="000D5A27"/>
    <w:rsid w:val="000D74F4"/>
    <w:rsid w:val="000D77B4"/>
    <w:rsid w:val="000E27FC"/>
    <w:rsid w:val="000E4B6C"/>
    <w:rsid w:val="000E5696"/>
    <w:rsid w:val="000E575F"/>
    <w:rsid w:val="000E6153"/>
    <w:rsid w:val="000E7342"/>
    <w:rsid w:val="000F04F6"/>
    <w:rsid w:val="000F3EBD"/>
    <w:rsid w:val="000F40C6"/>
    <w:rsid w:val="000F4365"/>
    <w:rsid w:val="000F439B"/>
    <w:rsid w:val="000F54A6"/>
    <w:rsid w:val="000F5719"/>
    <w:rsid w:val="000F6287"/>
    <w:rsid w:val="000F65FD"/>
    <w:rsid w:val="000F6CDF"/>
    <w:rsid w:val="000F7889"/>
    <w:rsid w:val="00101C53"/>
    <w:rsid w:val="001023EA"/>
    <w:rsid w:val="00102A4B"/>
    <w:rsid w:val="00105095"/>
    <w:rsid w:val="00106CD9"/>
    <w:rsid w:val="00107677"/>
    <w:rsid w:val="00111D0D"/>
    <w:rsid w:val="0011286A"/>
    <w:rsid w:val="00113701"/>
    <w:rsid w:val="00117556"/>
    <w:rsid w:val="00120959"/>
    <w:rsid w:val="00124D04"/>
    <w:rsid w:val="001254AA"/>
    <w:rsid w:val="001254CE"/>
    <w:rsid w:val="00127F00"/>
    <w:rsid w:val="0013164A"/>
    <w:rsid w:val="00131875"/>
    <w:rsid w:val="00131DC4"/>
    <w:rsid w:val="00132A67"/>
    <w:rsid w:val="00134F80"/>
    <w:rsid w:val="00140037"/>
    <w:rsid w:val="001413A3"/>
    <w:rsid w:val="00141B54"/>
    <w:rsid w:val="0014457D"/>
    <w:rsid w:val="001468BC"/>
    <w:rsid w:val="001473DF"/>
    <w:rsid w:val="001479FF"/>
    <w:rsid w:val="001525B4"/>
    <w:rsid w:val="001535C7"/>
    <w:rsid w:val="00155CD9"/>
    <w:rsid w:val="00156F93"/>
    <w:rsid w:val="00157676"/>
    <w:rsid w:val="00160346"/>
    <w:rsid w:val="00160BFF"/>
    <w:rsid w:val="00161A88"/>
    <w:rsid w:val="00162F3C"/>
    <w:rsid w:val="00163F0D"/>
    <w:rsid w:val="00164065"/>
    <w:rsid w:val="0016518D"/>
    <w:rsid w:val="00166479"/>
    <w:rsid w:val="00166516"/>
    <w:rsid w:val="001665C3"/>
    <w:rsid w:val="0016775A"/>
    <w:rsid w:val="001725DC"/>
    <w:rsid w:val="00173093"/>
    <w:rsid w:val="00174196"/>
    <w:rsid w:val="00174237"/>
    <w:rsid w:val="00175395"/>
    <w:rsid w:val="00175DAE"/>
    <w:rsid w:val="001766F7"/>
    <w:rsid w:val="00176780"/>
    <w:rsid w:val="00176E1E"/>
    <w:rsid w:val="001774C3"/>
    <w:rsid w:val="00177723"/>
    <w:rsid w:val="001802FA"/>
    <w:rsid w:val="00182B2A"/>
    <w:rsid w:val="00183739"/>
    <w:rsid w:val="001852BE"/>
    <w:rsid w:val="001854B1"/>
    <w:rsid w:val="001856F0"/>
    <w:rsid w:val="001928C6"/>
    <w:rsid w:val="00192C88"/>
    <w:rsid w:val="0019362F"/>
    <w:rsid w:val="0019389E"/>
    <w:rsid w:val="00194A99"/>
    <w:rsid w:val="00196271"/>
    <w:rsid w:val="00196D19"/>
    <w:rsid w:val="00197107"/>
    <w:rsid w:val="00197181"/>
    <w:rsid w:val="00197DB8"/>
    <w:rsid w:val="001A04FC"/>
    <w:rsid w:val="001A0EA9"/>
    <w:rsid w:val="001A2311"/>
    <w:rsid w:val="001A3B7F"/>
    <w:rsid w:val="001A40FF"/>
    <w:rsid w:val="001A5CEC"/>
    <w:rsid w:val="001B0ED5"/>
    <w:rsid w:val="001B14C4"/>
    <w:rsid w:val="001B4060"/>
    <w:rsid w:val="001B45C2"/>
    <w:rsid w:val="001B5A66"/>
    <w:rsid w:val="001C0579"/>
    <w:rsid w:val="001C14DA"/>
    <w:rsid w:val="001C238F"/>
    <w:rsid w:val="001C45AE"/>
    <w:rsid w:val="001C4D86"/>
    <w:rsid w:val="001C6466"/>
    <w:rsid w:val="001C655E"/>
    <w:rsid w:val="001D010F"/>
    <w:rsid w:val="001D1AA3"/>
    <w:rsid w:val="001D272F"/>
    <w:rsid w:val="001D2AF8"/>
    <w:rsid w:val="001D608A"/>
    <w:rsid w:val="001D6578"/>
    <w:rsid w:val="001D7FA9"/>
    <w:rsid w:val="001E10A3"/>
    <w:rsid w:val="001E213D"/>
    <w:rsid w:val="001E2726"/>
    <w:rsid w:val="001E4142"/>
    <w:rsid w:val="001E4315"/>
    <w:rsid w:val="001E5400"/>
    <w:rsid w:val="001E6D1F"/>
    <w:rsid w:val="001F1211"/>
    <w:rsid w:val="001F1A45"/>
    <w:rsid w:val="001F241E"/>
    <w:rsid w:val="001F36E0"/>
    <w:rsid w:val="001F462E"/>
    <w:rsid w:val="001F6230"/>
    <w:rsid w:val="0020070A"/>
    <w:rsid w:val="00201059"/>
    <w:rsid w:val="002018CE"/>
    <w:rsid w:val="00202A21"/>
    <w:rsid w:val="00203B52"/>
    <w:rsid w:val="002047A2"/>
    <w:rsid w:val="0020504F"/>
    <w:rsid w:val="00205A42"/>
    <w:rsid w:val="002075A1"/>
    <w:rsid w:val="00210825"/>
    <w:rsid w:val="00211549"/>
    <w:rsid w:val="00212E53"/>
    <w:rsid w:val="00214FA0"/>
    <w:rsid w:val="00215D5C"/>
    <w:rsid w:val="0022026D"/>
    <w:rsid w:val="00220CC8"/>
    <w:rsid w:val="00221241"/>
    <w:rsid w:val="00222CC6"/>
    <w:rsid w:val="0022310B"/>
    <w:rsid w:val="0022399F"/>
    <w:rsid w:val="00223FBA"/>
    <w:rsid w:val="00226808"/>
    <w:rsid w:val="00226FC2"/>
    <w:rsid w:val="00227B21"/>
    <w:rsid w:val="002301DE"/>
    <w:rsid w:val="00231905"/>
    <w:rsid w:val="00232664"/>
    <w:rsid w:val="00233E20"/>
    <w:rsid w:val="00235092"/>
    <w:rsid w:val="00236427"/>
    <w:rsid w:val="00240278"/>
    <w:rsid w:val="0024170B"/>
    <w:rsid w:val="00242C1E"/>
    <w:rsid w:val="00244D13"/>
    <w:rsid w:val="00245130"/>
    <w:rsid w:val="002451E3"/>
    <w:rsid w:val="00247E76"/>
    <w:rsid w:val="00247F1C"/>
    <w:rsid w:val="00252510"/>
    <w:rsid w:val="00252AE4"/>
    <w:rsid w:val="00252D82"/>
    <w:rsid w:val="002553E5"/>
    <w:rsid w:val="00255892"/>
    <w:rsid w:val="002576F7"/>
    <w:rsid w:val="00261EE1"/>
    <w:rsid w:val="0026319B"/>
    <w:rsid w:val="0026550F"/>
    <w:rsid w:val="00265F34"/>
    <w:rsid w:val="00266BB6"/>
    <w:rsid w:val="0027011E"/>
    <w:rsid w:val="00270302"/>
    <w:rsid w:val="002708F2"/>
    <w:rsid w:val="00271903"/>
    <w:rsid w:val="00273FAE"/>
    <w:rsid w:val="00275457"/>
    <w:rsid w:val="002754C9"/>
    <w:rsid w:val="00275E10"/>
    <w:rsid w:val="00276310"/>
    <w:rsid w:val="0028030E"/>
    <w:rsid w:val="00281A42"/>
    <w:rsid w:val="00281C4D"/>
    <w:rsid w:val="00284BD7"/>
    <w:rsid w:val="00284C33"/>
    <w:rsid w:val="00285899"/>
    <w:rsid w:val="00285BF0"/>
    <w:rsid w:val="00286ACA"/>
    <w:rsid w:val="00287B1F"/>
    <w:rsid w:val="00287BBB"/>
    <w:rsid w:val="0029032C"/>
    <w:rsid w:val="002913F8"/>
    <w:rsid w:val="00291650"/>
    <w:rsid w:val="00292C40"/>
    <w:rsid w:val="00292EF5"/>
    <w:rsid w:val="0029386E"/>
    <w:rsid w:val="002938CA"/>
    <w:rsid w:val="002939B1"/>
    <w:rsid w:val="002941BE"/>
    <w:rsid w:val="00296423"/>
    <w:rsid w:val="002974C3"/>
    <w:rsid w:val="002A0728"/>
    <w:rsid w:val="002A0E9E"/>
    <w:rsid w:val="002A0FFD"/>
    <w:rsid w:val="002A3F31"/>
    <w:rsid w:val="002A497A"/>
    <w:rsid w:val="002A502A"/>
    <w:rsid w:val="002A5248"/>
    <w:rsid w:val="002A52A4"/>
    <w:rsid w:val="002A6889"/>
    <w:rsid w:val="002A74AF"/>
    <w:rsid w:val="002A7688"/>
    <w:rsid w:val="002A771C"/>
    <w:rsid w:val="002A7D5C"/>
    <w:rsid w:val="002B22A1"/>
    <w:rsid w:val="002B3121"/>
    <w:rsid w:val="002B3954"/>
    <w:rsid w:val="002C06CB"/>
    <w:rsid w:val="002C1D19"/>
    <w:rsid w:val="002C2E50"/>
    <w:rsid w:val="002C2E87"/>
    <w:rsid w:val="002C3671"/>
    <w:rsid w:val="002C4AFF"/>
    <w:rsid w:val="002C76EE"/>
    <w:rsid w:val="002D0931"/>
    <w:rsid w:val="002D11C3"/>
    <w:rsid w:val="002D12A3"/>
    <w:rsid w:val="002D1576"/>
    <w:rsid w:val="002D1C58"/>
    <w:rsid w:val="002D253D"/>
    <w:rsid w:val="002D2559"/>
    <w:rsid w:val="002E1438"/>
    <w:rsid w:val="002E5904"/>
    <w:rsid w:val="002F0307"/>
    <w:rsid w:val="002F14C7"/>
    <w:rsid w:val="002F27B7"/>
    <w:rsid w:val="002F29B2"/>
    <w:rsid w:val="002F45D6"/>
    <w:rsid w:val="002F7BD1"/>
    <w:rsid w:val="003007D5"/>
    <w:rsid w:val="00300FA6"/>
    <w:rsid w:val="003047BD"/>
    <w:rsid w:val="003077EB"/>
    <w:rsid w:val="003116A3"/>
    <w:rsid w:val="003121A3"/>
    <w:rsid w:val="003130B2"/>
    <w:rsid w:val="0031453D"/>
    <w:rsid w:val="0031467A"/>
    <w:rsid w:val="00314B3E"/>
    <w:rsid w:val="003150D5"/>
    <w:rsid w:val="00317A45"/>
    <w:rsid w:val="003209ED"/>
    <w:rsid w:val="00321C8D"/>
    <w:rsid w:val="0032224F"/>
    <w:rsid w:val="003232D3"/>
    <w:rsid w:val="00323A04"/>
    <w:rsid w:val="0032729B"/>
    <w:rsid w:val="00327398"/>
    <w:rsid w:val="003311D0"/>
    <w:rsid w:val="00331C85"/>
    <w:rsid w:val="00331E02"/>
    <w:rsid w:val="0033344B"/>
    <w:rsid w:val="00333828"/>
    <w:rsid w:val="00333946"/>
    <w:rsid w:val="00335D8F"/>
    <w:rsid w:val="00340625"/>
    <w:rsid w:val="00341679"/>
    <w:rsid w:val="00341A64"/>
    <w:rsid w:val="00342480"/>
    <w:rsid w:val="00345882"/>
    <w:rsid w:val="00345900"/>
    <w:rsid w:val="0034659E"/>
    <w:rsid w:val="00346BC7"/>
    <w:rsid w:val="003513BD"/>
    <w:rsid w:val="00351AF9"/>
    <w:rsid w:val="003520FB"/>
    <w:rsid w:val="00354BE8"/>
    <w:rsid w:val="00354C2C"/>
    <w:rsid w:val="00356B4E"/>
    <w:rsid w:val="00357075"/>
    <w:rsid w:val="00360BE4"/>
    <w:rsid w:val="00362880"/>
    <w:rsid w:val="003641AC"/>
    <w:rsid w:val="00364748"/>
    <w:rsid w:val="0036546F"/>
    <w:rsid w:val="003654D5"/>
    <w:rsid w:val="00370121"/>
    <w:rsid w:val="003711E5"/>
    <w:rsid w:val="0037362C"/>
    <w:rsid w:val="00373A2D"/>
    <w:rsid w:val="00374281"/>
    <w:rsid w:val="0037595E"/>
    <w:rsid w:val="003774DC"/>
    <w:rsid w:val="003774E0"/>
    <w:rsid w:val="003805A5"/>
    <w:rsid w:val="00384FE3"/>
    <w:rsid w:val="00390BC9"/>
    <w:rsid w:val="00390F03"/>
    <w:rsid w:val="00391285"/>
    <w:rsid w:val="0039141C"/>
    <w:rsid w:val="0039721E"/>
    <w:rsid w:val="0039743C"/>
    <w:rsid w:val="003A017F"/>
    <w:rsid w:val="003A1414"/>
    <w:rsid w:val="003A2297"/>
    <w:rsid w:val="003A53B4"/>
    <w:rsid w:val="003B07B6"/>
    <w:rsid w:val="003B0ACD"/>
    <w:rsid w:val="003B0C59"/>
    <w:rsid w:val="003B1788"/>
    <w:rsid w:val="003B1D13"/>
    <w:rsid w:val="003B392F"/>
    <w:rsid w:val="003B3F37"/>
    <w:rsid w:val="003B44D4"/>
    <w:rsid w:val="003B4FB4"/>
    <w:rsid w:val="003B5D70"/>
    <w:rsid w:val="003B6106"/>
    <w:rsid w:val="003B7CC3"/>
    <w:rsid w:val="003B7D67"/>
    <w:rsid w:val="003C23A5"/>
    <w:rsid w:val="003C2A01"/>
    <w:rsid w:val="003C2B0C"/>
    <w:rsid w:val="003C4E64"/>
    <w:rsid w:val="003C4FE4"/>
    <w:rsid w:val="003C5A95"/>
    <w:rsid w:val="003C7C08"/>
    <w:rsid w:val="003D26DD"/>
    <w:rsid w:val="003D2ACC"/>
    <w:rsid w:val="003D2DAB"/>
    <w:rsid w:val="003D2DEF"/>
    <w:rsid w:val="003D43E2"/>
    <w:rsid w:val="003D6C5A"/>
    <w:rsid w:val="003E0471"/>
    <w:rsid w:val="003E096B"/>
    <w:rsid w:val="003E0F8B"/>
    <w:rsid w:val="003E2FF9"/>
    <w:rsid w:val="003E3952"/>
    <w:rsid w:val="003E4DB0"/>
    <w:rsid w:val="003E5F4C"/>
    <w:rsid w:val="003E715E"/>
    <w:rsid w:val="003F0C4A"/>
    <w:rsid w:val="003F1189"/>
    <w:rsid w:val="003F2EDB"/>
    <w:rsid w:val="003F3938"/>
    <w:rsid w:val="003F449A"/>
    <w:rsid w:val="003F4635"/>
    <w:rsid w:val="003F5575"/>
    <w:rsid w:val="003F5A3A"/>
    <w:rsid w:val="003F7DCF"/>
    <w:rsid w:val="003F7ED4"/>
    <w:rsid w:val="00400237"/>
    <w:rsid w:val="004007A9"/>
    <w:rsid w:val="00400EA2"/>
    <w:rsid w:val="004029A0"/>
    <w:rsid w:val="00403AD9"/>
    <w:rsid w:val="004045C9"/>
    <w:rsid w:val="00404C1B"/>
    <w:rsid w:val="004061C4"/>
    <w:rsid w:val="00406622"/>
    <w:rsid w:val="00406DA1"/>
    <w:rsid w:val="004077E4"/>
    <w:rsid w:val="0040793A"/>
    <w:rsid w:val="00411B5F"/>
    <w:rsid w:val="00412B81"/>
    <w:rsid w:val="00415182"/>
    <w:rsid w:val="00416D10"/>
    <w:rsid w:val="0041763A"/>
    <w:rsid w:val="00420663"/>
    <w:rsid w:val="0042438A"/>
    <w:rsid w:val="004278D4"/>
    <w:rsid w:val="00427FF8"/>
    <w:rsid w:val="00431118"/>
    <w:rsid w:val="00431807"/>
    <w:rsid w:val="00432027"/>
    <w:rsid w:val="004320EC"/>
    <w:rsid w:val="004334CE"/>
    <w:rsid w:val="00433ED8"/>
    <w:rsid w:val="00434401"/>
    <w:rsid w:val="00434BC5"/>
    <w:rsid w:val="00435256"/>
    <w:rsid w:val="00435312"/>
    <w:rsid w:val="0043637C"/>
    <w:rsid w:val="00437939"/>
    <w:rsid w:val="00443E09"/>
    <w:rsid w:val="00444226"/>
    <w:rsid w:val="00444869"/>
    <w:rsid w:val="00444C02"/>
    <w:rsid w:val="00444F0B"/>
    <w:rsid w:val="004451E9"/>
    <w:rsid w:val="00445D3F"/>
    <w:rsid w:val="00446554"/>
    <w:rsid w:val="0045108D"/>
    <w:rsid w:val="004523C3"/>
    <w:rsid w:val="00452F05"/>
    <w:rsid w:val="00453CB0"/>
    <w:rsid w:val="00453EFA"/>
    <w:rsid w:val="004542CB"/>
    <w:rsid w:val="004557AF"/>
    <w:rsid w:val="00455CCC"/>
    <w:rsid w:val="00457B65"/>
    <w:rsid w:val="004608FB"/>
    <w:rsid w:val="00460DF5"/>
    <w:rsid w:val="00461618"/>
    <w:rsid w:val="004617E2"/>
    <w:rsid w:val="00461E04"/>
    <w:rsid w:val="00461FD1"/>
    <w:rsid w:val="00463531"/>
    <w:rsid w:val="004637C0"/>
    <w:rsid w:val="00465832"/>
    <w:rsid w:val="00467AF4"/>
    <w:rsid w:val="0047019F"/>
    <w:rsid w:val="004706B3"/>
    <w:rsid w:val="00474893"/>
    <w:rsid w:val="0047547F"/>
    <w:rsid w:val="004761E1"/>
    <w:rsid w:val="004769FE"/>
    <w:rsid w:val="00480B23"/>
    <w:rsid w:val="00482C38"/>
    <w:rsid w:val="004843B1"/>
    <w:rsid w:val="00484FC4"/>
    <w:rsid w:val="00485A39"/>
    <w:rsid w:val="004862EE"/>
    <w:rsid w:val="00486A8F"/>
    <w:rsid w:val="00486E42"/>
    <w:rsid w:val="00487A87"/>
    <w:rsid w:val="00487C92"/>
    <w:rsid w:val="00487E22"/>
    <w:rsid w:val="0049002B"/>
    <w:rsid w:val="00491B82"/>
    <w:rsid w:val="00491D06"/>
    <w:rsid w:val="00491E4D"/>
    <w:rsid w:val="00492F0F"/>
    <w:rsid w:val="0049363A"/>
    <w:rsid w:val="00494A0A"/>
    <w:rsid w:val="00494CB8"/>
    <w:rsid w:val="00495AC0"/>
    <w:rsid w:val="00496DA6"/>
    <w:rsid w:val="00497A54"/>
    <w:rsid w:val="00497B4C"/>
    <w:rsid w:val="004A300E"/>
    <w:rsid w:val="004A43B5"/>
    <w:rsid w:val="004A4ADA"/>
    <w:rsid w:val="004A6387"/>
    <w:rsid w:val="004A7342"/>
    <w:rsid w:val="004B0864"/>
    <w:rsid w:val="004B127D"/>
    <w:rsid w:val="004B301E"/>
    <w:rsid w:val="004B3327"/>
    <w:rsid w:val="004B38C6"/>
    <w:rsid w:val="004B3E68"/>
    <w:rsid w:val="004B6581"/>
    <w:rsid w:val="004B6685"/>
    <w:rsid w:val="004B6F60"/>
    <w:rsid w:val="004C0E54"/>
    <w:rsid w:val="004C2466"/>
    <w:rsid w:val="004C3572"/>
    <w:rsid w:val="004C45FE"/>
    <w:rsid w:val="004C47AC"/>
    <w:rsid w:val="004C5E2D"/>
    <w:rsid w:val="004C5EA7"/>
    <w:rsid w:val="004C6876"/>
    <w:rsid w:val="004C7403"/>
    <w:rsid w:val="004C7C74"/>
    <w:rsid w:val="004D1DFB"/>
    <w:rsid w:val="004D5CD3"/>
    <w:rsid w:val="004D73CD"/>
    <w:rsid w:val="004E0519"/>
    <w:rsid w:val="004E0B3F"/>
    <w:rsid w:val="004E0E31"/>
    <w:rsid w:val="004E278B"/>
    <w:rsid w:val="004E3168"/>
    <w:rsid w:val="004E56E0"/>
    <w:rsid w:val="004E6F61"/>
    <w:rsid w:val="004E73F3"/>
    <w:rsid w:val="004E7D2A"/>
    <w:rsid w:val="004F302C"/>
    <w:rsid w:val="004F6217"/>
    <w:rsid w:val="004F65EA"/>
    <w:rsid w:val="004F6E89"/>
    <w:rsid w:val="00501A9F"/>
    <w:rsid w:val="0050310D"/>
    <w:rsid w:val="00503872"/>
    <w:rsid w:val="005038AA"/>
    <w:rsid w:val="005048E7"/>
    <w:rsid w:val="00505DCE"/>
    <w:rsid w:val="00505ED1"/>
    <w:rsid w:val="00506275"/>
    <w:rsid w:val="005104E2"/>
    <w:rsid w:val="005113BA"/>
    <w:rsid w:val="0051387B"/>
    <w:rsid w:val="00515121"/>
    <w:rsid w:val="00517284"/>
    <w:rsid w:val="005175BF"/>
    <w:rsid w:val="00517FF1"/>
    <w:rsid w:val="00522313"/>
    <w:rsid w:val="00522D08"/>
    <w:rsid w:val="0052435D"/>
    <w:rsid w:val="00525A48"/>
    <w:rsid w:val="00526D34"/>
    <w:rsid w:val="00532D14"/>
    <w:rsid w:val="005353BB"/>
    <w:rsid w:val="00535742"/>
    <w:rsid w:val="00535E30"/>
    <w:rsid w:val="00537923"/>
    <w:rsid w:val="00537DC0"/>
    <w:rsid w:val="005400F4"/>
    <w:rsid w:val="0054091B"/>
    <w:rsid w:val="00540E53"/>
    <w:rsid w:val="00542DB4"/>
    <w:rsid w:val="00543B7F"/>
    <w:rsid w:val="00544F6A"/>
    <w:rsid w:val="0054569B"/>
    <w:rsid w:val="00547556"/>
    <w:rsid w:val="00550523"/>
    <w:rsid w:val="0055257C"/>
    <w:rsid w:val="00555D8E"/>
    <w:rsid w:val="00556A78"/>
    <w:rsid w:val="00557632"/>
    <w:rsid w:val="00557A1F"/>
    <w:rsid w:val="00557D8C"/>
    <w:rsid w:val="00560856"/>
    <w:rsid w:val="00560B65"/>
    <w:rsid w:val="005611F6"/>
    <w:rsid w:val="0056193E"/>
    <w:rsid w:val="00561E85"/>
    <w:rsid w:val="00563BCC"/>
    <w:rsid w:val="00565394"/>
    <w:rsid w:val="0056546D"/>
    <w:rsid w:val="005656A6"/>
    <w:rsid w:val="00565B28"/>
    <w:rsid w:val="0056665B"/>
    <w:rsid w:val="00567080"/>
    <w:rsid w:val="00567701"/>
    <w:rsid w:val="00571752"/>
    <w:rsid w:val="00571BF1"/>
    <w:rsid w:val="0057299B"/>
    <w:rsid w:val="0057324B"/>
    <w:rsid w:val="00574E74"/>
    <w:rsid w:val="00575FA9"/>
    <w:rsid w:val="0057680B"/>
    <w:rsid w:val="00576D8D"/>
    <w:rsid w:val="00577305"/>
    <w:rsid w:val="0058001B"/>
    <w:rsid w:val="005807C1"/>
    <w:rsid w:val="00580D1B"/>
    <w:rsid w:val="00580D7C"/>
    <w:rsid w:val="00582644"/>
    <w:rsid w:val="00582730"/>
    <w:rsid w:val="005844A0"/>
    <w:rsid w:val="00586129"/>
    <w:rsid w:val="00586959"/>
    <w:rsid w:val="00587047"/>
    <w:rsid w:val="00587301"/>
    <w:rsid w:val="005917F9"/>
    <w:rsid w:val="0059263E"/>
    <w:rsid w:val="0059265B"/>
    <w:rsid w:val="00592FF8"/>
    <w:rsid w:val="0059386A"/>
    <w:rsid w:val="0059664B"/>
    <w:rsid w:val="005A0905"/>
    <w:rsid w:val="005A0C66"/>
    <w:rsid w:val="005A0F04"/>
    <w:rsid w:val="005A37A7"/>
    <w:rsid w:val="005A4441"/>
    <w:rsid w:val="005A559F"/>
    <w:rsid w:val="005A5A49"/>
    <w:rsid w:val="005A6238"/>
    <w:rsid w:val="005A630B"/>
    <w:rsid w:val="005A6A4C"/>
    <w:rsid w:val="005A6B19"/>
    <w:rsid w:val="005A704C"/>
    <w:rsid w:val="005B00DB"/>
    <w:rsid w:val="005B0B83"/>
    <w:rsid w:val="005B185F"/>
    <w:rsid w:val="005B1BB8"/>
    <w:rsid w:val="005B4DAF"/>
    <w:rsid w:val="005B6EDE"/>
    <w:rsid w:val="005B7164"/>
    <w:rsid w:val="005C02B1"/>
    <w:rsid w:val="005C0AE5"/>
    <w:rsid w:val="005C26BA"/>
    <w:rsid w:val="005C3194"/>
    <w:rsid w:val="005C355F"/>
    <w:rsid w:val="005C4B3F"/>
    <w:rsid w:val="005C7B90"/>
    <w:rsid w:val="005D011E"/>
    <w:rsid w:val="005D137F"/>
    <w:rsid w:val="005D5424"/>
    <w:rsid w:val="005D6679"/>
    <w:rsid w:val="005D7629"/>
    <w:rsid w:val="005E0B50"/>
    <w:rsid w:val="005E3088"/>
    <w:rsid w:val="005E394F"/>
    <w:rsid w:val="005E3B6A"/>
    <w:rsid w:val="005E4966"/>
    <w:rsid w:val="005E4B9B"/>
    <w:rsid w:val="005E5CB5"/>
    <w:rsid w:val="005E6820"/>
    <w:rsid w:val="005F00BB"/>
    <w:rsid w:val="005F0942"/>
    <w:rsid w:val="005F0B01"/>
    <w:rsid w:val="005F26DC"/>
    <w:rsid w:val="005F315A"/>
    <w:rsid w:val="005F39AA"/>
    <w:rsid w:val="00600A20"/>
    <w:rsid w:val="00602610"/>
    <w:rsid w:val="00602D59"/>
    <w:rsid w:val="006030D3"/>
    <w:rsid w:val="00612BC3"/>
    <w:rsid w:val="00612C9B"/>
    <w:rsid w:val="00612D2A"/>
    <w:rsid w:val="0061305E"/>
    <w:rsid w:val="0061309D"/>
    <w:rsid w:val="0061340F"/>
    <w:rsid w:val="00613E10"/>
    <w:rsid w:val="00614F7B"/>
    <w:rsid w:val="0061571C"/>
    <w:rsid w:val="00615FD0"/>
    <w:rsid w:val="006174D3"/>
    <w:rsid w:val="00620A21"/>
    <w:rsid w:val="00621FB8"/>
    <w:rsid w:val="006224F0"/>
    <w:rsid w:val="00622E65"/>
    <w:rsid w:val="00624B05"/>
    <w:rsid w:val="0062531D"/>
    <w:rsid w:val="006253ED"/>
    <w:rsid w:val="0062564D"/>
    <w:rsid w:val="006269E6"/>
    <w:rsid w:val="006304F2"/>
    <w:rsid w:val="00630FE7"/>
    <w:rsid w:val="0063309A"/>
    <w:rsid w:val="006332D9"/>
    <w:rsid w:val="006343B1"/>
    <w:rsid w:val="0063553E"/>
    <w:rsid w:val="00635B81"/>
    <w:rsid w:val="0063627D"/>
    <w:rsid w:val="00640406"/>
    <w:rsid w:val="006404D0"/>
    <w:rsid w:val="00640D35"/>
    <w:rsid w:val="00641685"/>
    <w:rsid w:val="006417A2"/>
    <w:rsid w:val="00642293"/>
    <w:rsid w:val="00643473"/>
    <w:rsid w:val="00644E5A"/>
    <w:rsid w:val="00644F41"/>
    <w:rsid w:val="006450DA"/>
    <w:rsid w:val="006458CD"/>
    <w:rsid w:val="00646926"/>
    <w:rsid w:val="00646DC6"/>
    <w:rsid w:val="00647781"/>
    <w:rsid w:val="0064782D"/>
    <w:rsid w:val="00650F28"/>
    <w:rsid w:val="00650FF2"/>
    <w:rsid w:val="006532F0"/>
    <w:rsid w:val="00653FFB"/>
    <w:rsid w:val="00654057"/>
    <w:rsid w:val="00656713"/>
    <w:rsid w:val="00656DD1"/>
    <w:rsid w:val="0065702B"/>
    <w:rsid w:val="00660498"/>
    <w:rsid w:val="0066063F"/>
    <w:rsid w:val="00660861"/>
    <w:rsid w:val="006615BA"/>
    <w:rsid w:val="006617E9"/>
    <w:rsid w:val="00661FC3"/>
    <w:rsid w:val="006629C5"/>
    <w:rsid w:val="00663F6B"/>
    <w:rsid w:val="00665A7F"/>
    <w:rsid w:val="00666461"/>
    <w:rsid w:val="00666A54"/>
    <w:rsid w:val="00666BA4"/>
    <w:rsid w:val="00667158"/>
    <w:rsid w:val="00667903"/>
    <w:rsid w:val="00667BDC"/>
    <w:rsid w:val="00667F19"/>
    <w:rsid w:val="006708B1"/>
    <w:rsid w:val="00670DCE"/>
    <w:rsid w:val="00671D03"/>
    <w:rsid w:val="00674825"/>
    <w:rsid w:val="006751F9"/>
    <w:rsid w:val="006768F7"/>
    <w:rsid w:val="00681364"/>
    <w:rsid w:val="00681764"/>
    <w:rsid w:val="006827E3"/>
    <w:rsid w:val="00682DDB"/>
    <w:rsid w:val="00683278"/>
    <w:rsid w:val="00683CE0"/>
    <w:rsid w:val="00685547"/>
    <w:rsid w:val="006879A5"/>
    <w:rsid w:val="0069015D"/>
    <w:rsid w:val="006903AB"/>
    <w:rsid w:val="0069048E"/>
    <w:rsid w:val="006909B4"/>
    <w:rsid w:val="00692FE8"/>
    <w:rsid w:val="006934BC"/>
    <w:rsid w:val="0069357F"/>
    <w:rsid w:val="006935DC"/>
    <w:rsid w:val="00693653"/>
    <w:rsid w:val="0069390E"/>
    <w:rsid w:val="006967EE"/>
    <w:rsid w:val="00696A36"/>
    <w:rsid w:val="006970F9"/>
    <w:rsid w:val="006A1A43"/>
    <w:rsid w:val="006A2A90"/>
    <w:rsid w:val="006A314A"/>
    <w:rsid w:val="006A4188"/>
    <w:rsid w:val="006A5D67"/>
    <w:rsid w:val="006A6ED9"/>
    <w:rsid w:val="006B0333"/>
    <w:rsid w:val="006B0B7E"/>
    <w:rsid w:val="006B2277"/>
    <w:rsid w:val="006B2E66"/>
    <w:rsid w:val="006B62DB"/>
    <w:rsid w:val="006B7EA0"/>
    <w:rsid w:val="006B7FBE"/>
    <w:rsid w:val="006C005B"/>
    <w:rsid w:val="006C3FD3"/>
    <w:rsid w:val="006C4173"/>
    <w:rsid w:val="006C5631"/>
    <w:rsid w:val="006D0CC1"/>
    <w:rsid w:val="006D164C"/>
    <w:rsid w:val="006D17FB"/>
    <w:rsid w:val="006D1B02"/>
    <w:rsid w:val="006D1EB1"/>
    <w:rsid w:val="006D1F37"/>
    <w:rsid w:val="006D2459"/>
    <w:rsid w:val="006D4099"/>
    <w:rsid w:val="006D4AE9"/>
    <w:rsid w:val="006E1579"/>
    <w:rsid w:val="006E21BF"/>
    <w:rsid w:val="006E2386"/>
    <w:rsid w:val="006E240C"/>
    <w:rsid w:val="006E38EF"/>
    <w:rsid w:val="006E3EBC"/>
    <w:rsid w:val="006E4AC3"/>
    <w:rsid w:val="006E641D"/>
    <w:rsid w:val="006E6B54"/>
    <w:rsid w:val="006E6D27"/>
    <w:rsid w:val="006E7026"/>
    <w:rsid w:val="006E7316"/>
    <w:rsid w:val="006E74C8"/>
    <w:rsid w:val="006E77A9"/>
    <w:rsid w:val="006F0306"/>
    <w:rsid w:val="006F0F0B"/>
    <w:rsid w:val="006F1EC3"/>
    <w:rsid w:val="006F4790"/>
    <w:rsid w:val="006F6E95"/>
    <w:rsid w:val="006F757C"/>
    <w:rsid w:val="00700291"/>
    <w:rsid w:val="0070083B"/>
    <w:rsid w:val="00702A59"/>
    <w:rsid w:val="00702CE6"/>
    <w:rsid w:val="0070368A"/>
    <w:rsid w:val="0070436A"/>
    <w:rsid w:val="00704549"/>
    <w:rsid w:val="0070788F"/>
    <w:rsid w:val="00712561"/>
    <w:rsid w:val="0071310E"/>
    <w:rsid w:val="00713EDA"/>
    <w:rsid w:val="00715474"/>
    <w:rsid w:val="00715AED"/>
    <w:rsid w:val="00724D20"/>
    <w:rsid w:val="00727701"/>
    <w:rsid w:val="00727BD7"/>
    <w:rsid w:val="0073142E"/>
    <w:rsid w:val="00732D17"/>
    <w:rsid w:val="00733C13"/>
    <w:rsid w:val="0073660D"/>
    <w:rsid w:val="00736A55"/>
    <w:rsid w:val="00740129"/>
    <w:rsid w:val="00741706"/>
    <w:rsid w:val="00742138"/>
    <w:rsid w:val="00743A94"/>
    <w:rsid w:val="00744E0D"/>
    <w:rsid w:val="007457FA"/>
    <w:rsid w:val="00745D55"/>
    <w:rsid w:val="007466CE"/>
    <w:rsid w:val="00746D15"/>
    <w:rsid w:val="00746E4D"/>
    <w:rsid w:val="00747031"/>
    <w:rsid w:val="00753265"/>
    <w:rsid w:val="00753308"/>
    <w:rsid w:val="00754894"/>
    <w:rsid w:val="00755172"/>
    <w:rsid w:val="00755EC0"/>
    <w:rsid w:val="00756946"/>
    <w:rsid w:val="00762B0C"/>
    <w:rsid w:val="007638D3"/>
    <w:rsid w:val="00763F09"/>
    <w:rsid w:val="00764B3E"/>
    <w:rsid w:val="00766E14"/>
    <w:rsid w:val="00767CF6"/>
    <w:rsid w:val="007704B7"/>
    <w:rsid w:val="00771236"/>
    <w:rsid w:val="007722B5"/>
    <w:rsid w:val="00774F43"/>
    <w:rsid w:val="00775443"/>
    <w:rsid w:val="0077593D"/>
    <w:rsid w:val="00775D44"/>
    <w:rsid w:val="007760DB"/>
    <w:rsid w:val="00776DBC"/>
    <w:rsid w:val="0077739F"/>
    <w:rsid w:val="007805BA"/>
    <w:rsid w:val="0078372E"/>
    <w:rsid w:val="00785A28"/>
    <w:rsid w:val="00787757"/>
    <w:rsid w:val="0079046C"/>
    <w:rsid w:val="00790D73"/>
    <w:rsid w:val="00795BB2"/>
    <w:rsid w:val="00795BD7"/>
    <w:rsid w:val="00797520"/>
    <w:rsid w:val="00797567"/>
    <w:rsid w:val="007A0E1A"/>
    <w:rsid w:val="007A110A"/>
    <w:rsid w:val="007A17A9"/>
    <w:rsid w:val="007A2200"/>
    <w:rsid w:val="007A2D7E"/>
    <w:rsid w:val="007A42D3"/>
    <w:rsid w:val="007A631B"/>
    <w:rsid w:val="007A6684"/>
    <w:rsid w:val="007A7D36"/>
    <w:rsid w:val="007B2139"/>
    <w:rsid w:val="007B351A"/>
    <w:rsid w:val="007B4563"/>
    <w:rsid w:val="007B5276"/>
    <w:rsid w:val="007B5B79"/>
    <w:rsid w:val="007B669B"/>
    <w:rsid w:val="007B7868"/>
    <w:rsid w:val="007C035C"/>
    <w:rsid w:val="007C30B5"/>
    <w:rsid w:val="007C3E53"/>
    <w:rsid w:val="007C4FFF"/>
    <w:rsid w:val="007C6610"/>
    <w:rsid w:val="007D00F4"/>
    <w:rsid w:val="007D15D8"/>
    <w:rsid w:val="007D1B9C"/>
    <w:rsid w:val="007D4A66"/>
    <w:rsid w:val="007D5ADC"/>
    <w:rsid w:val="007D5D63"/>
    <w:rsid w:val="007E02F3"/>
    <w:rsid w:val="007E138D"/>
    <w:rsid w:val="007E57C6"/>
    <w:rsid w:val="007E598F"/>
    <w:rsid w:val="007E5EA6"/>
    <w:rsid w:val="007E7C1D"/>
    <w:rsid w:val="007F1755"/>
    <w:rsid w:val="007F1C40"/>
    <w:rsid w:val="007F234A"/>
    <w:rsid w:val="007F4A2E"/>
    <w:rsid w:val="007F71ED"/>
    <w:rsid w:val="007F7D3B"/>
    <w:rsid w:val="008038EF"/>
    <w:rsid w:val="0080561B"/>
    <w:rsid w:val="0080649F"/>
    <w:rsid w:val="00806BB3"/>
    <w:rsid w:val="0081038F"/>
    <w:rsid w:val="00811746"/>
    <w:rsid w:val="00811A2E"/>
    <w:rsid w:val="008125CE"/>
    <w:rsid w:val="0081653B"/>
    <w:rsid w:val="00816E9D"/>
    <w:rsid w:val="00817146"/>
    <w:rsid w:val="00817D96"/>
    <w:rsid w:val="00820308"/>
    <w:rsid w:val="008213FE"/>
    <w:rsid w:val="00823B8B"/>
    <w:rsid w:val="00824CB5"/>
    <w:rsid w:val="008260CA"/>
    <w:rsid w:val="00826C07"/>
    <w:rsid w:val="00827334"/>
    <w:rsid w:val="00834589"/>
    <w:rsid w:val="00834CA8"/>
    <w:rsid w:val="00835384"/>
    <w:rsid w:val="00835E2F"/>
    <w:rsid w:val="00841AEE"/>
    <w:rsid w:val="00841B8F"/>
    <w:rsid w:val="00844132"/>
    <w:rsid w:val="00846880"/>
    <w:rsid w:val="00846C21"/>
    <w:rsid w:val="00846F72"/>
    <w:rsid w:val="00850A5A"/>
    <w:rsid w:val="00852A95"/>
    <w:rsid w:val="00853B4B"/>
    <w:rsid w:val="00854735"/>
    <w:rsid w:val="008573ED"/>
    <w:rsid w:val="00857E72"/>
    <w:rsid w:val="008601DA"/>
    <w:rsid w:val="00860B2B"/>
    <w:rsid w:val="00861588"/>
    <w:rsid w:val="00861C8B"/>
    <w:rsid w:val="008656AC"/>
    <w:rsid w:val="008667A0"/>
    <w:rsid w:val="008672B2"/>
    <w:rsid w:val="0087114B"/>
    <w:rsid w:val="00871B45"/>
    <w:rsid w:val="00874310"/>
    <w:rsid w:val="00874A86"/>
    <w:rsid w:val="008756EF"/>
    <w:rsid w:val="00875D6C"/>
    <w:rsid w:val="008765E3"/>
    <w:rsid w:val="0087780A"/>
    <w:rsid w:val="0088036C"/>
    <w:rsid w:val="0088137C"/>
    <w:rsid w:val="00882CA0"/>
    <w:rsid w:val="00883218"/>
    <w:rsid w:val="0088498F"/>
    <w:rsid w:val="00885381"/>
    <w:rsid w:val="008870B2"/>
    <w:rsid w:val="0088774C"/>
    <w:rsid w:val="00887DB9"/>
    <w:rsid w:val="00887FED"/>
    <w:rsid w:val="00891885"/>
    <w:rsid w:val="00891959"/>
    <w:rsid w:val="0089286A"/>
    <w:rsid w:val="00893E18"/>
    <w:rsid w:val="008954EB"/>
    <w:rsid w:val="0089640A"/>
    <w:rsid w:val="00897FE5"/>
    <w:rsid w:val="008A05E7"/>
    <w:rsid w:val="008A12F2"/>
    <w:rsid w:val="008A39DA"/>
    <w:rsid w:val="008A4DE5"/>
    <w:rsid w:val="008A67BD"/>
    <w:rsid w:val="008A6F4B"/>
    <w:rsid w:val="008B084E"/>
    <w:rsid w:val="008B0973"/>
    <w:rsid w:val="008B3D1C"/>
    <w:rsid w:val="008B3E49"/>
    <w:rsid w:val="008B46AD"/>
    <w:rsid w:val="008B6F7E"/>
    <w:rsid w:val="008B7DBC"/>
    <w:rsid w:val="008B7E13"/>
    <w:rsid w:val="008C0FF5"/>
    <w:rsid w:val="008C107D"/>
    <w:rsid w:val="008C274B"/>
    <w:rsid w:val="008C342B"/>
    <w:rsid w:val="008C3D52"/>
    <w:rsid w:val="008C6C18"/>
    <w:rsid w:val="008C72C1"/>
    <w:rsid w:val="008C7685"/>
    <w:rsid w:val="008C7B2A"/>
    <w:rsid w:val="008D15C2"/>
    <w:rsid w:val="008D1A62"/>
    <w:rsid w:val="008D448B"/>
    <w:rsid w:val="008D5A6B"/>
    <w:rsid w:val="008D5C27"/>
    <w:rsid w:val="008D5CAC"/>
    <w:rsid w:val="008D6795"/>
    <w:rsid w:val="008D6C02"/>
    <w:rsid w:val="008D7B6E"/>
    <w:rsid w:val="008E04DD"/>
    <w:rsid w:val="008E3B85"/>
    <w:rsid w:val="008E5CEF"/>
    <w:rsid w:val="008E6102"/>
    <w:rsid w:val="008E6447"/>
    <w:rsid w:val="008F0510"/>
    <w:rsid w:val="008F05C2"/>
    <w:rsid w:val="008F2269"/>
    <w:rsid w:val="008F31D9"/>
    <w:rsid w:val="008F332B"/>
    <w:rsid w:val="008F3375"/>
    <w:rsid w:val="008F3754"/>
    <w:rsid w:val="008F474B"/>
    <w:rsid w:val="008F5661"/>
    <w:rsid w:val="008F6B7B"/>
    <w:rsid w:val="008F6DD2"/>
    <w:rsid w:val="00900557"/>
    <w:rsid w:val="00900B61"/>
    <w:rsid w:val="00901371"/>
    <w:rsid w:val="0090146B"/>
    <w:rsid w:val="009021A0"/>
    <w:rsid w:val="00903DB7"/>
    <w:rsid w:val="00903FA3"/>
    <w:rsid w:val="00905A02"/>
    <w:rsid w:val="00905AB9"/>
    <w:rsid w:val="009069F7"/>
    <w:rsid w:val="00910AF9"/>
    <w:rsid w:val="00911438"/>
    <w:rsid w:val="0091153B"/>
    <w:rsid w:val="00912791"/>
    <w:rsid w:val="0091432C"/>
    <w:rsid w:val="0091461A"/>
    <w:rsid w:val="00914BA7"/>
    <w:rsid w:val="00914E11"/>
    <w:rsid w:val="00914FAC"/>
    <w:rsid w:val="0091561B"/>
    <w:rsid w:val="00916B3A"/>
    <w:rsid w:val="00920D55"/>
    <w:rsid w:val="0092191D"/>
    <w:rsid w:val="00921D74"/>
    <w:rsid w:val="00921E29"/>
    <w:rsid w:val="0092274C"/>
    <w:rsid w:val="00922BEC"/>
    <w:rsid w:val="0092566E"/>
    <w:rsid w:val="00925A01"/>
    <w:rsid w:val="009260B6"/>
    <w:rsid w:val="009260C2"/>
    <w:rsid w:val="0093008E"/>
    <w:rsid w:val="009301D8"/>
    <w:rsid w:val="0093036E"/>
    <w:rsid w:val="0093067B"/>
    <w:rsid w:val="00930A01"/>
    <w:rsid w:val="0093193D"/>
    <w:rsid w:val="00932BF6"/>
    <w:rsid w:val="00933B28"/>
    <w:rsid w:val="00933D46"/>
    <w:rsid w:val="00934597"/>
    <w:rsid w:val="00934699"/>
    <w:rsid w:val="00934966"/>
    <w:rsid w:val="00934FB1"/>
    <w:rsid w:val="0093549E"/>
    <w:rsid w:val="00937524"/>
    <w:rsid w:val="0093764E"/>
    <w:rsid w:val="00937759"/>
    <w:rsid w:val="0094000F"/>
    <w:rsid w:val="00946091"/>
    <w:rsid w:val="00947385"/>
    <w:rsid w:val="00947E26"/>
    <w:rsid w:val="00952D0B"/>
    <w:rsid w:val="00954614"/>
    <w:rsid w:val="009547BF"/>
    <w:rsid w:val="00954B75"/>
    <w:rsid w:val="00954B83"/>
    <w:rsid w:val="00957BAA"/>
    <w:rsid w:val="00960A58"/>
    <w:rsid w:val="00961129"/>
    <w:rsid w:val="00961D58"/>
    <w:rsid w:val="00962233"/>
    <w:rsid w:val="00962427"/>
    <w:rsid w:val="00962F43"/>
    <w:rsid w:val="00962F52"/>
    <w:rsid w:val="0096335A"/>
    <w:rsid w:val="00963DB5"/>
    <w:rsid w:val="0096451A"/>
    <w:rsid w:val="00964710"/>
    <w:rsid w:val="00964F19"/>
    <w:rsid w:val="009653EF"/>
    <w:rsid w:val="00965882"/>
    <w:rsid w:val="009666D0"/>
    <w:rsid w:val="00966BF8"/>
    <w:rsid w:val="00966E77"/>
    <w:rsid w:val="009707F2"/>
    <w:rsid w:val="0097392C"/>
    <w:rsid w:val="00973F0C"/>
    <w:rsid w:val="0097415B"/>
    <w:rsid w:val="00975022"/>
    <w:rsid w:val="00975245"/>
    <w:rsid w:val="00975A28"/>
    <w:rsid w:val="00975E54"/>
    <w:rsid w:val="00977A6B"/>
    <w:rsid w:val="00977B16"/>
    <w:rsid w:val="00980BD2"/>
    <w:rsid w:val="00983C6B"/>
    <w:rsid w:val="00984914"/>
    <w:rsid w:val="00984D19"/>
    <w:rsid w:val="00984FCF"/>
    <w:rsid w:val="009874C2"/>
    <w:rsid w:val="00990EB1"/>
    <w:rsid w:val="009925AC"/>
    <w:rsid w:val="00992D8E"/>
    <w:rsid w:val="00995801"/>
    <w:rsid w:val="00996747"/>
    <w:rsid w:val="00997B5C"/>
    <w:rsid w:val="009A0CC2"/>
    <w:rsid w:val="009A21CA"/>
    <w:rsid w:val="009A3228"/>
    <w:rsid w:val="009A3550"/>
    <w:rsid w:val="009A442D"/>
    <w:rsid w:val="009A5304"/>
    <w:rsid w:val="009A642D"/>
    <w:rsid w:val="009A6BB6"/>
    <w:rsid w:val="009A7EB5"/>
    <w:rsid w:val="009B0069"/>
    <w:rsid w:val="009B08C9"/>
    <w:rsid w:val="009B0FDF"/>
    <w:rsid w:val="009B2B9D"/>
    <w:rsid w:val="009B44D1"/>
    <w:rsid w:val="009B6099"/>
    <w:rsid w:val="009B6870"/>
    <w:rsid w:val="009B6EEC"/>
    <w:rsid w:val="009C1BF3"/>
    <w:rsid w:val="009C1FFE"/>
    <w:rsid w:val="009C2359"/>
    <w:rsid w:val="009C3182"/>
    <w:rsid w:val="009C3785"/>
    <w:rsid w:val="009C6452"/>
    <w:rsid w:val="009C68DA"/>
    <w:rsid w:val="009C6A5B"/>
    <w:rsid w:val="009C6F94"/>
    <w:rsid w:val="009C752D"/>
    <w:rsid w:val="009C76E5"/>
    <w:rsid w:val="009D0560"/>
    <w:rsid w:val="009D1040"/>
    <w:rsid w:val="009D2C14"/>
    <w:rsid w:val="009D5540"/>
    <w:rsid w:val="009D656B"/>
    <w:rsid w:val="009D7A69"/>
    <w:rsid w:val="009D7CD4"/>
    <w:rsid w:val="009D7DB6"/>
    <w:rsid w:val="009E23E9"/>
    <w:rsid w:val="009E3A43"/>
    <w:rsid w:val="009E53E3"/>
    <w:rsid w:val="009E5D67"/>
    <w:rsid w:val="009E6243"/>
    <w:rsid w:val="009F1B2C"/>
    <w:rsid w:val="009F1C02"/>
    <w:rsid w:val="009F1FE0"/>
    <w:rsid w:val="009F40BD"/>
    <w:rsid w:val="009F63E9"/>
    <w:rsid w:val="009F7A94"/>
    <w:rsid w:val="00A00E08"/>
    <w:rsid w:val="00A00F9C"/>
    <w:rsid w:val="00A01C73"/>
    <w:rsid w:val="00A01D69"/>
    <w:rsid w:val="00A03A30"/>
    <w:rsid w:val="00A0441D"/>
    <w:rsid w:val="00A078BE"/>
    <w:rsid w:val="00A07D8D"/>
    <w:rsid w:val="00A113EE"/>
    <w:rsid w:val="00A119B4"/>
    <w:rsid w:val="00A11F84"/>
    <w:rsid w:val="00A13238"/>
    <w:rsid w:val="00A13AE1"/>
    <w:rsid w:val="00A13F94"/>
    <w:rsid w:val="00A14E2C"/>
    <w:rsid w:val="00A165A2"/>
    <w:rsid w:val="00A16CC4"/>
    <w:rsid w:val="00A1773A"/>
    <w:rsid w:val="00A23A9D"/>
    <w:rsid w:val="00A23E27"/>
    <w:rsid w:val="00A251A2"/>
    <w:rsid w:val="00A25583"/>
    <w:rsid w:val="00A26D74"/>
    <w:rsid w:val="00A30D70"/>
    <w:rsid w:val="00A33036"/>
    <w:rsid w:val="00A33F57"/>
    <w:rsid w:val="00A34D29"/>
    <w:rsid w:val="00A35783"/>
    <w:rsid w:val="00A363F8"/>
    <w:rsid w:val="00A367A3"/>
    <w:rsid w:val="00A36A2E"/>
    <w:rsid w:val="00A36D3D"/>
    <w:rsid w:val="00A37D14"/>
    <w:rsid w:val="00A406A0"/>
    <w:rsid w:val="00A41850"/>
    <w:rsid w:val="00A41A42"/>
    <w:rsid w:val="00A43997"/>
    <w:rsid w:val="00A43CA7"/>
    <w:rsid w:val="00A442E9"/>
    <w:rsid w:val="00A443AB"/>
    <w:rsid w:val="00A44602"/>
    <w:rsid w:val="00A44AE4"/>
    <w:rsid w:val="00A50867"/>
    <w:rsid w:val="00A513C0"/>
    <w:rsid w:val="00A52474"/>
    <w:rsid w:val="00A52510"/>
    <w:rsid w:val="00A5641D"/>
    <w:rsid w:val="00A575E3"/>
    <w:rsid w:val="00A57E1D"/>
    <w:rsid w:val="00A57F61"/>
    <w:rsid w:val="00A61427"/>
    <w:rsid w:val="00A614C9"/>
    <w:rsid w:val="00A61985"/>
    <w:rsid w:val="00A64331"/>
    <w:rsid w:val="00A644C5"/>
    <w:rsid w:val="00A64BBC"/>
    <w:rsid w:val="00A65172"/>
    <w:rsid w:val="00A66BE6"/>
    <w:rsid w:val="00A6724F"/>
    <w:rsid w:val="00A67DFA"/>
    <w:rsid w:val="00A71BAF"/>
    <w:rsid w:val="00A71F63"/>
    <w:rsid w:val="00A72C9C"/>
    <w:rsid w:val="00A74107"/>
    <w:rsid w:val="00A75DB7"/>
    <w:rsid w:val="00A82D54"/>
    <w:rsid w:val="00A84BDE"/>
    <w:rsid w:val="00A84EF6"/>
    <w:rsid w:val="00A8539E"/>
    <w:rsid w:val="00A86F84"/>
    <w:rsid w:val="00A871C9"/>
    <w:rsid w:val="00A878C5"/>
    <w:rsid w:val="00A90A9F"/>
    <w:rsid w:val="00A92B17"/>
    <w:rsid w:val="00A92F9C"/>
    <w:rsid w:val="00A93A67"/>
    <w:rsid w:val="00A9514E"/>
    <w:rsid w:val="00A954AD"/>
    <w:rsid w:val="00A959CA"/>
    <w:rsid w:val="00AA1E86"/>
    <w:rsid w:val="00AA2512"/>
    <w:rsid w:val="00AA2699"/>
    <w:rsid w:val="00AA2ED3"/>
    <w:rsid w:val="00AA44F8"/>
    <w:rsid w:val="00AA47B7"/>
    <w:rsid w:val="00AA4C19"/>
    <w:rsid w:val="00AA5DE8"/>
    <w:rsid w:val="00AA694F"/>
    <w:rsid w:val="00AA6DC7"/>
    <w:rsid w:val="00AA77CA"/>
    <w:rsid w:val="00AA7E1B"/>
    <w:rsid w:val="00AB0CE3"/>
    <w:rsid w:val="00AB0FCC"/>
    <w:rsid w:val="00AB108F"/>
    <w:rsid w:val="00AB10B9"/>
    <w:rsid w:val="00AB2D0D"/>
    <w:rsid w:val="00AB719D"/>
    <w:rsid w:val="00AB723A"/>
    <w:rsid w:val="00AB7433"/>
    <w:rsid w:val="00AC033F"/>
    <w:rsid w:val="00AC070A"/>
    <w:rsid w:val="00AC3423"/>
    <w:rsid w:val="00AC45D3"/>
    <w:rsid w:val="00AC53F7"/>
    <w:rsid w:val="00AC6383"/>
    <w:rsid w:val="00AD023E"/>
    <w:rsid w:val="00AD09A4"/>
    <w:rsid w:val="00AD0CBE"/>
    <w:rsid w:val="00AD20BF"/>
    <w:rsid w:val="00AD26FB"/>
    <w:rsid w:val="00AD45A6"/>
    <w:rsid w:val="00AD4C4B"/>
    <w:rsid w:val="00AD59B1"/>
    <w:rsid w:val="00AD6D90"/>
    <w:rsid w:val="00AD7813"/>
    <w:rsid w:val="00AD7F9A"/>
    <w:rsid w:val="00AE116A"/>
    <w:rsid w:val="00AE54EC"/>
    <w:rsid w:val="00AE5BE9"/>
    <w:rsid w:val="00AE63CC"/>
    <w:rsid w:val="00AE77AD"/>
    <w:rsid w:val="00AF062A"/>
    <w:rsid w:val="00AF08A0"/>
    <w:rsid w:val="00AF0CF8"/>
    <w:rsid w:val="00AF0D08"/>
    <w:rsid w:val="00AF2D8E"/>
    <w:rsid w:val="00AF4601"/>
    <w:rsid w:val="00AF46A7"/>
    <w:rsid w:val="00AF4ACF"/>
    <w:rsid w:val="00AF524D"/>
    <w:rsid w:val="00B006F9"/>
    <w:rsid w:val="00B00BC9"/>
    <w:rsid w:val="00B00C05"/>
    <w:rsid w:val="00B00F8A"/>
    <w:rsid w:val="00B01200"/>
    <w:rsid w:val="00B01B3C"/>
    <w:rsid w:val="00B02275"/>
    <w:rsid w:val="00B02994"/>
    <w:rsid w:val="00B04221"/>
    <w:rsid w:val="00B04FA7"/>
    <w:rsid w:val="00B05480"/>
    <w:rsid w:val="00B113D1"/>
    <w:rsid w:val="00B12B6D"/>
    <w:rsid w:val="00B13729"/>
    <w:rsid w:val="00B13955"/>
    <w:rsid w:val="00B200B9"/>
    <w:rsid w:val="00B20213"/>
    <w:rsid w:val="00B209A9"/>
    <w:rsid w:val="00B21E17"/>
    <w:rsid w:val="00B2289E"/>
    <w:rsid w:val="00B2292A"/>
    <w:rsid w:val="00B22E4A"/>
    <w:rsid w:val="00B24078"/>
    <w:rsid w:val="00B27EBD"/>
    <w:rsid w:val="00B3100D"/>
    <w:rsid w:val="00B3277A"/>
    <w:rsid w:val="00B3500C"/>
    <w:rsid w:val="00B350AE"/>
    <w:rsid w:val="00B375B9"/>
    <w:rsid w:val="00B413AB"/>
    <w:rsid w:val="00B429D2"/>
    <w:rsid w:val="00B42D1F"/>
    <w:rsid w:val="00B42F8A"/>
    <w:rsid w:val="00B44388"/>
    <w:rsid w:val="00B455EA"/>
    <w:rsid w:val="00B4575E"/>
    <w:rsid w:val="00B45BBE"/>
    <w:rsid w:val="00B46494"/>
    <w:rsid w:val="00B46771"/>
    <w:rsid w:val="00B46AC7"/>
    <w:rsid w:val="00B501CC"/>
    <w:rsid w:val="00B50573"/>
    <w:rsid w:val="00B50D16"/>
    <w:rsid w:val="00B5135A"/>
    <w:rsid w:val="00B539AD"/>
    <w:rsid w:val="00B53AEB"/>
    <w:rsid w:val="00B548DE"/>
    <w:rsid w:val="00B54D17"/>
    <w:rsid w:val="00B54D79"/>
    <w:rsid w:val="00B54DD0"/>
    <w:rsid w:val="00B567E6"/>
    <w:rsid w:val="00B57779"/>
    <w:rsid w:val="00B577C6"/>
    <w:rsid w:val="00B6065A"/>
    <w:rsid w:val="00B60CD8"/>
    <w:rsid w:val="00B6155B"/>
    <w:rsid w:val="00B635C4"/>
    <w:rsid w:val="00B64724"/>
    <w:rsid w:val="00B64786"/>
    <w:rsid w:val="00B665FA"/>
    <w:rsid w:val="00B66B62"/>
    <w:rsid w:val="00B67CA8"/>
    <w:rsid w:val="00B70673"/>
    <w:rsid w:val="00B7130C"/>
    <w:rsid w:val="00B71D3B"/>
    <w:rsid w:val="00B7584F"/>
    <w:rsid w:val="00B75A36"/>
    <w:rsid w:val="00B761DD"/>
    <w:rsid w:val="00B762C6"/>
    <w:rsid w:val="00B77A66"/>
    <w:rsid w:val="00B81306"/>
    <w:rsid w:val="00B8148A"/>
    <w:rsid w:val="00B82C51"/>
    <w:rsid w:val="00B837D7"/>
    <w:rsid w:val="00B83E1B"/>
    <w:rsid w:val="00B90D69"/>
    <w:rsid w:val="00B91EC4"/>
    <w:rsid w:val="00B91F33"/>
    <w:rsid w:val="00B9511C"/>
    <w:rsid w:val="00B96C6B"/>
    <w:rsid w:val="00B97BF6"/>
    <w:rsid w:val="00BA0745"/>
    <w:rsid w:val="00BA0AE5"/>
    <w:rsid w:val="00BA13A4"/>
    <w:rsid w:val="00BA1901"/>
    <w:rsid w:val="00BA23CC"/>
    <w:rsid w:val="00BA4C1C"/>
    <w:rsid w:val="00BA58A5"/>
    <w:rsid w:val="00BA7BE5"/>
    <w:rsid w:val="00BA7CA0"/>
    <w:rsid w:val="00BB03D8"/>
    <w:rsid w:val="00BB0818"/>
    <w:rsid w:val="00BB20AA"/>
    <w:rsid w:val="00BB3118"/>
    <w:rsid w:val="00BB394A"/>
    <w:rsid w:val="00BB4B46"/>
    <w:rsid w:val="00BB62FE"/>
    <w:rsid w:val="00BB6C4D"/>
    <w:rsid w:val="00BB7210"/>
    <w:rsid w:val="00BB765A"/>
    <w:rsid w:val="00BC23AB"/>
    <w:rsid w:val="00BC629C"/>
    <w:rsid w:val="00BC69ED"/>
    <w:rsid w:val="00BD0922"/>
    <w:rsid w:val="00BD0D1C"/>
    <w:rsid w:val="00BD10BB"/>
    <w:rsid w:val="00BD25D7"/>
    <w:rsid w:val="00BD2D76"/>
    <w:rsid w:val="00BD3E76"/>
    <w:rsid w:val="00BD5538"/>
    <w:rsid w:val="00BD5D64"/>
    <w:rsid w:val="00BD617A"/>
    <w:rsid w:val="00BD661E"/>
    <w:rsid w:val="00BD6C20"/>
    <w:rsid w:val="00BD7010"/>
    <w:rsid w:val="00BD7530"/>
    <w:rsid w:val="00BE03FC"/>
    <w:rsid w:val="00BE11BB"/>
    <w:rsid w:val="00BE16D4"/>
    <w:rsid w:val="00BE16F4"/>
    <w:rsid w:val="00BE1F4C"/>
    <w:rsid w:val="00BE3CCF"/>
    <w:rsid w:val="00BE542C"/>
    <w:rsid w:val="00BE6F49"/>
    <w:rsid w:val="00BF1AC5"/>
    <w:rsid w:val="00BF2081"/>
    <w:rsid w:val="00BF4C11"/>
    <w:rsid w:val="00BF5912"/>
    <w:rsid w:val="00BF641A"/>
    <w:rsid w:val="00BF7B12"/>
    <w:rsid w:val="00C0037E"/>
    <w:rsid w:val="00C0154B"/>
    <w:rsid w:val="00C03524"/>
    <w:rsid w:val="00C040C2"/>
    <w:rsid w:val="00C04794"/>
    <w:rsid w:val="00C05552"/>
    <w:rsid w:val="00C07D65"/>
    <w:rsid w:val="00C1086B"/>
    <w:rsid w:val="00C10EE8"/>
    <w:rsid w:val="00C111BE"/>
    <w:rsid w:val="00C11929"/>
    <w:rsid w:val="00C14A93"/>
    <w:rsid w:val="00C2068A"/>
    <w:rsid w:val="00C20C7D"/>
    <w:rsid w:val="00C21154"/>
    <w:rsid w:val="00C21A1C"/>
    <w:rsid w:val="00C21A5A"/>
    <w:rsid w:val="00C2234A"/>
    <w:rsid w:val="00C23161"/>
    <w:rsid w:val="00C23812"/>
    <w:rsid w:val="00C2510F"/>
    <w:rsid w:val="00C26F2B"/>
    <w:rsid w:val="00C273ED"/>
    <w:rsid w:val="00C31F30"/>
    <w:rsid w:val="00C3211E"/>
    <w:rsid w:val="00C32D5D"/>
    <w:rsid w:val="00C32F2E"/>
    <w:rsid w:val="00C3392D"/>
    <w:rsid w:val="00C33A65"/>
    <w:rsid w:val="00C34BD6"/>
    <w:rsid w:val="00C34F3F"/>
    <w:rsid w:val="00C36138"/>
    <w:rsid w:val="00C362E0"/>
    <w:rsid w:val="00C37192"/>
    <w:rsid w:val="00C407C4"/>
    <w:rsid w:val="00C428B1"/>
    <w:rsid w:val="00C439B8"/>
    <w:rsid w:val="00C43A12"/>
    <w:rsid w:val="00C44F2F"/>
    <w:rsid w:val="00C45A2C"/>
    <w:rsid w:val="00C46D88"/>
    <w:rsid w:val="00C50DE6"/>
    <w:rsid w:val="00C51AFD"/>
    <w:rsid w:val="00C52247"/>
    <w:rsid w:val="00C5503B"/>
    <w:rsid w:val="00C56DB7"/>
    <w:rsid w:val="00C573A9"/>
    <w:rsid w:val="00C577C8"/>
    <w:rsid w:val="00C6016D"/>
    <w:rsid w:val="00C60192"/>
    <w:rsid w:val="00C606A2"/>
    <w:rsid w:val="00C611CA"/>
    <w:rsid w:val="00C64172"/>
    <w:rsid w:val="00C64D62"/>
    <w:rsid w:val="00C659D8"/>
    <w:rsid w:val="00C65E9F"/>
    <w:rsid w:val="00C67A95"/>
    <w:rsid w:val="00C71347"/>
    <w:rsid w:val="00C73745"/>
    <w:rsid w:val="00C73E86"/>
    <w:rsid w:val="00C748E5"/>
    <w:rsid w:val="00C80DFC"/>
    <w:rsid w:val="00C814FE"/>
    <w:rsid w:val="00C824BF"/>
    <w:rsid w:val="00C845D3"/>
    <w:rsid w:val="00C84976"/>
    <w:rsid w:val="00C878F3"/>
    <w:rsid w:val="00C87E60"/>
    <w:rsid w:val="00C90A82"/>
    <w:rsid w:val="00C910DA"/>
    <w:rsid w:val="00C935AD"/>
    <w:rsid w:val="00C95270"/>
    <w:rsid w:val="00C97ED9"/>
    <w:rsid w:val="00CA0C3D"/>
    <w:rsid w:val="00CA11F1"/>
    <w:rsid w:val="00CA184C"/>
    <w:rsid w:val="00CA1861"/>
    <w:rsid w:val="00CA1A77"/>
    <w:rsid w:val="00CA43E7"/>
    <w:rsid w:val="00CA52CF"/>
    <w:rsid w:val="00CA5504"/>
    <w:rsid w:val="00CA5B24"/>
    <w:rsid w:val="00CA7BF8"/>
    <w:rsid w:val="00CA7E80"/>
    <w:rsid w:val="00CB2798"/>
    <w:rsid w:val="00CB3B89"/>
    <w:rsid w:val="00CB6777"/>
    <w:rsid w:val="00CB710F"/>
    <w:rsid w:val="00CC1975"/>
    <w:rsid w:val="00CC2219"/>
    <w:rsid w:val="00CC42C9"/>
    <w:rsid w:val="00CC47BA"/>
    <w:rsid w:val="00CC5112"/>
    <w:rsid w:val="00CC5BA3"/>
    <w:rsid w:val="00CD1145"/>
    <w:rsid w:val="00CD1BA9"/>
    <w:rsid w:val="00CD2193"/>
    <w:rsid w:val="00CD3414"/>
    <w:rsid w:val="00CD50BB"/>
    <w:rsid w:val="00CD609A"/>
    <w:rsid w:val="00CD6F41"/>
    <w:rsid w:val="00CD7959"/>
    <w:rsid w:val="00CE1088"/>
    <w:rsid w:val="00CE31B4"/>
    <w:rsid w:val="00CE4A7F"/>
    <w:rsid w:val="00CE5252"/>
    <w:rsid w:val="00CE5A27"/>
    <w:rsid w:val="00CE6B60"/>
    <w:rsid w:val="00CE7AEB"/>
    <w:rsid w:val="00CF01E8"/>
    <w:rsid w:val="00CF5024"/>
    <w:rsid w:val="00CF7CBC"/>
    <w:rsid w:val="00D0026D"/>
    <w:rsid w:val="00D0193C"/>
    <w:rsid w:val="00D033A2"/>
    <w:rsid w:val="00D062E6"/>
    <w:rsid w:val="00D07B36"/>
    <w:rsid w:val="00D1047A"/>
    <w:rsid w:val="00D12B0F"/>
    <w:rsid w:val="00D16F6E"/>
    <w:rsid w:val="00D17ABD"/>
    <w:rsid w:val="00D17BB8"/>
    <w:rsid w:val="00D17F69"/>
    <w:rsid w:val="00D203BC"/>
    <w:rsid w:val="00D20F81"/>
    <w:rsid w:val="00D22AF6"/>
    <w:rsid w:val="00D2420B"/>
    <w:rsid w:val="00D24AE9"/>
    <w:rsid w:val="00D250BE"/>
    <w:rsid w:val="00D26A5C"/>
    <w:rsid w:val="00D275A6"/>
    <w:rsid w:val="00D2764D"/>
    <w:rsid w:val="00D30957"/>
    <w:rsid w:val="00D314B7"/>
    <w:rsid w:val="00D317E3"/>
    <w:rsid w:val="00D3263F"/>
    <w:rsid w:val="00D32B11"/>
    <w:rsid w:val="00D32C6B"/>
    <w:rsid w:val="00D3345D"/>
    <w:rsid w:val="00D344D0"/>
    <w:rsid w:val="00D34BC6"/>
    <w:rsid w:val="00D34EEC"/>
    <w:rsid w:val="00D40B95"/>
    <w:rsid w:val="00D443A0"/>
    <w:rsid w:val="00D45056"/>
    <w:rsid w:val="00D45BF7"/>
    <w:rsid w:val="00D474EF"/>
    <w:rsid w:val="00D477AF"/>
    <w:rsid w:val="00D4785D"/>
    <w:rsid w:val="00D47F11"/>
    <w:rsid w:val="00D50A9E"/>
    <w:rsid w:val="00D5327D"/>
    <w:rsid w:val="00D54A9C"/>
    <w:rsid w:val="00D54C31"/>
    <w:rsid w:val="00D54D32"/>
    <w:rsid w:val="00D5566C"/>
    <w:rsid w:val="00D55ACF"/>
    <w:rsid w:val="00D55CCD"/>
    <w:rsid w:val="00D56FC5"/>
    <w:rsid w:val="00D60E72"/>
    <w:rsid w:val="00D6162B"/>
    <w:rsid w:val="00D618A0"/>
    <w:rsid w:val="00D61B53"/>
    <w:rsid w:val="00D61BC3"/>
    <w:rsid w:val="00D62269"/>
    <w:rsid w:val="00D62BD0"/>
    <w:rsid w:val="00D6594D"/>
    <w:rsid w:val="00D663FE"/>
    <w:rsid w:val="00D676E1"/>
    <w:rsid w:val="00D70FE6"/>
    <w:rsid w:val="00D741F9"/>
    <w:rsid w:val="00D74C30"/>
    <w:rsid w:val="00D74E26"/>
    <w:rsid w:val="00D769A7"/>
    <w:rsid w:val="00D7744E"/>
    <w:rsid w:val="00D80075"/>
    <w:rsid w:val="00D811BB"/>
    <w:rsid w:val="00D82C5B"/>
    <w:rsid w:val="00D82D9A"/>
    <w:rsid w:val="00D8355A"/>
    <w:rsid w:val="00D836D6"/>
    <w:rsid w:val="00D83FB5"/>
    <w:rsid w:val="00D85505"/>
    <w:rsid w:val="00D8594A"/>
    <w:rsid w:val="00D8638F"/>
    <w:rsid w:val="00D86AFD"/>
    <w:rsid w:val="00D90734"/>
    <w:rsid w:val="00D910A3"/>
    <w:rsid w:val="00D91273"/>
    <w:rsid w:val="00D9162D"/>
    <w:rsid w:val="00D92AF7"/>
    <w:rsid w:val="00D931A2"/>
    <w:rsid w:val="00D937EC"/>
    <w:rsid w:val="00D93970"/>
    <w:rsid w:val="00D94794"/>
    <w:rsid w:val="00D96089"/>
    <w:rsid w:val="00D9636F"/>
    <w:rsid w:val="00D97417"/>
    <w:rsid w:val="00D97438"/>
    <w:rsid w:val="00DA0EBB"/>
    <w:rsid w:val="00DA1275"/>
    <w:rsid w:val="00DA2A3B"/>
    <w:rsid w:val="00DA667C"/>
    <w:rsid w:val="00DA7B4B"/>
    <w:rsid w:val="00DA7C1D"/>
    <w:rsid w:val="00DB0824"/>
    <w:rsid w:val="00DB3214"/>
    <w:rsid w:val="00DC0196"/>
    <w:rsid w:val="00DC2C3F"/>
    <w:rsid w:val="00DC3E72"/>
    <w:rsid w:val="00DC48D0"/>
    <w:rsid w:val="00DC5561"/>
    <w:rsid w:val="00DC6817"/>
    <w:rsid w:val="00DD1769"/>
    <w:rsid w:val="00DD20FD"/>
    <w:rsid w:val="00DD2755"/>
    <w:rsid w:val="00DD2DA9"/>
    <w:rsid w:val="00DD2F41"/>
    <w:rsid w:val="00DD397A"/>
    <w:rsid w:val="00DD647C"/>
    <w:rsid w:val="00DD6BB3"/>
    <w:rsid w:val="00DD7776"/>
    <w:rsid w:val="00DE0419"/>
    <w:rsid w:val="00DE36D8"/>
    <w:rsid w:val="00DE5B12"/>
    <w:rsid w:val="00DE66D1"/>
    <w:rsid w:val="00DE69F2"/>
    <w:rsid w:val="00DE6CB5"/>
    <w:rsid w:val="00DF121F"/>
    <w:rsid w:val="00DF2A31"/>
    <w:rsid w:val="00DF2F7A"/>
    <w:rsid w:val="00DF612E"/>
    <w:rsid w:val="00DF6ED4"/>
    <w:rsid w:val="00DF73DF"/>
    <w:rsid w:val="00E00145"/>
    <w:rsid w:val="00E02419"/>
    <w:rsid w:val="00E037C8"/>
    <w:rsid w:val="00E03B99"/>
    <w:rsid w:val="00E04955"/>
    <w:rsid w:val="00E07582"/>
    <w:rsid w:val="00E0797A"/>
    <w:rsid w:val="00E103BE"/>
    <w:rsid w:val="00E11025"/>
    <w:rsid w:val="00E11259"/>
    <w:rsid w:val="00E12745"/>
    <w:rsid w:val="00E12EC8"/>
    <w:rsid w:val="00E13876"/>
    <w:rsid w:val="00E141B7"/>
    <w:rsid w:val="00E14C0D"/>
    <w:rsid w:val="00E161A4"/>
    <w:rsid w:val="00E16321"/>
    <w:rsid w:val="00E175FD"/>
    <w:rsid w:val="00E17932"/>
    <w:rsid w:val="00E20EAB"/>
    <w:rsid w:val="00E212FE"/>
    <w:rsid w:val="00E2236D"/>
    <w:rsid w:val="00E22DF5"/>
    <w:rsid w:val="00E230A2"/>
    <w:rsid w:val="00E230EC"/>
    <w:rsid w:val="00E23170"/>
    <w:rsid w:val="00E2382F"/>
    <w:rsid w:val="00E24DA1"/>
    <w:rsid w:val="00E25ACC"/>
    <w:rsid w:val="00E25D56"/>
    <w:rsid w:val="00E25D65"/>
    <w:rsid w:val="00E25FD2"/>
    <w:rsid w:val="00E26F40"/>
    <w:rsid w:val="00E277F4"/>
    <w:rsid w:val="00E3044E"/>
    <w:rsid w:val="00E31957"/>
    <w:rsid w:val="00E33549"/>
    <w:rsid w:val="00E33CE9"/>
    <w:rsid w:val="00E34427"/>
    <w:rsid w:val="00E34D0E"/>
    <w:rsid w:val="00E36358"/>
    <w:rsid w:val="00E36A15"/>
    <w:rsid w:val="00E36E83"/>
    <w:rsid w:val="00E4040D"/>
    <w:rsid w:val="00E421C2"/>
    <w:rsid w:val="00E43A96"/>
    <w:rsid w:val="00E43C8A"/>
    <w:rsid w:val="00E44BFA"/>
    <w:rsid w:val="00E45396"/>
    <w:rsid w:val="00E45A7B"/>
    <w:rsid w:val="00E51A65"/>
    <w:rsid w:val="00E53084"/>
    <w:rsid w:val="00E5309B"/>
    <w:rsid w:val="00E538BB"/>
    <w:rsid w:val="00E547A7"/>
    <w:rsid w:val="00E557F8"/>
    <w:rsid w:val="00E565AC"/>
    <w:rsid w:val="00E56E01"/>
    <w:rsid w:val="00E573AC"/>
    <w:rsid w:val="00E6051D"/>
    <w:rsid w:val="00E62318"/>
    <w:rsid w:val="00E6247A"/>
    <w:rsid w:val="00E62B78"/>
    <w:rsid w:val="00E6342E"/>
    <w:rsid w:val="00E63458"/>
    <w:rsid w:val="00E63499"/>
    <w:rsid w:val="00E66B0B"/>
    <w:rsid w:val="00E66DD6"/>
    <w:rsid w:val="00E6761B"/>
    <w:rsid w:val="00E67F05"/>
    <w:rsid w:val="00E7047F"/>
    <w:rsid w:val="00E71A22"/>
    <w:rsid w:val="00E721EB"/>
    <w:rsid w:val="00E742A7"/>
    <w:rsid w:val="00E74ABB"/>
    <w:rsid w:val="00E76363"/>
    <w:rsid w:val="00E76DF1"/>
    <w:rsid w:val="00E77B39"/>
    <w:rsid w:val="00E8097A"/>
    <w:rsid w:val="00E82694"/>
    <w:rsid w:val="00E836EB"/>
    <w:rsid w:val="00E83A0A"/>
    <w:rsid w:val="00E83EB7"/>
    <w:rsid w:val="00E84630"/>
    <w:rsid w:val="00E849F0"/>
    <w:rsid w:val="00E85B0E"/>
    <w:rsid w:val="00E8659D"/>
    <w:rsid w:val="00E86696"/>
    <w:rsid w:val="00E868CA"/>
    <w:rsid w:val="00E87531"/>
    <w:rsid w:val="00E87CC2"/>
    <w:rsid w:val="00E90A0C"/>
    <w:rsid w:val="00E91637"/>
    <w:rsid w:val="00E93CDE"/>
    <w:rsid w:val="00E940A1"/>
    <w:rsid w:val="00E9505C"/>
    <w:rsid w:val="00EA08FC"/>
    <w:rsid w:val="00EA36CB"/>
    <w:rsid w:val="00EA4243"/>
    <w:rsid w:val="00EA6007"/>
    <w:rsid w:val="00EA63E8"/>
    <w:rsid w:val="00EA646D"/>
    <w:rsid w:val="00EA6AB5"/>
    <w:rsid w:val="00EA78CE"/>
    <w:rsid w:val="00EA7A4E"/>
    <w:rsid w:val="00EB04BF"/>
    <w:rsid w:val="00EB07C5"/>
    <w:rsid w:val="00EB1A82"/>
    <w:rsid w:val="00EB2184"/>
    <w:rsid w:val="00EB2B1C"/>
    <w:rsid w:val="00EB300B"/>
    <w:rsid w:val="00EB4CB9"/>
    <w:rsid w:val="00EB5379"/>
    <w:rsid w:val="00EB5575"/>
    <w:rsid w:val="00EB6021"/>
    <w:rsid w:val="00EB73AB"/>
    <w:rsid w:val="00EC039F"/>
    <w:rsid w:val="00EC0C0B"/>
    <w:rsid w:val="00EC3B0C"/>
    <w:rsid w:val="00EC3C09"/>
    <w:rsid w:val="00EC3F24"/>
    <w:rsid w:val="00EC71B6"/>
    <w:rsid w:val="00EC7C97"/>
    <w:rsid w:val="00ED1F4B"/>
    <w:rsid w:val="00ED2F4B"/>
    <w:rsid w:val="00ED5627"/>
    <w:rsid w:val="00ED6B14"/>
    <w:rsid w:val="00EE2F4F"/>
    <w:rsid w:val="00EE4A4F"/>
    <w:rsid w:val="00EF2807"/>
    <w:rsid w:val="00EF33E7"/>
    <w:rsid w:val="00EF382B"/>
    <w:rsid w:val="00EF4668"/>
    <w:rsid w:val="00EF4915"/>
    <w:rsid w:val="00EF4DD2"/>
    <w:rsid w:val="00EF5E84"/>
    <w:rsid w:val="00EF67DF"/>
    <w:rsid w:val="00EF6886"/>
    <w:rsid w:val="00EF6C49"/>
    <w:rsid w:val="00EF6F5F"/>
    <w:rsid w:val="00EF7033"/>
    <w:rsid w:val="00EF7102"/>
    <w:rsid w:val="00EF71FC"/>
    <w:rsid w:val="00EF7EE5"/>
    <w:rsid w:val="00F00B66"/>
    <w:rsid w:val="00F013F3"/>
    <w:rsid w:val="00F01F0D"/>
    <w:rsid w:val="00F026BD"/>
    <w:rsid w:val="00F04052"/>
    <w:rsid w:val="00F04C93"/>
    <w:rsid w:val="00F051EF"/>
    <w:rsid w:val="00F05D1E"/>
    <w:rsid w:val="00F06A7F"/>
    <w:rsid w:val="00F10563"/>
    <w:rsid w:val="00F11054"/>
    <w:rsid w:val="00F11109"/>
    <w:rsid w:val="00F113B4"/>
    <w:rsid w:val="00F12DF6"/>
    <w:rsid w:val="00F13897"/>
    <w:rsid w:val="00F151A4"/>
    <w:rsid w:val="00F1551D"/>
    <w:rsid w:val="00F155C4"/>
    <w:rsid w:val="00F161CF"/>
    <w:rsid w:val="00F16B9E"/>
    <w:rsid w:val="00F16D02"/>
    <w:rsid w:val="00F17582"/>
    <w:rsid w:val="00F17594"/>
    <w:rsid w:val="00F179BD"/>
    <w:rsid w:val="00F21306"/>
    <w:rsid w:val="00F21EA8"/>
    <w:rsid w:val="00F2422E"/>
    <w:rsid w:val="00F263E1"/>
    <w:rsid w:val="00F27DBD"/>
    <w:rsid w:val="00F30775"/>
    <w:rsid w:val="00F31A9D"/>
    <w:rsid w:val="00F31ED2"/>
    <w:rsid w:val="00F32AFF"/>
    <w:rsid w:val="00F335BB"/>
    <w:rsid w:val="00F34345"/>
    <w:rsid w:val="00F34811"/>
    <w:rsid w:val="00F35458"/>
    <w:rsid w:val="00F3746B"/>
    <w:rsid w:val="00F37546"/>
    <w:rsid w:val="00F37BBA"/>
    <w:rsid w:val="00F37E00"/>
    <w:rsid w:val="00F40A41"/>
    <w:rsid w:val="00F410A5"/>
    <w:rsid w:val="00F41E57"/>
    <w:rsid w:val="00F4301E"/>
    <w:rsid w:val="00F43BB2"/>
    <w:rsid w:val="00F440AE"/>
    <w:rsid w:val="00F44FCA"/>
    <w:rsid w:val="00F45804"/>
    <w:rsid w:val="00F46E6A"/>
    <w:rsid w:val="00F47AA4"/>
    <w:rsid w:val="00F47D58"/>
    <w:rsid w:val="00F52175"/>
    <w:rsid w:val="00F527BE"/>
    <w:rsid w:val="00F532CA"/>
    <w:rsid w:val="00F54217"/>
    <w:rsid w:val="00F54219"/>
    <w:rsid w:val="00F542A7"/>
    <w:rsid w:val="00F55503"/>
    <w:rsid w:val="00F55FA3"/>
    <w:rsid w:val="00F56437"/>
    <w:rsid w:val="00F566AD"/>
    <w:rsid w:val="00F57E7D"/>
    <w:rsid w:val="00F60151"/>
    <w:rsid w:val="00F614F7"/>
    <w:rsid w:val="00F61BA9"/>
    <w:rsid w:val="00F61D4E"/>
    <w:rsid w:val="00F62488"/>
    <w:rsid w:val="00F62D9D"/>
    <w:rsid w:val="00F6324A"/>
    <w:rsid w:val="00F635D3"/>
    <w:rsid w:val="00F639C9"/>
    <w:rsid w:val="00F63DC3"/>
    <w:rsid w:val="00F66002"/>
    <w:rsid w:val="00F701C5"/>
    <w:rsid w:val="00F71BE8"/>
    <w:rsid w:val="00F7332C"/>
    <w:rsid w:val="00F74F76"/>
    <w:rsid w:val="00F77259"/>
    <w:rsid w:val="00F7756C"/>
    <w:rsid w:val="00F80373"/>
    <w:rsid w:val="00F81083"/>
    <w:rsid w:val="00F82A79"/>
    <w:rsid w:val="00F82FDE"/>
    <w:rsid w:val="00F83C50"/>
    <w:rsid w:val="00F84F0B"/>
    <w:rsid w:val="00F857AC"/>
    <w:rsid w:val="00F86386"/>
    <w:rsid w:val="00F86DFD"/>
    <w:rsid w:val="00F87ACE"/>
    <w:rsid w:val="00F90135"/>
    <w:rsid w:val="00F905B5"/>
    <w:rsid w:val="00F926EE"/>
    <w:rsid w:val="00F92F52"/>
    <w:rsid w:val="00F94326"/>
    <w:rsid w:val="00F94FC1"/>
    <w:rsid w:val="00F950A7"/>
    <w:rsid w:val="00F95305"/>
    <w:rsid w:val="00F95576"/>
    <w:rsid w:val="00F95FD0"/>
    <w:rsid w:val="00F96341"/>
    <w:rsid w:val="00FA3A19"/>
    <w:rsid w:val="00FA3B70"/>
    <w:rsid w:val="00FA40E7"/>
    <w:rsid w:val="00FA44DA"/>
    <w:rsid w:val="00FA5357"/>
    <w:rsid w:val="00FB005C"/>
    <w:rsid w:val="00FB2553"/>
    <w:rsid w:val="00FB2FCF"/>
    <w:rsid w:val="00FB6CBB"/>
    <w:rsid w:val="00FB70CD"/>
    <w:rsid w:val="00FB77AD"/>
    <w:rsid w:val="00FC0C1F"/>
    <w:rsid w:val="00FC1171"/>
    <w:rsid w:val="00FC208A"/>
    <w:rsid w:val="00FC3828"/>
    <w:rsid w:val="00FC47DC"/>
    <w:rsid w:val="00FC593E"/>
    <w:rsid w:val="00FC5A1B"/>
    <w:rsid w:val="00FC677D"/>
    <w:rsid w:val="00FC750C"/>
    <w:rsid w:val="00FD105E"/>
    <w:rsid w:val="00FD3040"/>
    <w:rsid w:val="00FD4212"/>
    <w:rsid w:val="00FD45F4"/>
    <w:rsid w:val="00FD5E76"/>
    <w:rsid w:val="00FD66F4"/>
    <w:rsid w:val="00FD6B11"/>
    <w:rsid w:val="00FD6E7A"/>
    <w:rsid w:val="00FD7972"/>
    <w:rsid w:val="00FD7FE1"/>
    <w:rsid w:val="00FE0203"/>
    <w:rsid w:val="00FE2C92"/>
    <w:rsid w:val="00FE381F"/>
    <w:rsid w:val="00FE48B5"/>
    <w:rsid w:val="00FE4DED"/>
    <w:rsid w:val="00FE6512"/>
    <w:rsid w:val="00FF07A0"/>
    <w:rsid w:val="00FF4291"/>
    <w:rsid w:val="00FF49DD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33A414"/>
  <w15:docId w15:val="{61AF2167-39FE-46E2-A8A1-F3AC7B6F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qFormat="1"/>
    <w:lsdException w:name="footer" w:qFormat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2" w:qFormat="1"/>
    <w:lsdException w:name="List Number" w:uiPriority="13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2" w:qFormat="1"/>
    <w:lsdException w:name="List Bullet 3" w:uiPriority="12" w:qFormat="1"/>
    <w:lsdException w:name="List Bullet 4" w:uiPriority="12" w:qFormat="1"/>
    <w:lsdException w:name="List Bullet 5" w:uiPriority="12" w:qFormat="1"/>
    <w:lsdException w:name="List Number 2" w:uiPriority="13" w:qFormat="1"/>
    <w:lsdException w:name="List Number 3" w:uiPriority="13" w:qFormat="1"/>
    <w:lsdException w:name="List Number 4" w:uiPriority="13" w:qFormat="1"/>
    <w:lsdException w:name="List Number 5" w:uiPriority="13" w:qFormat="1"/>
    <w:lsdException w:name="Title" w:uiPriority="10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53BB"/>
    <w:pPr>
      <w:spacing w:before="200" w:after="200"/>
    </w:pPr>
    <w:rPr>
      <w:sz w:val="20"/>
    </w:rPr>
  </w:style>
  <w:style w:type="paragraph" w:styleId="berschrift1">
    <w:name w:val="heading 1"/>
    <w:next w:val="Standard"/>
    <w:link w:val="berschrift1Zchn"/>
    <w:uiPriority w:val="9"/>
    <w:qFormat/>
    <w:rsid w:val="00681764"/>
    <w:pPr>
      <w:keepNext/>
      <w:keepLines/>
      <w:numPr>
        <w:numId w:val="29"/>
      </w:numPr>
      <w:pBdr>
        <w:bottom w:val="single" w:sz="8" w:space="1" w:color="96AEC2" w:themeColor="background2"/>
      </w:pBdr>
      <w:spacing w:before="480" w:after="200"/>
      <w:outlineLvl w:val="0"/>
    </w:pPr>
    <w:rPr>
      <w:rFonts w:asciiTheme="majorHAnsi" w:eastAsiaTheme="majorEastAsia" w:hAnsiTheme="majorHAnsi" w:cs="Times New Roman (Headings CS)"/>
      <w:b/>
      <w:color w:val="6F8A9D" w:themeColor="text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5353BB"/>
    <w:pPr>
      <w:numPr>
        <w:ilvl w:val="1"/>
      </w:numPr>
      <w:pBdr>
        <w:bottom w:val="none" w:sz="0" w:space="0" w:color="auto"/>
      </w:pBdr>
      <w:outlineLvl w:val="1"/>
    </w:pPr>
    <w:rPr>
      <w:rFonts w:cstheme="majorBidi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5353BB"/>
    <w:pPr>
      <w:numPr>
        <w:ilvl w:val="2"/>
      </w:numPr>
      <w:spacing w:before="420"/>
      <w:outlineLvl w:val="2"/>
    </w:pPr>
    <w:rPr>
      <w:sz w:val="28"/>
    </w:rPr>
  </w:style>
  <w:style w:type="paragraph" w:styleId="berschrift4">
    <w:name w:val="heading 4"/>
    <w:basedOn w:val="berschrift3"/>
    <w:next w:val="Standard"/>
    <w:link w:val="berschrift4Zchn"/>
    <w:uiPriority w:val="9"/>
    <w:rsid w:val="005353BB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Standard"/>
    <w:next w:val="Standard"/>
    <w:link w:val="berschrift5Zchn"/>
    <w:uiPriority w:val="9"/>
    <w:rsid w:val="005353BB"/>
    <w:pPr>
      <w:keepNext/>
      <w:keepLines/>
      <w:numPr>
        <w:ilvl w:val="4"/>
        <w:numId w:val="29"/>
      </w:numPr>
      <w:spacing w:before="300"/>
      <w:outlineLvl w:val="4"/>
    </w:pPr>
    <w:rPr>
      <w:rFonts w:asciiTheme="majorHAnsi" w:eastAsiaTheme="majorEastAsia" w:hAnsiTheme="majorHAnsi" w:cstheme="majorBidi"/>
      <w:b/>
      <w:color w:val="6F8A9D" w:themeColor="text2"/>
    </w:rPr>
  </w:style>
  <w:style w:type="paragraph" w:styleId="berschrift6">
    <w:name w:val="heading 6"/>
    <w:basedOn w:val="Standard"/>
    <w:next w:val="Standard"/>
    <w:link w:val="berschrift6Zchn"/>
    <w:uiPriority w:val="9"/>
    <w:rsid w:val="005353BB"/>
    <w:pPr>
      <w:keepNext/>
      <w:keepLines/>
      <w:numPr>
        <w:ilvl w:val="5"/>
        <w:numId w:val="29"/>
      </w:numPr>
      <w:spacing w:before="300"/>
      <w:outlineLvl w:val="5"/>
    </w:pPr>
    <w:rPr>
      <w:rFonts w:asciiTheme="majorHAnsi" w:eastAsiaTheme="majorEastAsia" w:hAnsiTheme="majorHAnsi" w:cstheme="majorBidi"/>
      <w:b/>
      <w:color w:val="6F8A9D" w:themeColor="text2"/>
    </w:rPr>
  </w:style>
  <w:style w:type="paragraph" w:styleId="berschrift7">
    <w:name w:val="heading 7"/>
    <w:basedOn w:val="Standard"/>
    <w:next w:val="Standard"/>
    <w:link w:val="berschrift7Zchn"/>
    <w:uiPriority w:val="9"/>
    <w:rsid w:val="005353BB"/>
    <w:pPr>
      <w:keepNext/>
      <w:keepLines/>
      <w:numPr>
        <w:ilvl w:val="6"/>
        <w:numId w:val="29"/>
      </w:numPr>
      <w:spacing w:before="300"/>
      <w:outlineLvl w:val="6"/>
    </w:pPr>
    <w:rPr>
      <w:rFonts w:asciiTheme="majorHAnsi" w:eastAsiaTheme="majorEastAsia" w:hAnsiTheme="majorHAnsi" w:cstheme="majorBidi"/>
      <w:b/>
      <w:iCs/>
      <w:color w:val="6F8A9D" w:themeColor="text2"/>
    </w:rPr>
  </w:style>
  <w:style w:type="paragraph" w:styleId="berschrift8">
    <w:name w:val="heading 8"/>
    <w:basedOn w:val="Standard"/>
    <w:next w:val="Standard"/>
    <w:link w:val="berschrift8Zchn"/>
    <w:uiPriority w:val="9"/>
    <w:rsid w:val="005353BB"/>
    <w:pPr>
      <w:keepNext/>
      <w:keepLines/>
      <w:numPr>
        <w:ilvl w:val="7"/>
        <w:numId w:val="29"/>
      </w:numPr>
      <w:spacing w:before="300"/>
      <w:outlineLvl w:val="7"/>
    </w:pPr>
    <w:rPr>
      <w:rFonts w:asciiTheme="majorHAnsi" w:eastAsiaTheme="majorEastAsia" w:hAnsiTheme="majorHAnsi" w:cstheme="majorBidi"/>
      <w:b/>
      <w:color w:val="6F8A9D" w:themeColor="text2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5353BB"/>
    <w:pPr>
      <w:keepNext/>
      <w:keepLines/>
      <w:numPr>
        <w:ilvl w:val="8"/>
        <w:numId w:val="29"/>
      </w:numPr>
      <w:spacing w:before="300"/>
      <w:outlineLvl w:val="8"/>
    </w:pPr>
    <w:rPr>
      <w:rFonts w:asciiTheme="majorHAnsi" w:eastAsiaTheme="majorEastAsia" w:hAnsiTheme="majorHAnsi" w:cstheme="majorBidi"/>
      <w:b/>
      <w:iCs/>
      <w:color w:val="6F8A9D" w:themeColor="text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81764"/>
    <w:rPr>
      <w:rFonts w:asciiTheme="majorHAnsi" w:eastAsiaTheme="majorEastAsia" w:hAnsiTheme="majorHAnsi" w:cs="Times New Roman (Headings CS)"/>
      <w:b/>
      <w:color w:val="6F8A9D" w:themeColor="text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53BB"/>
    <w:rPr>
      <w:rFonts w:asciiTheme="majorHAnsi" w:eastAsiaTheme="majorEastAsia" w:hAnsiTheme="majorHAnsi" w:cstheme="majorBidi"/>
      <w:b/>
      <w:color w:val="6F8A9D" w:themeColor="tex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353BB"/>
    <w:rPr>
      <w:rFonts w:asciiTheme="majorHAnsi" w:eastAsiaTheme="majorEastAsia" w:hAnsiTheme="majorHAnsi" w:cstheme="majorBidi"/>
      <w:b/>
      <w:color w:val="6F8A9D" w:themeColor="text2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353BB"/>
    <w:rPr>
      <w:rFonts w:asciiTheme="majorHAnsi" w:eastAsiaTheme="majorEastAsia" w:hAnsiTheme="majorHAnsi" w:cstheme="majorBidi"/>
      <w:b/>
      <w:iCs/>
      <w:color w:val="6F8A9D" w:themeColor="text2"/>
      <w:sz w:val="28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353BB"/>
    <w:rPr>
      <w:rFonts w:asciiTheme="majorHAnsi" w:eastAsiaTheme="majorEastAsia" w:hAnsiTheme="majorHAnsi" w:cstheme="majorBidi"/>
      <w:b/>
      <w:color w:val="6F8A9D" w:themeColor="text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353BB"/>
    <w:rPr>
      <w:rFonts w:asciiTheme="majorHAnsi" w:eastAsiaTheme="majorEastAsia" w:hAnsiTheme="majorHAnsi" w:cstheme="majorBidi"/>
      <w:b/>
      <w:color w:val="6F8A9D" w:themeColor="text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353BB"/>
    <w:rPr>
      <w:rFonts w:asciiTheme="majorHAnsi" w:eastAsiaTheme="majorEastAsia" w:hAnsiTheme="majorHAnsi" w:cstheme="majorBidi"/>
      <w:b/>
      <w:iCs/>
      <w:color w:val="6F8A9D" w:themeColor="text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5353BB"/>
    <w:rPr>
      <w:rFonts w:asciiTheme="majorHAnsi" w:eastAsiaTheme="majorEastAsia" w:hAnsiTheme="majorHAnsi" w:cstheme="majorBidi"/>
      <w:b/>
      <w:color w:val="6F8A9D" w:themeColor="text2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5353BB"/>
    <w:rPr>
      <w:rFonts w:asciiTheme="majorHAnsi" w:eastAsiaTheme="majorEastAsia" w:hAnsiTheme="majorHAnsi" w:cstheme="majorBidi"/>
      <w:b/>
      <w:iCs/>
      <w:color w:val="6F8A9D" w:themeColor="text2"/>
      <w:sz w:val="20"/>
      <w:szCs w:val="21"/>
    </w:rPr>
  </w:style>
  <w:style w:type="paragraph" w:styleId="Aufzhlungszeichen">
    <w:name w:val="List Bullet"/>
    <w:uiPriority w:val="12"/>
    <w:qFormat/>
    <w:rsid w:val="005353BB"/>
    <w:pPr>
      <w:keepLines/>
      <w:numPr>
        <w:numId w:val="32"/>
      </w:numPr>
      <w:spacing w:before="60" w:after="60"/>
      <w:outlineLvl w:val="0"/>
    </w:pPr>
    <w:rPr>
      <w:sz w:val="20"/>
    </w:rPr>
  </w:style>
  <w:style w:type="paragraph" w:styleId="Aufzhlungszeichen2">
    <w:name w:val="List Bullet 2"/>
    <w:basedOn w:val="Aufzhlungszeichen"/>
    <w:uiPriority w:val="12"/>
    <w:rsid w:val="005353BB"/>
    <w:pPr>
      <w:numPr>
        <w:ilvl w:val="1"/>
      </w:numPr>
      <w:outlineLvl w:val="1"/>
    </w:pPr>
  </w:style>
  <w:style w:type="paragraph" w:styleId="Aufzhlungszeichen3">
    <w:name w:val="List Bullet 3"/>
    <w:basedOn w:val="Aufzhlungszeichen2"/>
    <w:uiPriority w:val="12"/>
    <w:rsid w:val="005353BB"/>
    <w:pPr>
      <w:numPr>
        <w:ilvl w:val="2"/>
      </w:numPr>
      <w:outlineLvl w:val="2"/>
    </w:pPr>
  </w:style>
  <w:style w:type="paragraph" w:styleId="Aufzhlungszeichen4">
    <w:name w:val="List Bullet 4"/>
    <w:basedOn w:val="Standard"/>
    <w:uiPriority w:val="12"/>
    <w:rsid w:val="005353BB"/>
    <w:pPr>
      <w:keepLines/>
      <w:numPr>
        <w:ilvl w:val="3"/>
        <w:numId w:val="32"/>
      </w:numPr>
      <w:spacing w:before="60" w:after="60"/>
    </w:pPr>
  </w:style>
  <w:style w:type="paragraph" w:styleId="Aufzhlungszeichen5">
    <w:name w:val="List Bullet 5"/>
    <w:basedOn w:val="Aufzhlungszeichen4"/>
    <w:uiPriority w:val="12"/>
    <w:rsid w:val="005353BB"/>
    <w:pPr>
      <w:numPr>
        <w:ilvl w:val="4"/>
      </w:numPr>
      <w:outlineLvl w:val="4"/>
    </w:pPr>
  </w:style>
  <w:style w:type="paragraph" w:styleId="Listennummer">
    <w:name w:val="List Number"/>
    <w:uiPriority w:val="13"/>
    <w:qFormat/>
    <w:rsid w:val="005353BB"/>
    <w:pPr>
      <w:keepLines/>
      <w:numPr>
        <w:numId w:val="33"/>
      </w:numPr>
      <w:spacing w:before="60" w:after="60"/>
      <w:outlineLvl w:val="0"/>
    </w:pPr>
    <w:rPr>
      <w:sz w:val="20"/>
    </w:rPr>
  </w:style>
  <w:style w:type="paragraph" w:styleId="Listennummer2">
    <w:name w:val="List Number 2"/>
    <w:basedOn w:val="Listennummer"/>
    <w:uiPriority w:val="13"/>
    <w:rsid w:val="005353BB"/>
    <w:pPr>
      <w:numPr>
        <w:ilvl w:val="1"/>
      </w:numPr>
      <w:outlineLvl w:val="1"/>
    </w:pPr>
  </w:style>
  <w:style w:type="paragraph" w:styleId="Listennummer3">
    <w:name w:val="List Number 3"/>
    <w:basedOn w:val="Listennummer2"/>
    <w:uiPriority w:val="13"/>
    <w:rsid w:val="005353BB"/>
    <w:pPr>
      <w:numPr>
        <w:ilvl w:val="2"/>
      </w:numPr>
      <w:outlineLvl w:val="2"/>
    </w:pPr>
  </w:style>
  <w:style w:type="paragraph" w:styleId="Listennummer4">
    <w:name w:val="List Number 4"/>
    <w:basedOn w:val="Listennummer3"/>
    <w:uiPriority w:val="13"/>
    <w:rsid w:val="005353BB"/>
    <w:pPr>
      <w:numPr>
        <w:ilvl w:val="3"/>
      </w:numPr>
      <w:outlineLvl w:val="3"/>
    </w:pPr>
  </w:style>
  <w:style w:type="paragraph" w:styleId="Listennummer5">
    <w:name w:val="List Number 5"/>
    <w:basedOn w:val="Listennummer4"/>
    <w:uiPriority w:val="13"/>
    <w:rsid w:val="005353BB"/>
    <w:pPr>
      <w:numPr>
        <w:ilvl w:val="4"/>
      </w:numPr>
      <w:outlineLvl w:val="4"/>
    </w:pPr>
  </w:style>
  <w:style w:type="paragraph" w:styleId="Inhaltsverzeichnisberschrift">
    <w:name w:val="TOC Heading"/>
    <w:basedOn w:val="berschrift1"/>
    <w:next w:val="Standard"/>
    <w:uiPriority w:val="39"/>
    <w:qFormat/>
    <w:rsid w:val="005353BB"/>
    <w:pPr>
      <w:pageBreakBefore/>
      <w:numPr>
        <w:numId w:val="0"/>
      </w:numPr>
      <w:ind w:left="397" w:hanging="397"/>
      <w:outlineLvl w:val="9"/>
    </w:pPr>
    <w:rPr>
      <w:rFonts w:cstheme="majorBidi"/>
    </w:rPr>
  </w:style>
  <w:style w:type="paragraph" w:styleId="Titel">
    <w:name w:val="Title"/>
    <w:basedOn w:val="Standard"/>
    <w:next w:val="Untertitel"/>
    <w:link w:val="TitelZchn"/>
    <w:uiPriority w:val="10"/>
    <w:rsid w:val="005353BB"/>
    <w:pPr>
      <w:keepLines/>
      <w:pageBreakBefore/>
      <w:numPr>
        <w:numId w:val="22"/>
      </w:numPr>
      <w:pBdr>
        <w:top w:val="single" w:sz="48" w:space="10" w:color="FFFFFF" w:themeColor="background1"/>
        <w:left w:val="single" w:sz="192" w:space="4" w:color="6F8A9D" w:themeColor="text2"/>
        <w:bottom w:val="single" w:sz="48" w:space="10" w:color="FFFFFF" w:themeColor="background1"/>
      </w:pBdr>
      <w:spacing w:before="3000" w:line="276" w:lineRule="auto"/>
      <w:ind w:right="2268"/>
    </w:pPr>
    <w:rPr>
      <w:rFonts w:asciiTheme="majorHAnsi" w:eastAsiaTheme="majorEastAsia" w:hAnsiTheme="majorHAnsi" w:cs="Times New Roman (Headings CS)"/>
      <w:color w:val="6F8A9D" w:themeColor="text2"/>
      <w:spacing w:val="5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353BB"/>
    <w:rPr>
      <w:rFonts w:asciiTheme="majorHAnsi" w:eastAsiaTheme="majorEastAsia" w:hAnsiTheme="majorHAnsi" w:cs="Times New Roman (Headings CS)"/>
      <w:color w:val="6F8A9D" w:themeColor="text2"/>
      <w:spacing w:val="5"/>
      <w:kern w:val="28"/>
      <w:sz w:val="52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C50C7E"/>
    <w:pPr>
      <w:keepLines/>
      <w:numPr>
        <w:numId w:val="25"/>
      </w:numPr>
      <w:pBdr>
        <w:top w:val="single" w:sz="48" w:space="5" w:color="FFFFFF" w:themeColor="background1"/>
        <w:left w:val="single" w:sz="192" w:space="4" w:color="96AEC2" w:themeColor="background2"/>
        <w:bottom w:val="single" w:sz="48" w:space="5" w:color="FFFFFF" w:themeColor="background1"/>
      </w:pBdr>
      <w:spacing w:after="600"/>
      <w:ind w:right="2268"/>
    </w:pPr>
    <w:rPr>
      <w:rFonts w:eastAsiaTheme="minorEastAsia" w:cs="Times New Roman (Body CS)"/>
      <w:color w:val="96AEC2" w:themeColor="background2"/>
      <w:spacing w:val="15"/>
      <w:kern w:val="28"/>
      <w:sz w:val="44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353BB"/>
    <w:rPr>
      <w:rFonts w:eastAsiaTheme="minorEastAsia" w:cs="Times New Roman (Body CS)"/>
      <w:color w:val="6F8A9D" w:themeColor="accent1"/>
      <w:spacing w:val="15"/>
      <w:kern w:val="28"/>
      <w:sz w:val="44"/>
      <w:szCs w:val="22"/>
    </w:rPr>
  </w:style>
  <w:style w:type="paragraph" w:styleId="Blocktext">
    <w:name w:val="Block Text"/>
    <w:basedOn w:val="Standard"/>
    <w:next w:val="Standard"/>
    <w:uiPriority w:val="99"/>
    <w:rsid w:val="005353BB"/>
    <w:pPr>
      <w:pBdr>
        <w:top w:val="single" w:sz="8" w:space="10" w:color="6F8A9D" w:themeColor="accent1"/>
        <w:bottom w:val="single" w:sz="8" w:space="10" w:color="6F8A9D" w:themeColor="accent1"/>
        <w:right w:val="single" w:sz="8" w:space="10" w:color="6F8A9D" w:themeColor="accent1"/>
      </w:pBdr>
      <w:ind w:right="1134"/>
      <w:contextualSpacing/>
    </w:pPr>
    <w:rPr>
      <w:rFonts w:eastAsiaTheme="minorEastAsia"/>
      <w:iCs/>
      <w:color w:val="6F8A9D" w:themeColor="accent1"/>
      <w:sz w:val="32"/>
    </w:rPr>
  </w:style>
  <w:style w:type="paragraph" w:customStyle="1" w:styleId="DocumentTitle">
    <w:name w:val="Document Title"/>
    <w:basedOn w:val="Standard"/>
    <w:next w:val="Standard"/>
    <w:uiPriority w:val="7"/>
    <w:qFormat/>
    <w:rsid w:val="00681764"/>
    <w:pPr>
      <w:pBdr>
        <w:top w:val="single" w:sz="8" w:space="3" w:color="96AEC2" w:themeColor="background2"/>
        <w:bottom w:val="single" w:sz="8" w:space="3" w:color="96AEC2" w:themeColor="background2"/>
        <w:right w:val="single" w:sz="8" w:space="3" w:color="96AEC2" w:themeColor="background2"/>
      </w:pBdr>
      <w:spacing w:line="276" w:lineRule="auto"/>
    </w:pPr>
    <w:rPr>
      <w:b/>
      <w:color w:val="6F8A9D" w:themeColor="text2"/>
      <w:sz w:val="32"/>
    </w:rPr>
  </w:style>
  <w:style w:type="paragraph" w:styleId="Beschriftung">
    <w:name w:val="caption"/>
    <w:basedOn w:val="Standard"/>
    <w:next w:val="Standard"/>
    <w:uiPriority w:val="35"/>
    <w:qFormat/>
    <w:rsid w:val="005353BB"/>
    <w:pPr>
      <w:spacing w:after="400"/>
    </w:pPr>
    <w:rPr>
      <w:i/>
      <w:iCs/>
      <w:sz w:val="18"/>
      <w:szCs w:val="18"/>
    </w:rPr>
  </w:style>
  <w:style w:type="table" w:customStyle="1" w:styleId="Kardex">
    <w:name w:val="Kardex"/>
    <w:basedOn w:val="NormaleTabelle"/>
    <w:uiPriority w:val="99"/>
    <w:rsid w:val="005353BB"/>
    <w:rPr>
      <w:sz w:val="20"/>
    </w:rPr>
    <w:tblPr>
      <w:tblStyleColBandSize w:val="1"/>
      <w:tblBorders>
        <w:top w:val="single" w:sz="4" w:space="0" w:color="96AEC2" w:themeColor="background2"/>
        <w:bottom w:val="single" w:sz="4" w:space="0" w:color="96AEC2" w:themeColor="background2"/>
        <w:insideH w:val="single" w:sz="4" w:space="0" w:color="96AEC2" w:themeColor="background2"/>
        <w:insideV w:val="single" w:sz="4" w:space="0" w:color="96AEC2" w:themeColor="background2"/>
      </w:tblBorders>
    </w:tblPr>
    <w:tblStylePr w:type="firstRow">
      <w:rPr>
        <w:b/>
        <w:color w:val="6F8A9D" w:themeColor="accent1"/>
      </w:rPr>
      <w:tblPr/>
      <w:tcPr>
        <w:tcBorders>
          <w:bottom w:val="single" w:sz="12" w:space="0" w:color="96AEC2" w:themeColor="background2"/>
        </w:tcBorders>
      </w:tcPr>
    </w:tblStylePr>
    <w:tblStylePr w:type="lastRow">
      <w:rPr>
        <w:b/>
        <w:color w:val="6F8A9D" w:themeColor="text2"/>
      </w:rPr>
      <w:tblPr/>
      <w:tcPr>
        <w:tcBorders>
          <w:top w:val="single" w:sz="12" w:space="0" w:color="96AEC2" w:themeColor="background2"/>
          <w:left w:val="nil"/>
          <w:bottom w:val="single" w:sz="4" w:space="0" w:color="96AEC2" w:themeColor="background2"/>
          <w:right w:val="nil"/>
          <w:insideH w:val="single" w:sz="4" w:space="0" w:color="96AEC2" w:themeColor="background2"/>
          <w:insideV w:val="single" w:sz="4" w:space="0" w:color="96AEC2" w:themeColor="background2"/>
          <w:tl2br w:val="nil"/>
          <w:tr2bl w:val="nil"/>
        </w:tcBorders>
      </w:tcPr>
    </w:tblStylePr>
    <w:tblStylePr w:type="firstCol">
      <w:rPr>
        <w:b/>
        <w:color w:val="6F8A9D" w:themeColor="accent1"/>
      </w:rPr>
      <w:tblPr/>
      <w:tcPr>
        <w:tcBorders>
          <w:top w:val="single" w:sz="4" w:space="0" w:color="96AEC2" w:themeColor="background2"/>
          <w:left w:val="nil"/>
          <w:bottom w:val="single" w:sz="4" w:space="0" w:color="96AEC2" w:themeColor="background2"/>
          <w:right w:val="single" w:sz="4" w:space="0" w:color="96AEC2" w:themeColor="background2"/>
          <w:insideH w:val="single" w:sz="4" w:space="0" w:color="96AEC2" w:themeColor="background2"/>
          <w:insideV w:val="single" w:sz="4" w:space="0" w:color="96AEC2" w:themeColor="background2"/>
          <w:tl2br w:val="nil"/>
          <w:tr2bl w:val="nil"/>
        </w:tcBorders>
      </w:tcPr>
    </w:tblStylePr>
    <w:tblStylePr w:type="lastCol">
      <w:rPr>
        <w:b/>
        <w:color w:val="6F8A9D" w:themeColor="text2"/>
      </w:rPr>
    </w:tblStylePr>
    <w:tblStylePr w:type="band2Vert">
      <w:tblPr/>
      <w:tcPr>
        <w:shd w:val="clear" w:color="auto" w:fill="E9EEF2" w:themeFill="background2" w:themeFillTint="33"/>
      </w:tcPr>
    </w:tblStylePr>
  </w:style>
  <w:style w:type="table" w:customStyle="1" w:styleId="KardexPresentation">
    <w:name w:val="Kardex (Presentation)"/>
    <w:basedOn w:val="NormaleTabelle"/>
    <w:uiPriority w:val="99"/>
    <w:rsid w:val="005353BB"/>
    <w:rPr>
      <w:sz w:val="20"/>
    </w:rPr>
    <w:tblPr>
      <w:tblBorders>
        <w:top w:val="single" w:sz="4" w:space="0" w:color="96AEC2" w:themeColor="background2"/>
        <w:bottom w:val="single" w:sz="4" w:space="0" w:color="96AEC2" w:themeColor="background2"/>
        <w:insideH w:val="single" w:sz="4" w:space="0" w:color="96AEC2" w:themeColor="background2"/>
      </w:tblBorders>
    </w:tblPr>
    <w:tblStylePr w:type="firstRow">
      <w:rPr>
        <w:b/>
        <w:color w:val="6F8A9D" w:themeColor="accent1"/>
      </w:rPr>
      <w:tblPr/>
      <w:tcPr>
        <w:tcBorders>
          <w:top w:val="single" w:sz="4" w:space="0" w:color="96AEC2" w:themeColor="background2"/>
          <w:left w:val="nil"/>
          <w:bottom w:val="single" w:sz="12" w:space="0" w:color="96AEC2" w:themeColor="background2"/>
          <w:right w:val="nil"/>
          <w:insideH w:val="single" w:sz="4" w:space="0" w:color="96AEC2" w:themeColor="background2"/>
          <w:insideV w:val="nil"/>
          <w:tl2br w:val="nil"/>
          <w:tr2bl w:val="nil"/>
        </w:tcBorders>
      </w:tcPr>
    </w:tblStylePr>
    <w:tblStylePr w:type="lastRow">
      <w:rPr>
        <w:b/>
        <w:color w:val="6F8A9D" w:themeColor="text2"/>
      </w:rPr>
      <w:tblPr/>
      <w:tcPr>
        <w:tcBorders>
          <w:top w:val="single" w:sz="12" w:space="0" w:color="96AEC2" w:themeColor="background2"/>
          <w:left w:val="nil"/>
          <w:bottom w:val="single" w:sz="4" w:space="0" w:color="96AEC2" w:themeColor="background2"/>
          <w:right w:val="nil"/>
          <w:insideH w:val="single" w:sz="4" w:space="0" w:color="96AEC2" w:themeColor="background2"/>
          <w:insideV w:val="nil"/>
          <w:tl2br w:val="nil"/>
          <w:tr2bl w:val="nil"/>
        </w:tcBorders>
      </w:tcPr>
    </w:tblStylePr>
    <w:tblStylePr w:type="firstCol">
      <w:rPr>
        <w:b/>
        <w:color w:val="6F8A9D" w:themeColor="accent1"/>
      </w:rPr>
    </w:tblStylePr>
    <w:tblStylePr w:type="lastCol">
      <w:rPr>
        <w:b/>
        <w:color w:val="6F8A9D" w:themeColor="text2"/>
      </w:rPr>
    </w:tblStylePr>
  </w:style>
  <w:style w:type="table" w:styleId="Tabellenraster">
    <w:name w:val="Table Grid"/>
    <w:basedOn w:val="NormaleTabelle"/>
    <w:uiPriority w:val="39"/>
    <w:rsid w:val="00535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qFormat/>
    <w:rsid w:val="005353BB"/>
    <w:pPr>
      <w:tabs>
        <w:tab w:val="center" w:pos="4536"/>
        <w:tab w:val="right" w:pos="9072"/>
      </w:tabs>
      <w:spacing w:before="0" w:after="0"/>
    </w:pPr>
    <w:rPr>
      <w:color w:val="757777" w:themeColor="accent4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353BB"/>
    <w:rPr>
      <w:color w:val="757777" w:themeColor="accent4"/>
      <w:sz w:val="20"/>
    </w:rPr>
  </w:style>
  <w:style w:type="paragraph" w:styleId="Fuzeile">
    <w:name w:val="footer"/>
    <w:basedOn w:val="Standard"/>
    <w:link w:val="FuzeileZchn"/>
    <w:uiPriority w:val="99"/>
    <w:qFormat/>
    <w:rsid w:val="005353BB"/>
    <w:pPr>
      <w:spacing w:before="0" w:after="0"/>
    </w:pPr>
    <w:rPr>
      <w:rFonts w:cs="Times New Roman (Body CS)"/>
      <w:color w:val="757777" w:themeColor="accent4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353BB"/>
    <w:rPr>
      <w:rFonts w:cs="Times New Roman (Body CS)"/>
      <w:color w:val="757777" w:themeColor="accent4"/>
      <w:sz w:val="16"/>
    </w:rPr>
  </w:style>
  <w:style w:type="paragraph" w:styleId="Umschlagabsenderadresse">
    <w:name w:val="envelope return"/>
    <w:basedOn w:val="Standard"/>
    <w:uiPriority w:val="99"/>
    <w:rsid w:val="005353BB"/>
    <w:pPr>
      <w:spacing w:before="0" w:after="0"/>
    </w:pPr>
    <w:rPr>
      <w:rFonts w:asciiTheme="majorHAnsi" w:eastAsiaTheme="majorEastAsia" w:hAnsiTheme="majorHAnsi" w:cstheme="majorBidi"/>
      <w:color w:val="757777" w:themeColor="accent4"/>
      <w:sz w:val="14"/>
      <w:szCs w:val="20"/>
    </w:rPr>
  </w:style>
  <w:style w:type="character" w:styleId="Seitenzahl">
    <w:name w:val="page number"/>
    <w:basedOn w:val="Absatz-Standardschriftart"/>
    <w:uiPriority w:val="99"/>
    <w:rsid w:val="005353BB"/>
    <w:rPr>
      <w:color w:val="757777" w:themeColor="accent4"/>
      <w:sz w:val="18"/>
    </w:rPr>
  </w:style>
  <w:style w:type="paragraph" w:styleId="KeinLeerraum">
    <w:name w:val="No Spacing"/>
    <w:basedOn w:val="Standard"/>
    <w:uiPriority w:val="1"/>
    <w:rsid w:val="005353BB"/>
    <w:pPr>
      <w:spacing w:before="0" w:after="0"/>
    </w:pPr>
  </w:style>
  <w:style w:type="paragraph" w:styleId="Sprechblasentext">
    <w:name w:val="Balloon Text"/>
    <w:basedOn w:val="Standard"/>
    <w:link w:val="SprechblasentextZchn"/>
    <w:uiPriority w:val="99"/>
    <w:semiHidden/>
    <w:rsid w:val="005353BB"/>
    <w:pPr>
      <w:spacing w:before="0" w:after="0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3BB"/>
    <w:rPr>
      <w:rFonts w:cs="Times New Roman"/>
      <w:sz w:val="18"/>
      <w:szCs w:val="18"/>
    </w:rPr>
  </w:style>
  <w:style w:type="paragraph" w:customStyle="1" w:styleId="TextHeader">
    <w:name w:val="Text Header"/>
    <w:basedOn w:val="Standard"/>
    <w:qFormat/>
    <w:rsid w:val="005353BB"/>
    <w:rPr>
      <w:b/>
      <w:color w:val="6F8A9D" w:themeColor="text2"/>
    </w:rPr>
  </w:style>
  <w:style w:type="numbering" w:customStyle="1" w:styleId="Headings">
    <w:name w:val="Headings"/>
    <w:uiPriority w:val="99"/>
    <w:rsid w:val="005353BB"/>
    <w:pPr>
      <w:numPr>
        <w:numId w:val="29"/>
      </w:numPr>
    </w:pPr>
  </w:style>
  <w:style w:type="numbering" w:customStyle="1" w:styleId="Bullets">
    <w:name w:val="Bullets"/>
    <w:uiPriority w:val="99"/>
    <w:rsid w:val="005353BB"/>
    <w:pPr>
      <w:numPr>
        <w:numId w:val="32"/>
      </w:numPr>
    </w:pPr>
  </w:style>
  <w:style w:type="numbering" w:customStyle="1" w:styleId="Numbers">
    <w:name w:val="Numbers"/>
    <w:uiPriority w:val="99"/>
    <w:rsid w:val="005353BB"/>
    <w:pPr>
      <w:numPr>
        <w:numId w:val="33"/>
      </w:numPr>
    </w:pPr>
  </w:style>
  <w:style w:type="character" w:styleId="Hyperlink">
    <w:name w:val="Hyperlink"/>
    <w:basedOn w:val="Absatz-Standardschriftart"/>
    <w:uiPriority w:val="99"/>
    <w:semiHidden/>
    <w:rsid w:val="00EB1A82"/>
    <w:rPr>
      <w:color w:val="6F8A9D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F5E8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22DF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rsid w:val="001D01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D010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010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1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10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02419"/>
    <w:rPr>
      <w:sz w:val="20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B668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7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942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10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64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36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36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01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30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90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600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18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48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25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04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47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49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50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91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28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795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870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85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23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09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8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0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4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6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7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643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60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65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402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72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65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09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907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395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47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83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016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496">
          <w:marLeft w:val="67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087">
          <w:marLeft w:val="67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842">
          <w:marLeft w:val="67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me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erner\AppData\Roaming\Microsoft\Templates\Word_Templates\Logo%20and%20Title%20Mlog.dotx" TargetMode="External"/></Relationships>
</file>

<file path=word/theme/theme1.xml><?xml version="1.0" encoding="utf-8"?>
<a:theme xmlns:a="http://schemas.openxmlformats.org/drawingml/2006/main" name="Kardex Holding">
  <a:themeElements>
    <a:clrScheme name="Kardex Holding">
      <a:dk1>
        <a:sysClr val="windowText" lastClr="000000"/>
      </a:dk1>
      <a:lt1>
        <a:srgbClr val="FFFFFF"/>
      </a:lt1>
      <a:dk2>
        <a:srgbClr val="6F8A9D"/>
      </a:dk2>
      <a:lt2>
        <a:srgbClr val="96AEC2"/>
      </a:lt2>
      <a:accent1>
        <a:srgbClr val="6F8A9D"/>
      </a:accent1>
      <a:accent2>
        <a:srgbClr val="82A094"/>
      </a:accent2>
      <a:accent3>
        <a:srgbClr val="92A2A5"/>
      </a:accent3>
      <a:accent4>
        <a:srgbClr val="757777"/>
      </a:accent4>
      <a:accent5>
        <a:srgbClr val="96AEC2"/>
      </a:accent5>
      <a:accent6>
        <a:srgbClr val="AEBFC3"/>
      </a:accent6>
      <a:hlink>
        <a:srgbClr val="6F8A9D"/>
      </a:hlink>
      <a:folHlink>
        <a:srgbClr val="92A2A5"/>
      </a:folHlink>
    </a:clrScheme>
    <a:fontScheme name="Kardex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alpha val="50000"/>
          </a:schemeClr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 marL="179388" indent="-179388">
          <a:buClr>
            <a:schemeClr val="tx2"/>
          </a:buClr>
          <a:buFont typeface="Wingdings" panose="05000000000000000000" pitchFamily="2" charset="2"/>
          <a:buChar char="§"/>
          <a:defRPr dirty="0" err="1" smtClean="0"/>
        </a:defPPr>
      </a:lstStyle>
    </a:txDef>
  </a:objectDefaults>
  <a:extraClrSchemeLst/>
  <a:custClrLst>
    <a:custClr name="Kardex Blue 1">
      <a:srgbClr val="96AEC2"/>
    </a:custClr>
    <a:custClr name="Kardex Blue 2">
      <a:srgbClr val="6F8A9D"/>
    </a:custClr>
    <a:custClr name="Kardex Blue 3">
      <a:srgbClr val="546A7A"/>
    </a:custClr>
    <a:custClr name="Kardex Gray 1">
      <a:srgbClr val="AEBFC3"/>
    </a:custClr>
    <a:custClr name="Kardex Gray 2">
      <a:srgbClr val="92A2A5"/>
    </a:custClr>
    <a:custClr name="Kardex Gray 3">
      <a:srgbClr val="5D6E73"/>
    </a:custClr>
    <a:custClr name="Kardex Red 1">
      <a:srgbClr val="E17F70"/>
    </a:custClr>
    <a:custClr name="Kardex Red 2">
      <a:srgbClr val="9E3B47"/>
    </a:custClr>
    <a:custClr name="Kardex Red 3">
      <a:srgbClr val="75242D"/>
    </a:custClr>
    <a:custClr name="Pure White">
      <a:srgbClr val="FFFFFF"/>
    </a:custClr>
    <a:custClr name="Kardex Green 1">
      <a:srgbClr val="A2B9AF"/>
    </a:custClr>
    <a:custClr name="Kardex Green 2">
      <a:srgbClr val="92A094"/>
    </a:custClr>
    <a:custClr name="Kardex Green 3">
      <a:srgbClr val="4F6A64"/>
    </a:custClr>
    <a:custClr name="Kardex Silver 1">
      <a:srgbClr val="A8ACA9"/>
    </a:custClr>
    <a:custClr name="Kardex Silver 2">
      <a:srgbClr val="979796"/>
    </a:custClr>
    <a:custClr name="Kardex Silver 3">
      <a:srgbClr val="757777"/>
    </a:custClr>
    <a:custClr name="Kardex Sand 1">
      <a:srgbClr val="EEC18F"/>
    </a:custClr>
    <a:custClr name="Kardex Sand 2">
      <a:srgbClr val="CE9F6B"/>
    </a:custClr>
    <a:custClr name="Kardex Sand 3">
      <a:srgbClr val="976E44"/>
    </a:custClr>
    <a:custClr name="Deep Black">
      <a:srgbClr val="000000"/>
    </a:custClr>
  </a:custClrLst>
  <a:extLst>
    <a:ext uri="{05A4C25C-085E-4340-85A3-A5531E510DB2}">
      <thm15:themeFamily xmlns:thm15="http://schemas.microsoft.com/office/thememl/2012/main" name="Kardex Group" id="{4DF80487-2A3B-8A4B-82C8-E42A97E14912}" vid="{82EA4D15-D353-414E-A8BF-CC78964260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cd0e06-2032-4ffe-993e-c00cd12798b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5B51C5BA7A2419E4C705C2B06E0CF" ma:contentTypeVersion="8" ma:contentTypeDescription="Create a new document." ma:contentTypeScope="" ma:versionID="1c32e406f9095bbc32827758248485a8">
  <xsd:schema xmlns:xsd="http://www.w3.org/2001/XMLSchema" xmlns:xs="http://www.w3.org/2001/XMLSchema" xmlns:p="http://schemas.microsoft.com/office/2006/metadata/properties" xmlns:ns2="74cd0e06-2032-4ffe-993e-c00cd12798bc" xmlns:ns3="7731960a-4b6a-4145-be2e-d2e85e88f264" targetNamespace="http://schemas.microsoft.com/office/2006/metadata/properties" ma:root="true" ma:fieldsID="08565a6bb6b6e129de8b1ce486b99735" ns2:_="" ns3:_="">
    <xsd:import namespace="74cd0e06-2032-4ffe-993e-c00cd12798bc"/>
    <xsd:import namespace="7731960a-4b6a-4145-be2e-d2e85e88f2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d0e06-2032-4ffe-993e-c00cd12798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1960a-4b6a-4145-be2e-d2e85e88f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FB691-4217-42FC-A354-9797274AC9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61CDAE-AEF2-4BA0-ACBB-5739B345C2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5F5BD7-5FF4-4555-8803-0C77B632E85B}">
  <ds:schemaRefs>
    <ds:schemaRef ds:uri="http://schemas.microsoft.com/office/2006/metadata/properties"/>
    <ds:schemaRef ds:uri="http://schemas.microsoft.com/office/infopath/2007/PartnerControls"/>
    <ds:schemaRef ds:uri="74cd0e06-2032-4ffe-993e-c00cd12798bc"/>
  </ds:schemaRefs>
</ds:datastoreItem>
</file>

<file path=customXml/itemProps4.xml><?xml version="1.0" encoding="utf-8"?>
<ds:datastoreItem xmlns:ds="http://schemas.openxmlformats.org/officeDocument/2006/customXml" ds:itemID="{AC2B9361-66F4-47C8-9D33-FEC96E670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d0e06-2032-4ffe-993e-c00cd12798bc"/>
    <ds:schemaRef ds:uri="7731960a-4b6a-4145-be2e-d2e85e88f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and Title Mlog</Template>
  <TotalTime>0</TotalTime>
  <Pages>3</Pages>
  <Words>1139</Words>
  <Characters>7177</Characters>
  <Application>Microsoft Office Word</Application>
  <DocSecurity>0</DocSecurity>
  <Lines>59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Logo and Title Mlog</vt:lpstr>
      <vt:lpstr>Logo and Title Mlog</vt:lpstr>
      <vt:lpstr>Logo and Title Group</vt:lpstr>
    </vt:vector>
  </TitlesOfParts>
  <Company>Kardex AG</Company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and Title Mlog</dc:title>
  <dc:subject/>
  <dc:creator>bew</dc:creator>
  <cp:keywords>Template;Kardex Group</cp:keywords>
  <cp:lastModifiedBy>Marcus Walter</cp:lastModifiedBy>
  <cp:revision>5</cp:revision>
  <cp:lastPrinted>2022-01-12T08:59:00Z</cp:lastPrinted>
  <dcterms:created xsi:type="dcterms:W3CDTF">2022-02-01T13:30:00Z</dcterms:created>
  <dcterms:modified xsi:type="dcterms:W3CDTF">2022-02-05T18:19:00Z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0x010100D325B51C5BA7A2419E4C705C2B06E0CF</vt:lpwstr>
  </property>
  <property fmtid="{D5CDD505-2E9C-101B-9397-08002B2CF9AE}" pid="3" name="AuthorIds_UIVersion_512">
    <vt:lpwstr>6</vt:lpwstr>
  </property>
  <property fmtid="{D5CDD505-2E9C-101B-9397-08002B2CF9AE}" pid="4" name="Order">
    <vt:r8>116500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