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8C7C7" w14:textId="530251B2" w:rsidR="002C0469" w:rsidRPr="006C0336" w:rsidRDefault="003F77EA" w:rsidP="002C0469">
      <w:pPr>
        <w:pStyle w:val="StandardWeb"/>
        <w:rPr>
          <w:rFonts w:asciiTheme="minorHAnsi" w:eastAsiaTheme="minorHAnsi" w:hAnsiTheme="minorHAnsi" w:cstheme="minorHAnsi"/>
          <w:b/>
          <w:bCs/>
          <w:iCs/>
          <w:sz w:val="26"/>
          <w:szCs w:val="26"/>
          <w:lang w:eastAsia="en-US"/>
        </w:rPr>
      </w:pPr>
      <w:r w:rsidRPr="006C0336">
        <w:rPr>
          <w:rFonts w:asciiTheme="minorHAnsi" w:eastAsiaTheme="minorHAnsi" w:hAnsiTheme="minorHAnsi" w:cstheme="minorHAnsi"/>
          <w:b/>
          <w:bCs/>
          <w:iCs/>
          <w:sz w:val="26"/>
          <w:szCs w:val="26"/>
          <w:lang w:eastAsia="en-US"/>
        </w:rPr>
        <w:t>Pressemitteilun</w:t>
      </w:r>
      <w:r w:rsidR="001A67D7" w:rsidRPr="006C0336">
        <w:rPr>
          <w:rFonts w:asciiTheme="minorHAnsi" w:eastAsiaTheme="minorHAnsi" w:hAnsiTheme="minorHAnsi" w:cstheme="minorHAnsi"/>
          <w:b/>
          <w:bCs/>
          <w:iCs/>
          <w:sz w:val="26"/>
          <w:szCs w:val="26"/>
          <w:lang w:eastAsia="en-US"/>
        </w:rPr>
        <w:t>g</w:t>
      </w:r>
    </w:p>
    <w:p w14:paraId="5496C99D" w14:textId="545B0AAE" w:rsidR="00AA50E0" w:rsidRPr="006C0336" w:rsidRDefault="00AA50E0" w:rsidP="002C0469">
      <w:pPr>
        <w:pStyle w:val="StandardWeb"/>
        <w:rPr>
          <w:rFonts w:asciiTheme="minorHAnsi" w:hAnsiTheme="minorHAnsi" w:cstheme="minorHAnsi"/>
          <w:b/>
          <w:bCs/>
          <w:iCs/>
          <w:sz w:val="28"/>
          <w:szCs w:val="28"/>
        </w:rPr>
      </w:pPr>
      <w:r w:rsidRPr="006C0336">
        <w:rPr>
          <w:rFonts w:asciiTheme="minorHAnsi" w:hAnsiTheme="minorHAnsi" w:cstheme="minorHAnsi"/>
          <w:b/>
          <w:bCs/>
          <w:iCs/>
          <w:sz w:val="28"/>
          <w:szCs w:val="28"/>
        </w:rPr>
        <w:t>Flughafen Frankfurt: DAKOSY und Fraport vereinfachen Anmeldesysteme für die CargoCity Süd</w:t>
      </w:r>
    </w:p>
    <w:p w14:paraId="78EEA62B" w14:textId="119EBF76" w:rsidR="00E154A4" w:rsidRPr="006C0336" w:rsidRDefault="00932285" w:rsidP="00E154A4">
      <w:pPr>
        <w:pStyle w:val="StandardWeb"/>
        <w:rPr>
          <w:rFonts w:asciiTheme="minorHAnsi" w:hAnsiTheme="minorHAnsi" w:cstheme="minorHAnsi"/>
          <w:bCs/>
          <w:i/>
          <w:iCs/>
          <w:sz w:val="22"/>
          <w:szCs w:val="22"/>
        </w:rPr>
      </w:pPr>
      <w:r w:rsidRPr="006C0336">
        <w:rPr>
          <w:rFonts w:asciiTheme="minorHAnsi" w:hAnsiTheme="minorHAnsi" w:cstheme="minorHAnsi"/>
          <w:bCs/>
          <w:i/>
          <w:iCs/>
          <w:sz w:val="22"/>
          <w:szCs w:val="22"/>
        </w:rPr>
        <w:t xml:space="preserve">++ </w:t>
      </w:r>
      <w:r w:rsidR="005A71A7" w:rsidRPr="006C0336">
        <w:rPr>
          <w:rFonts w:asciiTheme="minorHAnsi" w:hAnsiTheme="minorHAnsi" w:cstheme="minorHAnsi"/>
          <w:bCs/>
          <w:i/>
          <w:iCs/>
          <w:sz w:val="22"/>
          <w:szCs w:val="22"/>
        </w:rPr>
        <w:t xml:space="preserve">Intelligente Vernetzung </w:t>
      </w:r>
      <w:r w:rsidR="00CA02CD" w:rsidRPr="006C0336">
        <w:rPr>
          <w:rFonts w:asciiTheme="minorHAnsi" w:hAnsiTheme="minorHAnsi" w:cstheme="minorHAnsi"/>
          <w:bCs/>
          <w:i/>
          <w:iCs/>
          <w:sz w:val="22"/>
          <w:szCs w:val="22"/>
        </w:rPr>
        <w:t>der automatischen Kennzeichenerkennung</w:t>
      </w:r>
      <w:r w:rsidR="00C51209" w:rsidRPr="006C0336">
        <w:rPr>
          <w:rFonts w:asciiTheme="minorHAnsi" w:hAnsiTheme="minorHAnsi" w:cstheme="minorHAnsi"/>
          <w:bCs/>
          <w:i/>
          <w:iCs/>
          <w:sz w:val="22"/>
          <w:szCs w:val="22"/>
        </w:rPr>
        <w:t xml:space="preserve"> </w:t>
      </w:r>
      <w:r w:rsidR="002F26FE" w:rsidRPr="006C0336">
        <w:rPr>
          <w:rFonts w:asciiTheme="minorHAnsi" w:hAnsiTheme="minorHAnsi" w:cstheme="minorHAnsi"/>
          <w:bCs/>
          <w:i/>
          <w:iCs/>
          <w:sz w:val="22"/>
          <w:szCs w:val="22"/>
        </w:rPr>
        <w:t xml:space="preserve">mit </w:t>
      </w:r>
      <w:r w:rsidR="00AA50E0" w:rsidRPr="006C0336">
        <w:rPr>
          <w:rFonts w:asciiTheme="minorHAnsi" w:hAnsiTheme="minorHAnsi" w:cstheme="minorHAnsi"/>
          <w:bCs/>
          <w:i/>
          <w:iCs/>
          <w:sz w:val="22"/>
          <w:szCs w:val="22"/>
        </w:rPr>
        <w:t xml:space="preserve">Cargo Community Plattform </w:t>
      </w:r>
      <w:r w:rsidR="00C51209" w:rsidRPr="006C0336">
        <w:rPr>
          <w:rFonts w:asciiTheme="minorHAnsi" w:hAnsiTheme="minorHAnsi" w:cstheme="minorHAnsi"/>
          <w:bCs/>
          <w:i/>
          <w:iCs/>
          <w:sz w:val="22"/>
          <w:szCs w:val="22"/>
        </w:rPr>
        <w:t>FAIR@Link</w:t>
      </w:r>
      <w:r w:rsidR="0046289B" w:rsidRPr="006C0336">
        <w:rPr>
          <w:rFonts w:asciiTheme="minorHAnsi" w:hAnsiTheme="minorHAnsi" w:cstheme="minorHAnsi"/>
          <w:bCs/>
          <w:i/>
          <w:iCs/>
          <w:sz w:val="22"/>
          <w:szCs w:val="22"/>
        </w:rPr>
        <w:t xml:space="preserve"> </w:t>
      </w:r>
      <w:r w:rsidR="00C51209" w:rsidRPr="006C0336">
        <w:rPr>
          <w:rFonts w:asciiTheme="minorHAnsi" w:hAnsiTheme="minorHAnsi" w:cstheme="minorHAnsi"/>
          <w:bCs/>
          <w:i/>
          <w:iCs/>
          <w:sz w:val="22"/>
          <w:szCs w:val="22"/>
        </w:rPr>
        <w:t>+</w:t>
      </w:r>
      <w:r w:rsidR="00E154A4" w:rsidRPr="006C0336">
        <w:rPr>
          <w:rFonts w:asciiTheme="minorHAnsi" w:hAnsiTheme="minorHAnsi" w:cstheme="minorHAnsi"/>
          <w:bCs/>
          <w:i/>
          <w:iCs/>
          <w:sz w:val="22"/>
          <w:szCs w:val="22"/>
        </w:rPr>
        <w:t xml:space="preserve">+ </w:t>
      </w:r>
      <w:r w:rsidR="00A740AD" w:rsidRPr="006C0336">
        <w:rPr>
          <w:rFonts w:asciiTheme="minorHAnsi" w:hAnsiTheme="minorHAnsi" w:cstheme="minorHAnsi"/>
          <w:bCs/>
          <w:i/>
          <w:iCs/>
          <w:sz w:val="22"/>
          <w:szCs w:val="22"/>
        </w:rPr>
        <w:t xml:space="preserve">Zeitgewinn </w:t>
      </w:r>
      <w:r w:rsidR="00E154A4" w:rsidRPr="006C0336">
        <w:rPr>
          <w:rFonts w:asciiTheme="minorHAnsi" w:hAnsiTheme="minorHAnsi" w:cstheme="minorHAnsi"/>
          <w:bCs/>
          <w:i/>
          <w:iCs/>
          <w:sz w:val="22"/>
          <w:szCs w:val="22"/>
        </w:rPr>
        <w:t xml:space="preserve">für alle </w:t>
      </w:r>
      <w:r w:rsidR="00A740AD" w:rsidRPr="006C0336">
        <w:rPr>
          <w:rFonts w:asciiTheme="minorHAnsi" w:hAnsiTheme="minorHAnsi" w:cstheme="minorHAnsi"/>
          <w:bCs/>
          <w:i/>
          <w:iCs/>
          <w:sz w:val="22"/>
          <w:szCs w:val="22"/>
        </w:rPr>
        <w:t>Slotbuchungs-</w:t>
      </w:r>
      <w:r w:rsidR="002F26FE" w:rsidRPr="006C0336">
        <w:rPr>
          <w:rFonts w:asciiTheme="minorHAnsi" w:hAnsiTheme="minorHAnsi" w:cstheme="minorHAnsi"/>
          <w:bCs/>
          <w:i/>
          <w:iCs/>
          <w:sz w:val="22"/>
          <w:szCs w:val="22"/>
        </w:rPr>
        <w:t>Kunden</w:t>
      </w:r>
      <w:r w:rsidR="00E154A4" w:rsidRPr="006C0336">
        <w:rPr>
          <w:rFonts w:asciiTheme="minorHAnsi" w:hAnsiTheme="minorHAnsi" w:cstheme="minorHAnsi"/>
          <w:bCs/>
          <w:i/>
          <w:iCs/>
          <w:sz w:val="22"/>
          <w:szCs w:val="22"/>
        </w:rPr>
        <w:t xml:space="preserve"> ++</w:t>
      </w:r>
    </w:p>
    <w:p w14:paraId="7669B76E" w14:textId="296794CD" w:rsidR="002F26FE" w:rsidRPr="006C0336" w:rsidRDefault="00E154A4" w:rsidP="002F26FE">
      <w:pPr>
        <w:spacing w:before="100" w:beforeAutospacing="1" w:after="100" w:afterAutospacing="1"/>
        <w:rPr>
          <w:rFonts w:eastAsia="Times New Roman" w:cstheme="minorHAnsi"/>
          <w:b/>
          <w:bCs/>
          <w:lang w:eastAsia="de-DE"/>
        </w:rPr>
      </w:pPr>
      <w:r w:rsidRPr="006C0336">
        <w:rPr>
          <w:rFonts w:eastAsia="Times New Roman" w:cstheme="minorHAnsi"/>
          <w:b/>
          <w:bCs/>
          <w:lang w:eastAsia="de-DE"/>
        </w:rPr>
        <w:t>H</w:t>
      </w:r>
      <w:r w:rsidR="00AB6872" w:rsidRPr="006C0336">
        <w:rPr>
          <w:rFonts w:eastAsia="Times New Roman" w:cstheme="minorHAnsi"/>
          <w:b/>
          <w:bCs/>
          <w:lang w:eastAsia="de-DE"/>
        </w:rPr>
        <w:t>amburg</w:t>
      </w:r>
      <w:r w:rsidR="006C0336" w:rsidRPr="006C0336">
        <w:rPr>
          <w:rFonts w:eastAsia="Times New Roman" w:cstheme="minorHAnsi"/>
          <w:b/>
          <w:bCs/>
          <w:lang w:eastAsia="de-DE"/>
        </w:rPr>
        <w:t>, 1. Februar 2022</w:t>
      </w:r>
      <w:r w:rsidR="007F6E5C" w:rsidRPr="006C0336">
        <w:rPr>
          <w:rFonts w:eastAsia="Times New Roman" w:cstheme="minorHAnsi"/>
          <w:b/>
          <w:bCs/>
          <w:lang w:eastAsia="de-DE"/>
        </w:rPr>
        <w:t xml:space="preserve"> </w:t>
      </w:r>
      <w:r w:rsidR="00AB6872" w:rsidRPr="006C0336">
        <w:rPr>
          <w:rFonts w:eastAsia="Times New Roman" w:cstheme="minorHAnsi"/>
          <w:b/>
          <w:bCs/>
          <w:lang w:eastAsia="de-DE"/>
        </w:rPr>
        <w:t>–</w:t>
      </w:r>
      <w:r w:rsidR="00C71699" w:rsidRPr="006C0336">
        <w:rPr>
          <w:rFonts w:eastAsia="Times New Roman" w:cstheme="minorHAnsi"/>
          <w:b/>
          <w:bCs/>
          <w:lang w:eastAsia="de-DE"/>
        </w:rPr>
        <w:t xml:space="preserve"> </w:t>
      </w:r>
      <w:r w:rsidR="00BD603B" w:rsidRPr="006C0336">
        <w:rPr>
          <w:rFonts w:eastAsia="Times New Roman" w:cstheme="minorHAnsi"/>
          <w:b/>
          <w:bCs/>
          <w:lang w:eastAsia="de-DE"/>
        </w:rPr>
        <w:t xml:space="preserve">Das </w:t>
      </w:r>
      <w:r w:rsidR="00C71699" w:rsidRPr="006C0336">
        <w:rPr>
          <w:rFonts w:eastAsia="Times New Roman" w:cstheme="minorHAnsi"/>
          <w:b/>
          <w:bCs/>
          <w:lang w:eastAsia="de-DE"/>
        </w:rPr>
        <w:t xml:space="preserve">Softwarehaus DAKOSY hat </w:t>
      </w:r>
      <w:r w:rsidR="00A740AD" w:rsidRPr="006C0336">
        <w:rPr>
          <w:rFonts w:eastAsia="Times New Roman" w:cstheme="minorHAnsi"/>
          <w:b/>
          <w:bCs/>
          <w:lang w:eastAsia="de-DE"/>
        </w:rPr>
        <w:t>gemeinsam mit der Fraport</w:t>
      </w:r>
      <w:r w:rsidR="00917698" w:rsidRPr="006C0336">
        <w:rPr>
          <w:rFonts w:eastAsia="Times New Roman" w:cstheme="minorHAnsi"/>
          <w:b/>
          <w:bCs/>
          <w:lang w:eastAsia="de-DE"/>
        </w:rPr>
        <w:t xml:space="preserve"> AG</w:t>
      </w:r>
      <w:r w:rsidR="00A740AD" w:rsidRPr="006C0336">
        <w:rPr>
          <w:rFonts w:eastAsia="Times New Roman" w:cstheme="minorHAnsi"/>
          <w:b/>
          <w:bCs/>
          <w:lang w:eastAsia="de-DE"/>
        </w:rPr>
        <w:t xml:space="preserve"> </w:t>
      </w:r>
      <w:r w:rsidR="001118B8" w:rsidRPr="006C0336">
        <w:rPr>
          <w:rFonts w:eastAsia="Times New Roman" w:cstheme="minorHAnsi"/>
          <w:b/>
          <w:bCs/>
          <w:lang w:eastAsia="de-DE"/>
        </w:rPr>
        <w:t>die</w:t>
      </w:r>
      <w:r w:rsidR="00C71699" w:rsidRPr="006C0336">
        <w:rPr>
          <w:rFonts w:eastAsia="Times New Roman" w:cstheme="minorHAnsi"/>
          <w:b/>
          <w:bCs/>
          <w:lang w:eastAsia="de-DE"/>
        </w:rPr>
        <w:t xml:space="preserve"> </w:t>
      </w:r>
      <w:r w:rsidR="001118B8" w:rsidRPr="006C0336">
        <w:rPr>
          <w:rFonts w:eastAsia="Times New Roman" w:cstheme="minorHAnsi"/>
          <w:b/>
          <w:bCs/>
          <w:lang w:eastAsia="de-DE"/>
        </w:rPr>
        <w:t>Cargo</w:t>
      </w:r>
      <w:r w:rsidR="00AA50E0" w:rsidRPr="006C0336">
        <w:rPr>
          <w:rFonts w:eastAsia="Times New Roman" w:cstheme="minorHAnsi"/>
          <w:b/>
          <w:bCs/>
          <w:lang w:eastAsia="de-DE"/>
        </w:rPr>
        <w:t xml:space="preserve"> </w:t>
      </w:r>
      <w:r w:rsidR="00C71699" w:rsidRPr="006C0336">
        <w:rPr>
          <w:rFonts w:eastAsia="Times New Roman" w:cstheme="minorHAnsi"/>
          <w:b/>
          <w:bCs/>
          <w:lang w:eastAsia="de-DE"/>
        </w:rPr>
        <w:t xml:space="preserve">Community Plattform FAIR@Link und </w:t>
      </w:r>
      <w:r w:rsidR="00CA02CD" w:rsidRPr="006C0336">
        <w:rPr>
          <w:rFonts w:eastAsia="Times New Roman" w:cstheme="minorHAnsi"/>
          <w:b/>
          <w:bCs/>
          <w:lang w:eastAsia="de-DE"/>
        </w:rPr>
        <w:t>die automatische Kennzeich</w:t>
      </w:r>
      <w:r w:rsidR="00B121D5" w:rsidRPr="006C0336">
        <w:rPr>
          <w:rFonts w:eastAsia="Times New Roman" w:cstheme="minorHAnsi"/>
          <w:b/>
          <w:bCs/>
          <w:lang w:eastAsia="de-DE"/>
        </w:rPr>
        <w:t>en</w:t>
      </w:r>
      <w:r w:rsidR="00CA02CD" w:rsidRPr="006C0336">
        <w:rPr>
          <w:rFonts w:eastAsia="Times New Roman" w:cstheme="minorHAnsi"/>
          <w:b/>
          <w:bCs/>
          <w:lang w:eastAsia="de-DE"/>
        </w:rPr>
        <w:t>erkennung</w:t>
      </w:r>
      <w:r w:rsidR="00C71699" w:rsidRPr="006C0336">
        <w:rPr>
          <w:rFonts w:eastAsia="Times New Roman" w:cstheme="minorHAnsi"/>
          <w:b/>
          <w:bCs/>
          <w:lang w:eastAsia="de-DE"/>
        </w:rPr>
        <w:t xml:space="preserve"> Click</w:t>
      </w:r>
      <w:r w:rsidR="00F12D60" w:rsidRPr="006C0336">
        <w:rPr>
          <w:rFonts w:eastAsia="Times New Roman" w:cstheme="minorHAnsi"/>
          <w:b/>
          <w:bCs/>
          <w:lang w:eastAsia="de-DE"/>
        </w:rPr>
        <w:t>-</w:t>
      </w:r>
      <w:r w:rsidR="00A3731B" w:rsidRPr="006C0336">
        <w:rPr>
          <w:rFonts w:eastAsia="Times New Roman" w:cstheme="minorHAnsi"/>
          <w:b/>
          <w:bCs/>
          <w:lang w:eastAsia="de-DE"/>
        </w:rPr>
        <w:t>2-</w:t>
      </w:r>
      <w:r w:rsidR="00F12D60" w:rsidRPr="006C0336">
        <w:rPr>
          <w:rFonts w:eastAsia="Times New Roman" w:cstheme="minorHAnsi"/>
          <w:b/>
          <w:bCs/>
          <w:lang w:eastAsia="de-DE"/>
        </w:rPr>
        <w:t>d</w:t>
      </w:r>
      <w:r w:rsidR="00C71699" w:rsidRPr="006C0336">
        <w:rPr>
          <w:rFonts w:eastAsia="Times New Roman" w:cstheme="minorHAnsi"/>
          <w:b/>
          <w:bCs/>
          <w:lang w:eastAsia="de-DE"/>
        </w:rPr>
        <w:t xml:space="preserve">rive </w:t>
      </w:r>
      <w:r w:rsidR="001118B8" w:rsidRPr="006C0336">
        <w:rPr>
          <w:rFonts w:eastAsia="Times New Roman" w:cstheme="minorHAnsi"/>
          <w:b/>
          <w:bCs/>
          <w:lang w:eastAsia="de-DE"/>
        </w:rPr>
        <w:t>digital miteinander verbunden</w:t>
      </w:r>
      <w:r w:rsidR="00C71699" w:rsidRPr="006C0336">
        <w:rPr>
          <w:rFonts w:eastAsia="Times New Roman" w:cstheme="minorHAnsi"/>
          <w:b/>
          <w:bCs/>
          <w:lang w:eastAsia="de-DE"/>
        </w:rPr>
        <w:t xml:space="preserve">. </w:t>
      </w:r>
      <w:r w:rsidR="001118B8" w:rsidRPr="006C0336">
        <w:rPr>
          <w:rFonts w:eastAsia="Times New Roman" w:cstheme="minorHAnsi"/>
          <w:b/>
          <w:bCs/>
          <w:lang w:eastAsia="de-DE"/>
        </w:rPr>
        <w:t xml:space="preserve">Das Ergebnis: </w:t>
      </w:r>
      <w:r w:rsidR="00A740AD" w:rsidRPr="006C0336">
        <w:rPr>
          <w:rFonts w:eastAsia="Times New Roman" w:cstheme="minorHAnsi"/>
          <w:b/>
          <w:bCs/>
          <w:lang w:eastAsia="de-DE"/>
        </w:rPr>
        <w:t xml:space="preserve">Ab sofort </w:t>
      </w:r>
      <w:r w:rsidR="00C71699" w:rsidRPr="006C0336">
        <w:rPr>
          <w:rFonts w:eastAsia="Times New Roman" w:cstheme="minorHAnsi"/>
          <w:b/>
          <w:bCs/>
          <w:lang w:eastAsia="de-DE"/>
        </w:rPr>
        <w:t>gehen d</w:t>
      </w:r>
      <w:r w:rsidR="002F26FE" w:rsidRPr="006C0336">
        <w:rPr>
          <w:rFonts w:eastAsia="Times New Roman" w:cstheme="minorHAnsi"/>
          <w:b/>
          <w:bCs/>
          <w:lang w:eastAsia="de-DE"/>
        </w:rPr>
        <w:t>ie Schranke</w:t>
      </w:r>
      <w:r w:rsidR="00C71699" w:rsidRPr="006C0336">
        <w:rPr>
          <w:rFonts w:eastAsia="Times New Roman" w:cstheme="minorHAnsi"/>
          <w:b/>
          <w:bCs/>
          <w:lang w:eastAsia="de-DE"/>
        </w:rPr>
        <w:t>n</w:t>
      </w:r>
      <w:r w:rsidR="002F26FE" w:rsidRPr="006C0336">
        <w:rPr>
          <w:rFonts w:eastAsia="Times New Roman" w:cstheme="minorHAnsi"/>
          <w:b/>
          <w:bCs/>
          <w:lang w:eastAsia="de-DE"/>
        </w:rPr>
        <w:t xml:space="preserve"> zur CargoCity Süd an den Toren 31 und 32 </w:t>
      </w:r>
      <w:r w:rsidR="00BD603B" w:rsidRPr="006C0336">
        <w:rPr>
          <w:rFonts w:eastAsia="Times New Roman" w:cstheme="minorHAnsi"/>
          <w:b/>
          <w:bCs/>
          <w:lang w:eastAsia="de-DE"/>
        </w:rPr>
        <w:t xml:space="preserve">automatisch </w:t>
      </w:r>
      <w:r w:rsidR="002F26FE" w:rsidRPr="006C0336">
        <w:rPr>
          <w:rFonts w:eastAsia="Times New Roman" w:cstheme="minorHAnsi"/>
          <w:b/>
          <w:bCs/>
          <w:lang w:eastAsia="de-DE"/>
        </w:rPr>
        <w:t>für Fahrzeuge auf, für die in FAIR@Link</w:t>
      </w:r>
      <w:r w:rsidR="00C71699" w:rsidRPr="006C0336">
        <w:rPr>
          <w:rFonts w:eastAsia="Times New Roman" w:cstheme="minorHAnsi"/>
          <w:b/>
          <w:bCs/>
          <w:lang w:eastAsia="de-DE"/>
        </w:rPr>
        <w:t xml:space="preserve"> </w:t>
      </w:r>
      <w:r w:rsidR="002F26FE" w:rsidRPr="006C0336">
        <w:rPr>
          <w:rFonts w:eastAsia="Times New Roman" w:cstheme="minorHAnsi"/>
          <w:b/>
          <w:bCs/>
          <w:lang w:eastAsia="de-DE"/>
        </w:rPr>
        <w:t xml:space="preserve">ein bestätigter Slot zur Be- oder Entladung bei den Abfertigern vorliegt. </w:t>
      </w:r>
    </w:p>
    <w:p w14:paraId="50AEF8D0" w14:textId="139A7565" w:rsidR="00C71699" w:rsidRPr="006C0336" w:rsidRDefault="00C71699" w:rsidP="006D2449">
      <w:pPr>
        <w:spacing w:before="100" w:beforeAutospacing="1" w:after="100" w:afterAutospacing="1"/>
        <w:rPr>
          <w:rFonts w:eastAsia="Times New Roman" w:cstheme="minorHAnsi"/>
          <w:bCs/>
          <w:lang w:eastAsia="de-DE"/>
        </w:rPr>
      </w:pPr>
      <w:r w:rsidRPr="006C0336">
        <w:rPr>
          <w:rFonts w:eastAsia="Times New Roman" w:cstheme="minorHAnsi"/>
          <w:bCs/>
          <w:lang w:eastAsia="de-DE"/>
        </w:rPr>
        <w:t>Für Spediteure und Trucker</w:t>
      </w:r>
      <w:r w:rsidR="00A740AD" w:rsidRPr="006C0336">
        <w:rPr>
          <w:rFonts w:eastAsia="Times New Roman" w:cstheme="minorHAnsi"/>
          <w:bCs/>
          <w:lang w:eastAsia="de-DE"/>
        </w:rPr>
        <w:t>, die am Slotbuchungsverfahren von FAIR@Link teilnehmen, birgt</w:t>
      </w:r>
      <w:r w:rsidRPr="006C0336">
        <w:rPr>
          <w:rFonts w:eastAsia="Times New Roman" w:cstheme="minorHAnsi"/>
          <w:bCs/>
          <w:lang w:eastAsia="de-DE"/>
        </w:rPr>
        <w:t xml:space="preserve"> die neue Schnittstelle deutliche </w:t>
      </w:r>
      <w:r w:rsidR="00A740AD" w:rsidRPr="006C0336">
        <w:rPr>
          <w:rFonts w:eastAsia="Times New Roman" w:cstheme="minorHAnsi"/>
          <w:bCs/>
          <w:lang w:eastAsia="de-DE"/>
        </w:rPr>
        <w:t>Zeitvorteile</w:t>
      </w:r>
      <w:r w:rsidRPr="006C0336">
        <w:rPr>
          <w:rFonts w:eastAsia="Times New Roman" w:cstheme="minorHAnsi"/>
          <w:bCs/>
          <w:lang w:eastAsia="de-DE"/>
        </w:rPr>
        <w:t xml:space="preserve">. Denn mit der Slotbuchung </w:t>
      </w:r>
      <w:r w:rsidR="00A740AD" w:rsidRPr="006C0336">
        <w:rPr>
          <w:rFonts w:eastAsia="Times New Roman" w:cstheme="minorHAnsi"/>
          <w:bCs/>
          <w:lang w:eastAsia="de-DE"/>
        </w:rPr>
        <w:t xml:space="preserve">werden bereits digital </w:t>
      </w:r>
      <w:r w:rsidRPr="006C0336">
        <w:rPr>
          <w:rFonts w:eastAsia="Times New Roman" w:cstheme="minorHAnsi"/>
          <w:bCs/>
          <w:lang w:eastAsia="de-DE"/>
        </w:rPr>
        <w:t>alle erforderlichen Daten ein</w:t>
      </w:r>
      <w:r w:rsidR="00A740AD" w:rsidRPr="006C0336">
        <w:rPr>
          <w:rFonts w:eastAsia="Times New Roman" w:cstheme="minorHAnsi"/>
          <w:bCs/>
          <w:lang w:eastAsia="de-DE"/>
        </w:rPr>
        <w:t>gegeben</w:t>
      </w:r>
      <w:r w:rsidRPr="006C0336">
        <w:rPr>
          <w:rFonts w:eastAsia="Times New Roman" w:cstheme="minorHAnsi"/>
          <w:bCs/>
          <w:lang w:eastAsia="de-DE"/>
        </w:rPr>
        <w:t xml:space="preserve">, die </w:t>
      </w:r>
      <w:r w:rsidR="00CA02CD" w:rsidRPr="006C0336">
        <w:rPr>
          <w:rFonts w:eastAsia="Times New Roman" w:cstheme="minorHAnsi"/>
          <w:bCs/>
          <w:lang w:eastAsia="de-DE"/>
        </w:rPr>
        <w:t>auch bei</w:t>
      </w:r>
      <w:r w:rsidR="0046289B" w:rsidRPr="006C0336">
        <w:rPr>
          <w:rFonts w:eastAsia="Times New Roman" w:cstheme="minorHAnsi"/>
          <w:bCs/>
          <w:lang w:eastAsia="de-DE"/>
        </w:rPr>
        <w:t xml:space="preserve"> </w:t>
      </w:r>
      <w:r w:rsidR="00F12D60" w:rsidRPr="006C0336">
        <w:rPr>
          <w:rFonts w:eastAsia="Times New Roman" w:cstheme="minorHAnsi"/>
          <w:bCs/>
          <w:lang w:eastAsia="de-DE"/>
        </w:rPr>
        <w:t xml:space="preserve">Click-2-drive </w:t>
      </w:r>
      <w:r w:rsidR="00E62035" w:rsidRPr="006C0336">
        <w:rPr>
          <w:rFonts w:eastAsia="Times New Roman" w:cstheme="minorHAnsi"/>
          <w:bCs/>
          <w:lang w:eastAsia="de-DE"/>
        </w:rPr>
        <w:t>erforderlich sind</w:t>
      </w:r>
      <w:r w:rsidR="00917698" w:rsidRPr="006C0336">
        <w:rPr>
          <w:rFonts w:eastAsia="Times New Roman" w:cstheme="minorHAnsi"/>
          <w:bCs/>
          <w:lang w:eastAsia="de-DE"/>
        </w:rPr>
        <w:t>.</w:t>
      </w:r>
      <w:r w:rsidR="00FC7F89" w:rsidRPr="006C0336">
        <w:rPr>
          <w:rFonts w:eastAsia="Times New Roman" w:cstheme="minorHAnsi"/>
          <w:bCs/>
          <w:lang w:eastAsia="de-DE"/>
        </w:rPr>
        <w:t xml:space="preserve"> Fraport hat</w:t>
      </w:r>
      <w:r w:rsidR="00917698" w:rsidRPr="006C0336">
        <w:rPr>
          <w:rFonts w:eastAsia="Times New Roman" w:cstheme="minorHAnsi"/>
          <w:bCs/>
          <w:lang w:eastAsia="de-DE"/>
        </w:rPr>
        <w:t xml:space="preserve"> </w:t>
      </w:r>
      <w:r w:rsidR="00F12D60" w:rsidRPr="006C0336">
        <w:rPr>
          <w:rFonts w:eastAsia="Times New Roman" w:cstheme="minorHAnsi"/>
          <w:bCs/>
          <w:lang w:eastAsia="de-DE"/>
        </w:rPr>
        <w:t>Click-2-drive</w:t>
      </w:r>
      <w:r w:rsidR="0046289B" w:rsidRPr="006C0336">
        <w:rPr>
          <w:rFonts w:eastAsia="Times New Roman" w:cstheme="minorHAnsi"/>
          <w:bCs/>
          <w:lang w:eastAsia="de-DE"/>
        </w:rPr>
        <w:t xml:space="preserve"> im </w:t>
      </w:r>
      <w:r w:rsidR="001118B8" w:rsidRPr="006C0336">
        <w:rPr>
          <w:rFonts w:eastAsia="Times New Roman" w:cstheme="minorHAnsi"/>
          <w:bCs/>
          <w:lang w:eastAsia="de-DE"/>
        </w:rPr>
        <w:t xml:space="preserve">vergangenen </w:t>
      </w:r>
      <w:r w:rsidR="0046289B" w:rsidRPr="006C0336">
        <w:rPr>
          <w:rFonts w:eastAsia="Times New Roman" w:cstheme="minorHAnsi"/>
          <w:bCs/>
          <w:lang w:eastAsia="de-DE"/>
        </w:rPr>
        <w:t xml:space="preserve">Jahr an den Toren 31 und 32 </w:t>
      </w:r>
      <w:r w:rsidR="00A740AD" w:rsidRPr="006C0336">
        <w:rPr>
          <w:rFonts w:eastAsia="Times New Roman" w:cstheme="minorHAnsi"/>
          <w:bCs/>
          <w:lang w:eastAsia="de-DE"/>
        </w:rPr>
        <w:t>installiert</w:t>
      </w:r>
      <w:r w:rsidRPr="006C0336">
        <w:rPr>
          <w:rFonts w:eastAsia="Times New Roman" w:cstheme="minorHAnsi"/>
          <w:bCs/>
          <w:lang w:eastAsia="de-DE"/>
        </w:rPr>
        <w:t xml:space="preserve">. </w:t>
      </w:r>
      <w:r w:rsidR="00A740AD" w:rsidRPr="006C0336">
        <w:rPr>
          <w:rFonts w:eastAsia="Times New Roman" w:cstheme="minorHAnsi"/>
          <w:bCs/>
          <w:lang w:eastAsia="de-DE"/>
        </w:rPr>
        <w:t>Fährt ein Fahrzeug</w:t>
      </w:r>
      <w:r w:rsidR="009F5B94" w:rsidRPr="006C0336">
        <w:rPr>
          <w:rFonts w:eastAsia="Times New Roman" w:cstheme="minorHAnsi"/>
          <w:bCs/>
          <w:lang w:eastAsia="de-DE"/>
        </w:rPr>
        <w:t xml:space="preserve"> an die</w:t>
      </w:r>
      <w:r w:rsidR="00E62035" w:rsidRPr="006C0336">
        <w:rPr>
          <w:rFonts w:eastAsia="Times New Roman" w:cstheme="minorHAnsi"/>
          <w:bCs/>
          <w:lang w:eastAsia="de-DE"/>
        </w:rPr>
        <w:t xml:space="preserve"> Eingangsschranke</w:t>
      </w:r>
      <w:r w:rsidR="009F5B94" w:rsidRPr="006C0336">
        <w:rPr>
          <w:rFonts w:eastAsia="Times New Roman" w:cstheme="minorHAnsi"/>
          <w:bCs/>
          <w:lang w:eastAsia="de-DE"/>
        </w:rPr>
        <w:t xml:space="preserve">, </w:t>
      </w:r>
      <w:r w:rsidR="00A740AD" w:rsidRPr="006C0336">
        <w:rPr>
          <w:rFonts w:eastAsia="Times New Roman" w:cstheme="minorHAnsi"/>
          <w:bCs/>
          <w:lang w:eastAsia="de-DE"/>
        </w:rPr>
        <w:t xml:space="preserve">scannt </w:t>
      </w:r>
      <w:r w:rsidR="00327B56" w:rsidRPr="006C0336">
        <w:rPr>
          <w:rFonts w:eastAsia="Times New Roman" w:cstheme="minorHAnsi"/>
          <w:bCs/>
          <w:lang w:eastAsia="de-DE"/>
        </w:rPr>
        <w:t xml:space="preserve">das System </w:t>
      </w:r>
      <w:r w:rsidR="00A740AD" w:rsidRPr="006C0336">
        <w:rPr>
          <w:rFonts w:eastAsia="Times New Roman" w:cstheme="minorHAnsi"/>
          <w:bCs/>
          <w:lang w:eastAsia="de-DE"/>
        </w:rPr>
        <w:t xml:space="preserve">das Kennzeichen und fragt </w:t>
      </w:r>
      <w:r w:rsidR="001F2EC6" w:rsidRPr="006C0336">
        <w:rPr>
          <w:rFonts w:eastAsia="Times New Roman" w:cstheme="minorHAnsi"/>
          <w:bCs/>
          <w:lang w:eastAsia="de-DE"/>
        </w:rPr>
        <w:t xml:space="preserve">nun auch </w:t>
      </w:r>
      <w:r w:rsidR="00A740AD" w:rsidRPr="006C0336">
        <w:rPr>
          <w:rFonts w:eastAsia="Times New Roman" w:cstheme="minorHAnsi"/>
          <w:bCs/>
          <w:lang w:eastAsia="de-DE"/>
        </w:rPr>
        <w:t xml:space="preserve">aktiv in FAIR@Link nach, ob zu dem Kennzeichen eine korrespondierende Slotbuchung vorliegt. </w:t>
      </w:r>
      <w:r w:rsidR="00E837D6" w:rsidRPr="006C0336">
        <w:rPr>
          <w:rFonts w:eastAsia="Times New Roman" w:cstheme="minorHAnsi"/>
          <w:bCs/>
          <w:lang w:eastAsia="de-DE"/>
        </w:rPr>
        <w:t xml:space="preserve">Handelt </w:t>
      </w:r>
      <w:r w:rsidR="00A740AD" w:rsidRPr="006C0336">
        <w:rPr>
          <w:rFonts w:eastAsia="Times New Roman" w:cstheme="minorHAnsi"/>
          <w:bCs/>
          <w:lang w:eastAsia="de-DE"/>
        </w:rPr>
        <w:t xml:space="preserve">es sich um </w:t>
      </w:r>
      <w:r w:rsidR="009F5B94" w:rsidRPr="006C0336">
        <w:rPr>
          <w:rFonts w:eastAsia="Times New Roman" w:cstheme="minorHAnsi"/>
          <w:bCs/>
          <w:lang w:eastAsia="de-DE"/>
        </w:rPr>
        <w:t>einen berechtigten Besucher</w:t>
      </w:r>
      <w:r w:rsidR="00A740AD" w:rsidRPr="006C0336">
        <w:rPr>
          <w:rFonts w:eastAsia="Times New Roman" w:cstheme="minorHAnsi"/>
          <w:bCs/>
          <w:lang w:eastAsia="de-DE"/>
        </w:rPr>
        <w:t>,</w:t>
      </w:r>
      <w:r w:rsidR="009F5B94" w:rsidRPr="006C0336">
        <w:rPr>
          <w:rFonts w:eastAsia="Times New Roman" w:cstheme="minorHAnsi"/>
          <w:bCs/>
          <w:lang w:eastAsia="de-DE"/>
        </w:rPr>
        <w:t xml:space="preserve"> öffnet </w:t>
      </w:r>
      <w:r w:rsidR="00A740AD" w:rsidRPr="006C0336">
        <w:rPr>
          <w:rFonts w:eastAsia="Times New Roman" w:cstheme="minorHAnsi"/>
          <w:bCs/>
          <w:lang w:eastAsia="de-DE"/>
        </w:rPr>
        <w:t xml:space="preserve">sich </w:t>
      </w:r>
      <w:r w:rsidR="009F5B94" w:rsidRPr="006C0336">
        <w:rPr>
          <w:rFonts w:eastAsia="Times New Roman" w:cstheme="minorHAnsi"/>
          <w:bCs/>
          <w:lang w:eastAsia="de-DE"/>
        </w:rPr>
        <w:t>d</w:t>
      </w:r>
      <w:r w:rsidR="00E62035" w:rsidRPr="006C0336">
        <w:rPr>
          <w:rFonts w:eastAsia="Times New Roman" w:cstheme="minorHAnsi"/>
          <w:bCs/>
          <w:lang w:eastAsia="de-DE"/>
        </w:rPr>
        <w:t>ie Schranke</w:t>
      </w:r>
      <w:r w:rsidR="00E837D6" w:rsidRPr="006C0336">
        <w:rPr>
          <w:rFonts w:eastAsia="Times New Roman" w:cstheme="minorHAnsi"/>
          <w:bCs/>
          <w:lang w:eastAsia="de-DE"/>
        </w:rPr>
        <w:t xml:space="preserve"> und das Fahrzeug </w:t>
      </w:r>
      <w:r w:rsidR="000A423B" w:rsidRPr="006C0336">
        <w:rPr>
          <w:rFonts w:eastAsia="Times New Roman" w:cstheme="minorHAnsi"/>
          <w:bCs/>
          <w:lang w:eastAsia="de-DE"/>
        </w:rPr>
        <w:t>kann</w:t>
      </w:r>
      <w:r w:rsidR="009F5B94" w:rsidRPr="006C0336">
        <w:rPr>
          <w:rFonts w:eastAsia="Times New Roman" w:cstheme="minorHAnsi"/>
          <w:bCs/>
          <w:lang w:eastAsia="de-DE"/>
        </w:rPr>
        <w:t xml:space="preserve"> ohne weitere Überprüfung passieren. Für den Fall, dass das Kennzeichen nicht erkannt wird oder der Fahrer nicht mit dem in der Slotbuchung </w:t>
      </w:r>
      <w:r w:rsidR="00F36C1F" w:rsidRPr="006C0336">
        <w:rPr>
          <w:rFonts w:eastAsia="Times New Roman" w:cstheme="minorHAnsi"/>
          <w:bCs/>
          <w:lang w:eastAsia="de-DE"/>
        </w:rPr>
        <w:t xml:space="preserve">angegebenen </w:t>
      </w:r>
      <w:r w:rsidR="009F5B94" w:rsidRPr="006C0336">
        <w:rPr>
          <w:rFonts w:eastAsia="Times New Roman" w:cstheme="minorHAnsi"/>
          <w:bCs/>
          <w:lang w:eastAsia="de-DE"/>
        </w:rPr>
        <w:t xml:space="preserve">Fahrzeug unterwegs ist, kann er sich mit dem QR-Code </w:t>
      </w:r>
      <w:r w:rsidR="000A423B" w:rsidRPr="006C0336">
        <w:rPr>
          <w:rFonts w:eastAsia="Times New Roman" w:cstheme="minorHAnsi"/>
          <w:bCs/>
          <w:lang w:eastAsia="de-DE"/>
        </w:rPr>
        <w:t xml:space="preserve">auf </w:t>
      </w:r>
      <w:r w:rsidR="009F5B94" w:rsidRPr="006C0336">
        <w:rPr>
          <w:rFonts w:eastAsia="Times New Roman" w:cstheme="minorHAnsi"/>
          <w:bCs/>
          <w:lang w:eastAsia="de-DE"/>
        </w:rPr>
        <w:t xml:space="preserve">der </w:t>
      </w:r>
      <w:r w:rsidR="00E62035" w:rsidRPr="006C0336">
        <w:rPr>
          <w:rFonts w:eastAsia="Times New Roman" w:cstheme="minorHAnsi"/>
          <w:bCs/>
          <w:lang w:eastAsia="de-DE"/>
        </w:rPr>
        <w:t>mitgeführten</w:t>
      </w:r>
      <w:r w:rsidR="0046289B" w:rsidRPr="006C0336">
        <w:rPr>
          <w:rFonts w:eastAsia="Times New Roman" w:cstheme="minorHAnsi"/>
          <w:bCs/>
          <w:lang w:eastAsia="de-DE"/>
        </w:rPr>
        <w:t xml:space="preserve"> </w:t>
      </w:r>
      <w:r w:rsidR="009F5B94" w:rsidRPr="006C0336">
        <w:rPr>
          <w:rFonts w:eastAsia="Times New Roman" w:cstheme="minorHAnsi"/>
          <w:bCs/>
          <w:lang w:eastAsia="de-DE"/>
        </w:rPr>
        <w:t xml:space="preserve">Transportvoranmeldung (TPA) </w:t>
      </w:r>
      <w:r w:rsidR="00847C0D" w:rsidRPr="006C0336">
        <w:rPr>
          <w:rFonts w:eastAsia="Times New Roman" w:cstheme="minorHAnsi"/>
          <w:bCs/>
          <w:lang w:eastAsia="de-DE"/>
        </w:rPr>
        <w:t xml:space="preserve">identifizieren und darf ebenfalls passieren. </w:t>
      </w:r>
    </w:p>
    <w:p w14:paraId="6C9469FF" w14:textId="5A329DB2" w:rsidR="00E821B4" w:rsidRPr="006C0336" w:rsidRDefault="00145513" w:rsidP="00BB581C">
      <w:pPr>
        <w:spacing w:before="100" w:beforeAutospacing="1" w:after="100" w:afterAutospacing="1"/>
        <w:rPr>
          <w:rFonts w:eastAsia="Times New Roman" w:cstheme="minorHAnsi"/>
          <w:bCs/>
          <w:lang w:eastAsia="de-DE"/>
        </w:rPr>
      </w:pPr>
      <w:r w:rsidRPr="006C0336">
        <w:rPr>
          <w:rFonts w:eastAsia="Times New Roman" w:cstheme="minorHAnsi"/>
          <w:bCs/>
          <w:lang w:eastAsia="de-DE"/>
        </w:rPr>
        <w:t xml:space="preserve">Dirk Gladiator, Prokurist und Abteilungsleiter </w:t>
      </w:r>
      <w:r w:rsidR="00F14851" w:rsidRPr="006C0336">
        <w:rPr>
          <w:rFonts w:eastAsia="Times New Roman" w:cstheme="minorHAnsi"/>
          <w:bCs/>
          <w:lang w:eastAsia="de-DE"/>
        </w:rPr>
        <w:t>FAIR@Link</w:t>
      </w:r>
      <w:r w:rsidRPr="006C0336">
        <w:rPr>
          <w:rFonts w:eastAsia="Times New Roman" w:cstheme="minorHAnsi"/>
          <w:bCs/>
          <w:lang w:eastAsia="de-DE"/>
        </w:rPr>
        <w:t xml:space="preserve"> bei DAKOSY</w:t>
      </w:r>
      <w:r w:rsidR="00E837D6" w:rsidRPr="006C0336">
        <w:rPr>
          <w:rFonts w:eastAsia="Times New Roman" w:cstheme="minorHAnsi"/>
          <w:bCs/>
          <w:lang w:eastAsia="de-DE"/>
        </w:rPr>
        <w:t xml:space="preserve">, </w:t>
      </w:r>
      <w:r w:rsidRPr="006C0336">
        <w:rPr>
          <w:rFonts w:eastAsia="Times New Roman" w:cstheme="minorHAnsi"/>
          <w:bCs/>
          <w:lang w:eastAsia="de-DE"/>
        </w:rPr>
        <w:t xml:space="preserve">sieht </w:t>
      </w:r>
      <w:r w:rsidR="00BD603B" w:rsidRPr="006C0336">
        <w:rPr>
          <w:rFonts w:eastAsia="Times New Roman" w:cstheme="minorHAnsi"/>
          <w:bCs/>
          <w:lang w:eastAsia="de-DE"/>
        </w:rPr>
        <w:t xml:space="preserve">einen zeitlichen Gewinn für </w:t>
      </w:r>
      <w:r w:rsidRPr="006C0336">
        <w:rPr>
          <w:rFonts w:eastAsia="Times New Roman" w:cstheme="minorHAnsi"/>
          <w:bCs/>
          <w:lang w:eastAsia="de-DE"/>
        </w:rPr>
        <w:t xml:space="preserve">eine große Anzahl der </w:t>
      </w:r>
      <w:r w:rsidR="006A222A" w:rsidRPr="006C0336">
        <w:rPr>
          <w:rFonts w:eastAsia="Times New Roman" w:cstheme="minorHAnsi"/>
          <w:bCs/>
          <w:lang w:eastAsia="de-DE"/>
        </w:rPr>
        <w:t>Verkehre, die täglich die Tore 31 und 32 passieren</w:t>
      </w:r>
      <w:r w:rsidR="001118B8" w:rsidRPr="006C0336">
        <w:rPr>
          <w:rFonts w:eastAsia="Times New Roman" w:cstheme="minorHAnsi"/>
          <w:bCs/>
          <w:lang w:eastAsia="de-DE"/>
        </w:rPr>
        <w:t>. Er sagt</w:t>
      </w:r>
      <w:r w:rsidR="00E837D6" w:rsidRPr="006C0336">
        <w:rPr>
          <w:rFonts w:eastAsia="Times New Roman" w:cstheme="minorHAnsi"/>
          <w:bCs/>
          <w:lang w:eastAsia="de-DE"/>
        </w:rPr>
        <w:t xml:space="preserve">: „Über FAIR@Link buchen </w:t>
      </w:r>
      <w:r w:rsidRPr="006C0336">
        <w:rPr>
          <w:rFonts w:eastAsia="Times New Roman" w:cstheme="minorHAnsi"/>
          <w:bCs/>
          <w:lang w:eastAsia="de-DE"/>
        </w:rPr>
        <w:t>bereits</w:t>
      </w:r>
      <w:r w:rsidR="009C6584" w:rsidRPr="006C0336">
        <w:rPr>
          <w:rFonts w:eastAsia="Times New Roman" w:cstheme="minorHAnsi"/>
          <w:bCs/>
          <w:lang w:eastAsia="de-DE"/>
        </w:rPr>
        <w:t xml:space="preserve"> </w:t>
      </w:r>
      <w:r w:rsidR="00E837D6" w:rsidRPr="006C0336">
        <w:rPr>
          <w:rFonts w:eastAsia="Times New Roman" w:cstheme="minorHAnsi"/>
          <w:bCs/>
          <w:lang w:eastAsia="de-DE"/>
        </w:rPr>
        <w:t xml:space="preserve">mehr als 700 Unternehmen regelmäßig Slots bei den </w:t>
      </w:r>
      <w:r w:rsidR="00FD17D7" w:rsidRPr="006C0336">
        <w:rPr>
          <w:rFonts w:eastAsia="Times New Roman" w:cstheme="minorHAnsi"/>
          <w:bCs/>
          <w:lang w:eastAsia="de-DE"/>
        </w:rPr>
        <w:t xml:space="preserve">großen </w:t>
      </w:r>
      <w:r w:rsidR="00E837D6" w:rsidRPr="006C0336">
        <w:rPr>
          <w:rFonts w:eastAsia="Times New Roman" w:cstheme="minorHAnsi"/>
          <w:bCs/>
          <w:lang w:eastAsia="de-DE"/>
        </w:rPr>
        <w:t xml:space="preserve">Handlingagenten </w:t>
      </w:r>
      <w:r w:rsidR="00FD17D7" w:rsidRPr="006C0336">
        <w:rPr>
          <w:rFonts w:eastAsia="Times New Roman" w:cstheme="minorHAnsi"/>
          <w:bCs/>
          <w:lang w:eastAsia="de-DE"/>
        </w:rPr>
        <w:t>am Standort</w:t>
      </w:r>
      <w:r w:rsidR="00E837D6" w:rsidRPr="006C0336">
        <w:rPr>
          <w:rFonts w:eastAsia="Times New Roman" w:cstheme="minorHAnsi"/>
          <w:bCs/>
          <w:lang w:eastAsia="de-DE"/>
        </w:rPr>
        <w:t xml:space="preserve">. Mit </w:t>
      </w:r>
      <w:r w:rsidR="006A222A" w:rsidRPr="006C0336">
        <w:rPr>
          <w:rFonts w:eastAsia="Times New Roman" w:cstheme="minorHAnsi"/>
          <w:bCs/>
          <w:lang w:eastAsia="de-DE"/>
        </w:rPr>
        <w:t xml:space="preserve">der </w:t>
      </w:r>
      <w:r w:rsidR="00E837D6" w:rsidRPr="006C0336">
        <w:rPr>
          <w:rFonts w:eastAsia="Times New Roman" w:cstheme="minorHAnsi"/>
          <w:bCs/>
          <w:lang w:eastAsia="de-DE"/>
        </w:rPr>
        <w:t xml:space="preserve">geplanten Anbindung des </w:t>
      </w:r>
      <w:r w:rsidR="00FD17D7" w:rsidRPr="006C0336">
        <w:rPr>
          <w:rFonts w:eastAsia="Times New Roman" w:cstheme="minorHAnsi"/>
          <w:bCs/>
          <w:lang w:eastAsia="de-DE"/>
        </w:rPr>
        <w:t xml:space="preserve">letzten </w:t>
      </w:r>
      <w:r w:rsidR="006A222A" w:rsidRPr="006C0336">
        <w:rPr>
          <w:rFonts w:eastAsia="Times New Roman" w:cstheme="minorHAnsi"/>
          <w:bCs/>
          <w:lang w:eastAsia="de-DE"/>
        </w:rPr>
        <w:t xml:space="preserve">großen </w:t>
      </w:r>
      <w:r w:rsidR="00E837D6" w:rsidRPr="006C0336">
        <w:rPr>
          <w:rFonts w:eastAsia="Times New Roman" w:cstheme="minorHAnsi"/>
          <w:bCs/>
          <w:lang w:eastAsia="de-DE"/>
        </w:rPr>
        <w:t>Abfertigers</w:t>
      </w:r>
      <w:r w:rsidR="006A222A" w:rsidRPr="006C0336">
        <w:rPr>
          <w:rFonts w:eastAsia="Times New Roman" w:cstheme="minorHAnsi"/>
          <w:bCs/>
          <w:lang w:eastAsia="de-DE"/>
        </w:rPr>
        <w:t xml:space="preserve">, der </w:t>
      </w:r>
      <w:r w:rsidR="00E837D6" w:rsidRPr="006C0336">
        <w:rPr>
          <w:rFonts w:eastAsia="Times New Roman" w:cstheme="minorHAnsi"/>
          <w:bCs/>
          <w:lang w:eastAsia="de-DE"/>
        </w:rPr>
        <w:t>FCS Frankfurt Cargo Services GmbH</w:t>
      </w:r>
      <w:r w:rsidR="006A222A" w:rsidRPr="006C0336">
        <w:rPr>
          <w:rFonts w:eastAsia="Times New Roman" w:cstheme="minorHAnsi"/>
          <w:bCs/>
          <w:lang w:eastAsia="de-DE"/>
        </w:rPr>
        <w:t>,</w:t>
      </w:r>
      <w:r w:rsidR="00E837D6" w:rsidRPr="006C0336">
        <w:rPr>
          <w:rFonts w:eastAsia="Times New Roman" w:cstheme="minorHAnsi"/>
          <w:bCs/>
          <w:lang w:eastAsia="de-DE"/>
        </w:rPr>
        <w:t xml:space="preserve"> an </w:t>
      </w:r>
      <w:r w:rsidR="006A222A" w:rsidRPr="006C0336">
        <w:rPr>
          <w:rFonts w:eastAsia="Times New Roman" w:cstheme="minorHAnsi"/>
          <w:bCs/>
          <w:lang w:eastAsia="de-DE"/>
        </w:rPr>
        <w:t xml:space="preserve">das Slotbuchungsverfahren </w:t>
      </w:r>
      <w:r w:rsidR="009C6584" w:rsidRPr="006C0336">
        <w:rPr>
          <w:rFonts w:eastAsia="Times New Roman" w:cstheme="minorHAnsi"/>
          <w:bCs/>
          <w:lang w:eastAsia="de-DE"/>
        </w:rPr>
        <w:t xml:space="preserve">sind </w:t>
      </w:r>
      <w:r w:rsidR="006A222A" w:rsidRPr="006C0336">
        <w:rPr>
          <w:rFonts w:eastAsia="Times New Roman" w:cstheme="minorHAnsi"/>
          <w:bCs/>
          <w:lang w:eastAsia="de-DE"/>
        </w:rPr>
        <w:t xml:space="preserve">wir </w:t>
      </w:r>
      <w:r w:rsidR="009C6584" w:rsidRPr="006C0336">
        <w:rPr>
          <w:rFonts w:eastAsia="Times New Roman" w:cstheme="minorHAnsi"/>
          <w:bCs/>
          <w:lang w:eastAsia="de-DE"/>
        </w:rPr>
        <w:t xml:space="preserve">bei </w:t>
      </w:r>
      <w:r w:rsidR="006A222A" w:rsidRPr="006C0336">
        <w:rPr>
          <w:rFonts w:eastAsia="Times New Roman" w:cstheme="minorHAnsi"/>
          <w:bCs/>
          <w:lang w:eastAsia="de-DE"/>
        </w:rPr>
        <w:t xml:space="preserve">nahezu 100 </w:t>
      </w:r>
      <w:r w:rsidR="00F36C1F" w:rsidRPr="006C0336">
        <w:rPr>
          <w:rFonts w:eastAsia="Times New Roman" w:cstheme="minorHAnsi"/>
          <w:bCs/>
          <w:lang w:eastAsia="de-DE"/>
        </w:rPr>
        <w:t xml:space="preserve">Prozent </w:t>
      </w:r>
      <w:r w:rsidR="006A222A" w:rsidRPr="006C0336">
        <w:rPr>
          <w:rFonts w:eastAsia="Times New Roman" w:cstheme="minorHAnsi"/>
          <w:bCs/>
          <w:lang w:eastAsia="de-DE"/>
        </w:rPr>
        <w:t xml:space="preserve">aller </w:t>
      </w:r>
      <w:r w:rsidR="009C6584" w:rsidRPr="006C0336">
        <w:rPr>
          <w:rFonts w:eastAsia="Times New Roman" w:cstheme="minorHAnsi"/>
          <w:bCs/>
          <w:lang w:eastAsia="de-DE"/>
        </w:rPr>
        <w:t>Lieferfahrzeuge</w:t>
      </w:r>
      <w:r w:rsidR="006A222A" w:rsidRPr="006C0336">
        <w:rPr>
          <w:rFonts w:eastAsia="Times New Roman" w:cstheme="minorHAnsi"/>
          <w:bCs/>
          <w:lang w:eastAsia="de-DE"/>
        </w:rPr>
        <w:t xml:space="preserve">, </w:t>
      </w:r>
      <w:r w:rsidR="009C6584" w:rsidRPr="006C0336">
        <w:rPr>
          <w:rFonts w:eastAsia="Times New Roman" w:cstheme="minorHAnsi"/>
          <w:bCs/>
          <w:lang w:eastAsia="de-DE"/>
        </w:rPr>
        <w:t>die durch die Vernetzung der beiden Systeme einen zeitlichen V</w:t>
      </w:r>
      <w:r w:rsidRPr="006C0336">
        <w:rPr>
          <w:rFonts w:eastAsia="Times New Roman" w:cstheme="minorHAnsi"/>
          <w:bCs/>
          <w:lang w:eastAsia="de-DE"/>
        </w:rPr>
        <w:t xml:space="preserve">orteil und damit einen Effizienzgewinn realisieren </w:t>
      </w:r>
      <w:r w:rsidR="00BD603B" w:rsidRPr="006C0336">
        <w:rPr>
          <w:rFonts w:eastAsia="Times New Roman" w:cstheme="minorHAnsi"/>
          <w:bCs/>
          <w:lang w:eastAsia="de-DE"/>
        </w:rPr>
        <w:t>können</w:t>
      </w:r>
      <w:r w:rsidR="009C6584" w:rsidRPr="006C0336">
        <w:rPr>
          <w:rFonts w:eastAsia="Times New Roman" w:cstheme="minorHAnsi"/>
          <w:bCs/>
          <w:lang w:eastAsia="de-DE"/>
        </w:rPr>
        <w:t>.</w:t>
      </w:r>
      <w:r w:rsidRPr="006C0336">
        <w:rPr>
          <w:rFonts w:eastAsia="Times New Roman" w:cstheme="minorHAnsi"/>
          <w:bCs/>
          <w:lang w:eastAsia="de-DE"/>
        </w:rPr>
        <w:t>“</w:t>
      </w:r>
      <w:r w:rsidR="006A222A" w:rsidRPr="006C0336">
        <w:rPr>
          <w:rFonts w:eastAsia="Times New Roman" w:cstheme="minorHAnsi"/>
          <w:bCs/>
          <w:lang w:eastAsia="de-DE"/>
        </w:rPr>
        <w:t xml:space="preserve">  </w:t>
      </w:r>
    </w:p>
    <w:p w14:paraId="577FD813" w14:textId="77777777" w:rsidR="00672113" w:rsidRDefault="00145513" w:rsidP="00BB581C">
      <w:pPr>
        <w:spacing w:before="100" w:beforeAutospacing="1" w:after="100" w:afterAutospacing="1"/>
        <w:rPr>
          <w:rFonts w:eastAsia="Times New Roman" w:cstheme="minorHAnsi"/>
          <w:bCs/>
          <w:lang w:eastAsia="de-DE"/>
        </w:rPr>
      </w:pPr>
      <w:r w:rsidRPr="006C0336">
        <w:rPr>
          <w:rFonts w:eastAsia="Times New Roman" w:cstheme="minorHAnsi"/>
          <w:bCs/>
          <w:lang w:eastAsia="de-DE"/>
        </w:rPr>
        <w:t xml:space="preserve">Für Max Philipp Conrady, Leiter </w:t>
      </w:r>
      <w:r w:rsidR="001F2EC6" w:rsidRPr="006C0336">
        <w:rPr>
          <w:rFonts w:eastAsia="Times New Roman" w:cstheme="minorHAnsi"/>
          <w:bCs/>
          <w:lang w:eastAsia="de-DE"/>
        </w:rPr>
        <w:t>Standortentwicklung Cargo</w:t>
      </w:r>
      <w:r w:rsidRPr="006C0336">
        <w:rPr>
          <w:rFonts w:eastAsia="Times New Roman" w:cstheme="minorHAnsi"/>
          <w:bCs/>
          <w:lang w:eastAsia="de-DE"/>
        </w:rPr>
        <w:t xml:space="preserve"> bei Fraport</w:t>
      </w:r>
      <w:r w:rsidR="00E821B4" w:rsidRPr="006C0336">
        <w:rPr>
          <w:rFonts w:eastAsia="Times New Roman" w:cstheme="minorHAnsi"/>
          <w:bCs/>
          <w:lang w:eastAsia="de-DE"/>
        </w:rPr>
        <w:t>,</w:t>
      </w:r>
      <w:r w:rsidRPr="006C0336">
        <w:rPr>
          <w:rFonts w:eastAsia="Times New Roman" w:cstheme="minorHAnsi"/>
          <w:bCs/>
          <w:lang w:eastAsia="de-DE"/>
        </w:rPr>
        <w:t xml:space="preserve"> ist die gelungene Verbindung von Infrastruktur und Abwicklungsprozess ein erster Meilenstein </w:t>
      </w:r>
      <w:r w:rsidR="00847C0D" w:rsidRPr="006C0336">
        <w:rPr>
          <w:rFonts w:eastAsia="Times New Roman" w:cstheme="minorHAnsi"/>
          <w:bCs/>
          <w:lang w:eastAsia="de-DE"/>
        </w:rPr>
        <w:t>für eine dynamisch-adaptive Verkehrsteuerung am Flughafen</w:t>
      </w:r>
      <w:r w:rsidR="00C35FE6" w:rsidRPr="006C0336">
        <w:rPr>
          <w:rFonts w:eastAsia="Times New Roman" w:cstheme="minorHAnsi"/>
          <w:bCs/>
          <w:lang w:eastAsia="de-DE"/>
        </w:rPr>
        <w:t xml:space="preserve"> Frankfurt</w:t>
      </w:r>
      <w:r w:rsidR="00847C0D" w:rsidRPr="006C0336">
        <w:rPr>
          <w:rFonts w:eastAsia="Times New Roman" w:cstheme="minorHAnsi"/>
          <w:bCs/>
          <w:lang w:eastAsia="de-DE"/>
        </w:rPr>
        <w:t>: „</w:t>
      </w:r>
      <w:r w:rsidR="00211DF6" w:rsidRPr="006C0336">
        <w:rPr>
          <w:rFonts w:eastAsia="Times New Roman" w:cstheme="minorHAnsi"/>
          <w:bCs/>
          <w:lang w:eastAsia="de-DE"/>
        </w:rPr>
        <w:t xml:space="preserve">Mit </w:t>
      </w:r>
      <w:r w:rsidR="00F36C1F" w:rsidRPr="006C0336">
        <w:rPr>
          <w:rFonts w:eastAsia="Times New Roman" w:cstheme="minorHAnsi"/>
          <w:bCs/>
          <w:lang w:eastAsia="de-DE"/>
        </w:rPr>
        <w:t>der Vernetzung der beiden Systeme</w:t>
      </w:r>
      <w:r w:rsidR="00211DF6" w:rsidRPr="006C0336">
        <w:rPr>
          <w:rFonts w:eastAsia="Times New Roman" w:cstheme="minorHAnsi"/>
          <w:bCs/>
          <w:lang w:eastAsia="de-DE"/>
        </w:rPr>
        <w:t xml:space="preserve"> </w:t>
      </w:r>
      <w:r w:rsidR="00BD603B" w:rsidRPr="006C0336">
        <w:rPr>
          <w:rFonts w:eastAsia="Times New Roman" w:cstheme="minorHAnsi"/>
          <w:bCs/>
          <w:lang w:eastAsia="de-DE"/>
        </w:rPr>
        <w:t xml:space="preserve">erreichen </w:t>
      </w:r>
      <w:r w:rsidRPr="006C0336">
        <w:rPr>
          <w:rFonts w:eastAsia="Times New Roman" w:cstheme="minorHAnsi"/>
          <w:bCs/>
          <w:lang w:eastAsia="de-DE"/>
        </w:rPr>
        <w:t xml:space="preserve">wir </w:t>
      </w:r>
      <w:r w:rsidR="00780AA0" w:rsidRPr="006C0336">
        <w:rPr>
          <w:rFonts w:eastAsia="Times New Roman" w:cstheme="minorHAnsi"/>
          <w:bCs/>
          <w:lang w:eastAsia="de-DE"/>
        </w:rPr>
        <w:t xml:space="preserve">einen schnelleren und schlankeren </w:t>
      </w:r>
      <w:r w:rsidRPr="006C0336">
        <w:rPr>
          <w:rFonts w:eastAsia="Times New Roman" w:cstheme="minorHAnsi"/>
          <w:bCs/>
          <w:lang w:eastAsia="de-DE"/>
        </w:rPr>
        <w:t xml:space="preserve">Abwicklungsprozess für </w:t>
      </w:r>
      <w:r w:rsidR="00780AA0" w:rsidRPr="006C0336">
        <w:rPr>
          <w:rFonts w:eastAsia="Times New Roman" w:cstheme="minorHAnsi"/>
          <w:bCs/>
          <w:lang w:eastAsia="de-DE"/>
        </w:rPr>
        <w:t xml:space="preserve">alle </w:t>
      </w:r>
      <w:r w:rsidRPr="006C0336">
        <w:rPr>
          <w:rFonts w:eastAsia="Times New Roman" w:cstheme="minorHAnsi"/>
          <w:bCs/>
          <w:lang w:eastAsia="de-DE"/>
        </w:rPr>
        <w:t xml:space="preserve">Lieferverkehre. </w:t>
      </w:r>
      <w:r w:rsidR="00F36C1F" w:rsidRPr="006C0336">
        <w:rPr>
          <w:rFonts w:eastAsia="Times New Roman" w:cstheme="minorHAnsi"/>
          <w:bCs/>
          <w:lang w:eastAsia="de-DE"/>
        </w:rPr>
        <w:t xml:space="preserve">Diesen Weg wollen wir konsequent weitergehen. Im nächsten Schritt möchten wir </w:t>
      </w:r>
      <w:r w:rsidR="00F97F25" w:rsidRPr="006C0336">
        <w:rPr>
          <w:rFonts w:eastAsia="Times New Roman" w:cstheme="minorHAnsi"/>
          <w:bCs/>
          <w:lang w:eastAsia="de-DE"/>
        </w:rPr>
        <w:t>neue</w:t>
      </w:r>
      <w:r w:rsidR="00F36C1F" w:rsidRPr="006C0336">
        <w:rPr>
          <w:rFonts w:eastAsia="Times New Roman" w:cstheme="minorHAnsi"/>
          <w:bCs/>
          <w:lang w:eastAsia="de-DE"/>
        </w:rPr>
        <w:t xml:space="preserve"> und bestehende Lkw-Stellplätze in der CargoCity Süd </w:t>
      </w:r>
      <w:r w:rsidR="00AA6A1B" w:rsidRPr="006C0336">
        <w:rPr>
          <w:rFonts w:eastAsia="Times New Roman" w:cstheme="minorHAnsi"/>
          <w:bCs/>
          <w:lang w:eastAsia="de-DE"/>
        </w:rPr>
        <w:t>in das System einbinden</w:t>
      </w:r>
      <w:r w:rsidR="00F36C1F" w:rsidRPr="006C0336">
        <w:rPr>
          <w:rFonts w:eastAsia="Times New Roman" w:cstheme="minorHAnsi"/>
          <w:bCs/>
          <w:lang w:eastAsia="de-DE"/>
        </w:rPr>
        <w:t xml:space="preserve">. Ziel ist ein sicherer und </w:t>
      </w:r>
      <w:r w:rsidR="001118B8" w:rsidRPr="006C0336">
        <w:rPr>
          <w:rFonts w:eastAsia="Times New Roman" w:cstheme="minorHAnsi"/>
          <w:bCs/>
          <w:lang w:eastAsia="de-DE"/>
        </w:rPr>
        <w:t>fließender</w:t>
      </w:r>
      <w:r w:rsidR="00F36C1F" w:rsidRPr="006C0336">
        <w:rPr>
          <w:rFonts w:eastAsia="Times New Roman" w:cstheme="minorHAnsi"/>
          <w:bCs/>
          <w:lang w:eastAsia="de-DE"/>
        </w:rPr>
        <w:t xml:space="preserve"> Verkehr für unsere Kunden.“</w:t>
      </w:r>
      <w:r w:rsidR="006C0336">
        <w:rPr>
          <w:rFonts w:eastAsia="Times New Roman" w:cstheme="minorHAnsi"/>
          <w:bCs/>
          <w:lang w:eastAsia="de-DE"/>
        </w:rPr>
        <w:t xml:space="preserve"> </w:t>
      </w:r>
    </w:p>
    <w:p w14:paraId="10149852" w14:textId="6712CE43" w:rsidR="009A4B13" w:rsidRPr="006C0336" w:rsidRDefault="000B2A43" w:rsidP="00BB581C">
      <w:pPr>
        <w:spacing w:before="100" w:beforeAutospacing="1" w:after="100" w:afterAutospacing="1"/>
        <w:rPr>
          <w:rFonts w:eastAsia="Times New Roman" w:cstheme="minorHAnsi"/>
          <w:bCs/>
          <w:lang w:eastAsia="de-DE"/>
        </w:rPr>
      </w:pPr>
      <w:r w:rsidRPr="006C0336">
        <w:rPr>
          <w:rFonts w:eastAsia="Times New Roman" w:cstheme="minorHAnsi"/>
          <w:bCs/>
          <w:lang w:eastAsia="de-DE"/>
        </w:rPr>
        <w:t xml:space="preserve">„In FAIR@Link können wir </w:t>
      </w:r>
      <w:r w:rsidR="00780AA0" w:rsidRPr="006C0336">
        <w:rPr>
          <w:rFonts w:eastAsia="Times New Roman" w:cstheme="minorHAnsi"/>
          <w:bCs/>
          <w:lang w:eastAsia="de-DE"/>
        </w:rPr>
        <w:t xml:space="preserve">in Echtzeit </w:t>
      </w:r>
      <w:r w:rsidRPr="006C0336">
        <w:rPr>
          <w:rFonts w:eastAsia="Times New Roman" w:cstheme="minorHAnsi"/>
          <w:bCs/>
          <w:lang w:eastAsia="de-DE"/>
        </w:rPr>
        <w:t xml:space="preserve">auswerten, ob die Slots wie geplant abgefertigt werden. </w:t>
      </w:r>
      <w:r w:rsidR="00780AA0" w:rsidRPr="006C0336">
        <w:rPr>
          <w:rFonts w:eastAsia="Times New Roman" w:cstheme="minorHAnsi"/>
          <w:bCs/>
          <w:lang w:eastAsia="de-DE"/>
        </w:rPr>
        <w:t xml:space="preserve">Bei Verzögerungen könnte man künftig die </w:t>
      </w:r>
      <w:r w:rsidRPr="006C0336">
        <w:rPr>
          <w:rFonts w:eastAsia="Times New Roman" w:cstheme="minorHAnsi"/>
          <w:bCs/>
          <w:lang w:eastAsia="de-DE"/>
        </w:rPr>
        <w:t xml:space="preserve">Fahrer bei der Einfahrt digital informieren und </w:t>
      </w:r>
      <w:r w:rsidR="00BD603B" w:rsidRPr="006C0336">
        <w:rPr>
          <w:rFonts w:eastAsia="Times New Roman" w:cstheme="minorHAnsi"/>
          <w:bCs/>
          <w:lang w:eastAsia="de-DE"/>
        </w:rPr>
        <w:t>zur</w:t>
      </w:r>
      <w:r w:rsidR="00780AA0" w:rsidRPr="006C0336">
        <w:rPr>
          <w:rFonts w:eastAsia="Times New Roman" w:cstheme="minorHAnsi"/>
          <w:bCs/>
          <w:lang w:eastAsia="de-DE"/>
        </w:rPr>
        <w:t xml:space="preserve"> Überbrückung der Wartezeit auf einen </w:t>
      </w:r>
      <w:r w:rsidR="00E821B4" w:rsidRPr="006C0336">
        <w:rPr>
          <w:rFonts w:eastAsia="Times New Roman" w:cstheme="minorHAnsi"/>
          <w:bCs/>
          <w:lang w:eastAsia="de-DE"/>
        </w:rPr>
        <w:t xml:space="preserve">der </w:t>
      </w:r>
      <w:r w:rsidRPr="006C0336">
        <w:rPr>
          <w:rFonts w:eastAsia="Times New Roman" w:cstheme="minorHAnsi"/>
          <w:bCs/>
          <w:lang w:eastAsia="de-DE"/>
        </w:rPr>
        <w:t xml:space="preserve">LKW-Parkplätze </w:t>
      </w:r>
      <w:r w:rsidR="00E821B4" w:rsidRPr="006C0336">
        <w:rPr>
          <w:rFonts w:eastAsia="Times New Roman" w:cstheme="minorHAnsi"/>
          <w:bCs/>
          <w:lang w:eastAsia="de-DE"/>
        </w:rPr>
        <w:t xml:space="preserve">der Fraport </w:t>
      </w:r>
      <w:r w:rsidR="00780AA0" w:rsidRPr="006C0336">
        <w:rPr>
          <w:rFonts w:eastAsia="Times New Roman" w:cstheme="minorHAnsi"/>
          <w:bCs/>
          <w:lang w:eastAsia="de-DE"/>
        </w:rPr>
        <w:t>umleiten</w:t>
      </w:r>
      <w:r w:rsidRPr="006C0336">
        <w:rPr>
          <w:rFonts w:eastAsia="Times New Roman" w:cstheme="minorHAnsi"/>
          <w:bCs/>
          <w:lang w:eastAsia="de-DE"/>
        </w:rPr>
        <w:t xml:space="preserve">“, </w:t>
      </w:r>
      <w:r w:rsidR="00E821B4" w:rsidRPr="006C0336">
        <w:rPr>
          <w:rFonts w:eastAsia="Times New Roman" w:cstheme="minorHAnsi"/>
          <w:bCs/>
          <w:lang w:eastAsia="de-DE"/>
        </w:rPr>
        <w:t>ergänzt Gladiator</w:t>
      </w:r>
      <w:r w:rsidR="00211DF6" w:rsidRPr="006C0336">
        <w:rPr>
          <w:rFonts w:eastAsia="Times New Roman" w:cstheme="minorHAnsi"/>
          <w:bCs/>
          <w:lang w:eastAsia="de-DE"/>
        </w:rPr>
        <w:t xml:space="preserve"> abschließend</w:t>
      </w:r>
      <w:r w:rsidR="00780AA0" w:rsidRPr="006C0336">
        <w:rPr>
          <w:rFonts w:eastAsia="Times New Roman" w:cstheme="minorHAnsi"/>
          <w:bCs/>
          <w:lang w:eastAsia="de-DE"/>
        </w:rPr>
        <w:t>.</w:t>
      </w:r>
      <w:r w:rsidR="000A423B" w:rsidRPr="006C0336">
        <w:rPr>
          <w:rFonts w:eastAsia="Times New Roman" w:cstheme="minorHAnsi"/>
          <w:bCs/>
          <w:lang w:eastAsia="de-DE"/>
        </w:rPr>
        <w:t xml:space="preserve"> </w:t>
      </w:r>
    </w:p>
    <w:p w14:paraId="08F7DFE4" w14:textId="7EA6A74E" w:rsidR="0094296F" w:rsidRPr="006C0336" w:rsidRDefault="0094296F" w:rsidP="00BB581C">
      <w:pPr>
        <w:spacing w:before="100" w:beforeAutospacing="1" w:after="100" w:afterAutospacing="1"/>
        <w:rPr>
          <w:rFonts w:eastAsia="Times New Roman" w:cstheme="minorHAnsi"/>
          <w:bCs/>
          <w:lang w:eastAsia="de-DE"/>
        </w:rPr>
      </w:pPr>
    </w:p>
    <w:p w14:paraId="11BC02F5" w14:textId="2F3C0261" w:rsidR="00BE0772" w:rsidRDefault="00BE0772" w:rsidP="0094296F">
      <w:pPr>
        <w:pStyle w:val="StandardWeb"/>
        <w:rPr>
          <w:rFonts w:asciiTheme="minorHAnsi" w:hAnsiTheme="minorHAnsi" w:cstheme="minorHAnsi"/>
          <w:b/>
          <w:bCs/>
          <w:i/>
          <w:iCs/>
          <w:sz w:val="20"/>
          <w:szCs w:val="20"/>
        </w:rPr>
      </w:pPr>
      <w:r>
        <w:rPr>
          <w:rFonts w:asciiTheme="minorHAnsi" w:hAnsiTheme="minorHAnsi" w:cstheme="minorHAnsi"/>
          <w:b/>
          <w:bCs/>
          <w:i/>
          <w:iCs/>
          <w:noProof/>
          <w:sz w:val="20"/>
          <w:szCs w:val="20"/>
        </w:rPr>
        <w:drawing>
          <wp:inline distT="0" distB="0" distL="0" distR="0" wp14:anchorId="3E687BBD" wp14:editId="015B864E">
            <wp:extent cx="2876550" cy="19177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2876550" cy="1917700"/>
                    </a:xfrm>
                    <a:prstGeom prst="rect">
                      <a:avLst/>
                    </a:prstGeom>
                  </pic:spPr>
                </pic:pic>
              </a:graphicData>
            </a:graphic>
          </wp:inline>
        </w:drawing>
      </w:r>
    </w:p>
    <w:p w14:paraId="2C3404E1" w14:textId="5F47E591" w:rsidR="00BE0772" w:rsidRPr="00BE0772" w:rsidRDefault="00BE0772" w:rsidP="0094296F">
      <w:pPr>
        <w:pStyle w:val="StandardWeb"/>
        <w:rPr>
          <w:rFonts w:asciiTheme="minorHAnsi" w:hAnsiTheme="minorHAnsi" w:cstheme="minorHAnsi"/>
          <w:i/>
          <w:iCs/>
          <w:sz w:val="20"/>
          <w:szCs w:val="20"/>
        </w:rPr>
      </w:pPr>
      <w:r>
        <w:rPr>
          <w:rFonts w:asciiTheme="minorHAnsi" w:hAnsiTheme="minorHAnsi" w:cstheme="minorHAnsi"/>
          <w:i/>
          <w:iCs/>
          <w:sz w:val="20"/>
          <w:szCs w:val="20"/>
        </w:rPr>
        <w:t xml:space="preserve">Bildunterschrift: </w:t>
      </w:r>
      <w:r w:rsidRPr="00BE0772">
        <w:rPr>
          <w:rFonts w:asciiTheme="minorHAnsi" w:hAnsiTheme="minorHAnsi" w:cstheme="minorHAnsi"/>
          <w:i/>
          <w:iCs/>
          <w:sz w:val="20"/>
          <w:szCs w:val="20"/>
        </w:rPr>
        <w:t>Mit der Vernetzung der beiden Systeme wir</w:t>
      </w:r>
      <w:r>
        <w:rPr>
          <w:rFonts w:asciiTheme="minorHAnsi" w:hAnsiTheme="minorHAnsi" w:cstheme="minorHAnsi"/>
          <w:i/>
          <w:iCs/>
          <w:sz w:val="20"/>
          <w:szCs w:val="20"/>
        </w:rPr>
        <w:t>d</w:t>
      </w:r>
      <w:r w:rsidRPr="00BE0772">
        <w:rPr>
          <w:rFonts w:asciiTheme="minorHAnsi" w:hAnsiTheme="minorHAnsi" w:cstheme="minorHAnsi"/>
          <w:i/>
          <w:iCs/>
          <w:sz w:val="20"/>
          <w:szCs w:val="20"/>
        </w:rPr>
        <w:t xml:space="preserve"> ein schnellere</w:t>
      </w:r>
      <w:r>
        <w:rPr>
          <w:rFonts w:asciiTheme="minorHAnsi" w:hAnsiTheme="minorHAnsi" w:cstheme="minorHAnsi"/>
          <w:i/>
          <w:iCs/>
          <w:sz w:val="20"/>
          <w:szCs w:val="20"/>
        </w:rPr>
        <w:t>r</w:t>
      </w:r>
      <w:r w:rsidRPr="00BE0772">
        <w:rPr>
          <w:rFonts w:asciiTheme="minorHAnsi" w:hAnsiTheme="minorHAnsi" w:cstheme="minorHAnsi"/>
          <w:i/>
          <w:iCs/>
          <w:sz w:val="20"/>
          <w:szCs w:val="20"/>
        </w:rPr>
        <w:t xml:space="preserve"> und schlankere</w:t>
      </w:r>
      <w:r>
        <w:rPr>
          <w:rFonts w:asciiTheme="minorHAnsi" w:hAnsiTheme="minorHAnsi" w:cstheme="minorHAnsi"/>
          <w:i/>
          <w:iCs/>
          <w:sz w:val="20"/>
          <w:szCs w:val="20"/>
        </w:rPr>
        <w:t>r</w:t>
      </w:r>
      <w:r w:rsidRPr="00BE0772">
        <w:rPr>
          <w:rFonts w:asciiTheme="minorHAnsi" w:hAnsiTheme="minorHAnsi" w:cstheme="minorHAnsi"/>
          <w:i/>
          <w:iCs/>
          <w:sz w:val="20"/>
          <w:szCs w:val="20"/>
        </w:rPr>
        <w:t xml:space="preserve"> Abwicklungsprozess für alle Lieferverkehre</w:t>
      </w:r>
      <w:r w:rsidR="00474728">
        <w:rPr>
          <w:rFonts w:asciiTheme="minorHAnsi" w:hAnsiTheme="minorHAnsi" w:cstheme="minorHAnsi"/>
          <w:i/>
          <w:iCs/>
          <w:sz w:val="20"/>
          <w:szCs w:val="20"/>
        </w:rPr>
        <w:t xml:space="preserve"> erreicht. </w:t>
      </w:r>
      <w:r w:rsidR="00474728">
        <w:rPr>
          <w:rFonts w:asciiTheme="minorHAnsi" w:hAnsiTheme="minorHAnsi" w:cstheme="minorHAnsi"/>
          <w:i/>
          <w:iCs/>
          <w:sz w:val="20"/>
          <w:szCs w:val="20"/>
        </w:rPr>
        <w:tab/>
      </w:r>
      <w:r w:rsidRPr="00BE0772">
        <w:rPr>
          <w:rFonts w:asciiTheme="minorHAnsi" w:hAnsiTheme="minorHAnsi" w:cstheme="minorHAnsi"/>
          <w:i/>
          <w:iCs/>
          <w:sz w:val="20"/>
          <w:szCs w:val="20"/>
        </w:rPr>
        <w:t xml:space="preserve">Foto: </w:t>
      </w:r>
      <w:r w:rsidRPr="00BE0772">
        <w:rPr>
          <w:rFonts w:asciiTheme="minorHAnsi" w:hAnsiTheme="minorHAnsi" w:cstheme="minorHAnsi"/>
          <w:i/>
          <w:iCs/>
          <w:sz w:val="20"/>
          <w:szCs w:val="20"/>
        </w:rPr>
        <w:t>Fraport AG</w:t>
      </w:r>
    </w:p>
    <w:p w14:paraId="25561EBE" w14:textId="77777777" w:rsidR="00474728" w:rsidRDefault="00474728" w:rsidP="0094296F">
      <w:pPr>
        <w:pStyle w:val="StandardWeb"/>
        <w:rPr>
          <w:rFonts w:asciiTheme="minorHAnsi" w:hAnsiTheme="minorHAnsi" w:cstheme="minorHAnsi"/>
          <w:b/>
          <w:bCs/>
          <w:i/>
          <w:iCs/>
          <w:sz w:val="20"/>
          <w:szCs w:val="20"/>
        </w:rPr>
      </w:pPr>
    </w:p>
    <w:p w14:paraId="25A6825B" w14:textId="69BD7C4A" w:rsidR="0094296F" w:rsidRPr="006C0336" w:rsidRDefault="0094296F" w:rsidP="0094296F">
      <w:pPr>
        <w:pStyle w:val="StandardWeb"/>
        <w:rPr>
          <w:rFonts w:asciiTheme="minorHAnsi" w:hAnsiTheme="minorHAnsi" w:cstheme="minorHAnsi"/>
          <w:i/>
          <w:iCs/>
          <w:sz w:val="20"/>
          <w:szCs w:val="20"/>
        </w:rPr>
      </w:pPr>
      <w:r w:rsidRPr="006C0336">
        <w:rPr>
          <w:rFonts w:asciiTheme="minorHAnsi" w:hAnsiTheme="minorHAnsi" w:cstheme="minorHAnsi"/>
          <w:b/>
          <w:bCs/>
          <w:i/>
          <w:iCs/>
          <w:sz w:val="20"/>
          <w:szCs w:val="20"/>
        </w:rPr>
        <w:t>Über die DAKOSY Datenkommunikationssystem AG</w:t>
      </w:r>
      <w:r w:rsidRPr="006C0336">
        <w:rPr>
          <w:rFonts w:asciiTheme="minorHAnsi" w:hAnsiTheme="minorHAnsi" w:cstheme="minorHAnsi"/>
          <w:b/>
          <w:bCs/>
          <w:i/>
          <w:iCs/>
          <w:sz w:val="20"/>
          <w:szCs w:val="20"/>
        </w:rPr>
        <w:br/>
      </w:r>
      <w:r w:rsidRPr="006C0336">
        <w:rPr>
          <w:rFonts w:asciiTheme="minorHAnsi" w:hAnsiTheme="minorHAnsi" w:cstheme="minorHAnsi"/>
          <w:i/>
          <w:iCs/>
          <w:sz w:val="20"/>
          <w:szCs w:val="20"/>
        </w:rPr>
        <w:t xml:space="preserve">Als eines der führenden Softwarehäuser für die Logistik bietet </w:t>
      </w:r>
      <w:r w:rsidRPr="006C0336">
        <w:rPr>
          <w:rFonts w:asciiTheme="minorHAnsi" w:hAnsiTheme="minorHAnsi" w:cstheme="minorHAnsi"/>
          <w:b/>
          <w:i/>
          <w:iCs/>
          <w:sz w:val="20"/>
          <w:szCs w:val="20"/>
        </w:rPr>
        <w:t>DAKOSY</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seit nahezu 40 Jahren digitale Lösungen für die internationale</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Speditions- und Zollabwicklung sowie das Supply Chain Management an.</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Darüber hinaus betreibt DAKOSY das Port Community System (PCS) für den</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Hamburger Hafen und das Cargo Community System (FAIR@Link) für die Flughäfen Frankfurt und Hamburg. Alle in die Export- und Importprozesse involvierten</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Unternehmen und Behörden können durch die Nutzung der digitalen</w:t>
      </w:r>
      <w:r w:rsidRPr="006C0336">
        <w:rPr>
          <w:rFonts w:asciiTheme="minorHAnsi" w:hAnsiTheme="minorHAnsi" w:cstheme="minorHAnsi"/>
          <w:b/>
          <w:bCs/>
          <w:i/>
          <w:iCs/>
          <w:sz w:val="20"/>
          <w:szCs w:val="20"/>
        </w:rPr>
        <w:t xml:space="preserve"> </w:t>
      </w:r>
      <w:r w:rsidRPr="006C0336">
        <w:rPr>
          <w:rFonts w:asciiTheme="minorHAnsi" w:hAnsiTheme="minorHAnsi" w:cstheme="minorHAnsi"/>
          <w:i/>
          <w:iCs/>
          <w:sz w:val="20"/>
          <w:szCs w:val="20"/>
        </w:rPr>
        <w:t>Plattformen ihre Transportprozesse schnell und automatisiert abwickeln.</w:t>
      </w:r>
    </w:p>
    <w:p w14:paraId="1E81E841" w14:textId="7B98A9E0" w:rsidR="00273AED" w:rsidRPr="006C0336" w:rsidRDefault="00273AED" w:rsidP="006C0336">
      <w:pPr>
        <w:spacing w:line="240" w:lineRule="auto"/>
        <w:rPr>
          <w:rFonts w:cstheme="minorHAnsi"/>
          <w:i/>
          <w:iCs/>
          <w:sz w:val="20"/>
          <w:szCs w:val="20"/>
        </w:rPr>
      </w:pPr>
      <w:r w:rsidRPr="006C0336">
        <w:rPr>
          <w:rFonts w:cstheme="minorHAnsi"/>
          <w:b/>
          <w:i/>
          <w:iCs/>
          <w:szCs w:val="20"/>
        </w:rPr>
        <w:t>Über die Fraport AG und Frankfurt Airport</w:t>
      </w:r>
      <w:r w:rsidRPr="006C0336">
        <w:rPr>
          <w:rFonts w:cstheme="minorHAnsi"/>
          <w:i/>
          <w:iCs/>
          <w:szCs w:val="20"/>
        </w:rPr>
        <w:br/>
      </w:r>
      <w:r w:rsidRPr="006C0336">
        <w:rPr>
          <w:rFonts w:cstheme="minorHAnsi"/>
          <w:i/>
          <w:iCs/>
          <w:sz w:val="20"/>
          <w:szCs w:val="20"/>
        </w:rPr>
        <w:t xml:space="preserve">Die </w:t>
      </w:r>
      <w:hyperlink r:id="rId9" w:history="1">
        <w:r w:rsidRPr="006C0336">
          <w:rPr>
            <w:rStyle w:val="Hyperlink"/>
            <w:rFonts w:cstheme="minorHAnsi"/>
            <w:b/>
            <w:bCs/>
            <w:i/>
            <w:iCs/>
          </w:rPr>
          <w:t>Fraport AG</w:t>
        </w:r>
      </w:hyperlink>
      <w:r w:rsidRPr="006C0336">
        <w:rPr>
          <w:rFonts w:cstheme="minorHAnsi"/>
          <w:i/>
          <w:iCs/>
          <w:sz w:val="20"/>
          <w:szCs w:val="20"/>
        </w:rPr>
        <w:t xml:space="preserve"> gehört zu den international führenden Unternehmen im Airport-Business und ist an 31 Flughäfen auf vier Kontinenten aktiv. Im Vorkrisenjahr 2019 nutzten insgesamt mehr als 182 Millionen Passagiere die Flughäfen mit einem Fraport-Anteil von mindestens 50 Prozent. Aufgrund der COVID-19-Pandemie lag der entsprechende Wert für 2021 lediglich bei rund 86 Millionen Passagieren. Der Konzern erwirtschaftete 2019 bei 3,7 Milliarden Euro Umsatz ein Jahresergebnis von rund 454 Millionen Euro. Im Geschäftsjahr 2020 belief sich der Umsatz auf 1,7 Milliarden Euro, das Jahresergebnis lag bei -690,4 Millionen Euro. </w:t>
      </w:r>
    </w:p>
    <w:p w14:paraId="5A6D58B1" w14:textId="17B59265" w:rsidR="0094296F" w:rsidRPr="006C0336" w:rsidRDefault="00273AED" w:rsidP="006C0336">
      <w:pPr>
        <w:pStyle w:val="StandardWeb"/>
        <w:rPr>
          <w:rFonts w:asciiTheme="minorHAnsi" w:hAnsiTheme="minorHAnsi" w:cstheme="minorHAnsi"/>
          <w:i/>
          <w:iCs/>
          <w:sz w:val="20"/>
          <w:szCs w:val="20"/>
        </w:rPr>
      </w:pPr>
      <w:r w:rsidRPr="006C0336">
        <w:rPr>
          <w:rFonts w:asciiTheme="minorHAnsi" w:hAnsiTheme="minorHAnsi" w:cstheme="minorHAnsi"/>
          <w:i/>
          <w:iCs/>
          <w:sz w:val="20"/>
          <w:szCs w:val="20"/>
        </w:rPr>
        <w:t xml:space="preserve">Der </w:t>
      </w:r>
      <w:r w:rsidRPr="006C0336">
        <w:rPr>
          <w:rFonts w:asciiTheme="minorHAnsi" w:hAnsiTheme="minorHAnsi" w:cstheme="minorHAnsi"/>
          <w:b/>
          <w:i/>
          <w:iCs/>
          <w:sz w:val="20"/>
          <w:szCs w:val="20"/>
        </w:rPr>
        <w:t>Flughafen Frankfurt</w:t>
      </w:r>
      <w:r w:rsidRPr="006C0336">
        <w:rPr>
          <w:rFonts w:asciiTheme="minorHAnsi" w:hAnsiTheme="minorHAnsi" w:cstheme="minorHAnsi"/>
          <w:i/>
          <w:iCs/>
          <w:sz w:val="20"/>
          <w:szCs w:val="20"/>
        </w:rPr>
        <w:t xml:space="preserve"> ist einer der führenden Airports in Europa und ein bedeutendes internationales Luftverkehrsdrehkreuz. Im Jahr 2019 begrüßte Fraport am Flughafen Frankfurt mehr als 70,5 Millionen Passagiere und schlug ein Cargo-Volumen von rund 2,1 Millionen Tonnen um. Im Jahr 2021 wurden aufgrund der COVID-19-Pandemie lediglich 24,8 Millionen Passagiere befördert. Das Cargo-Volumen lag bei rund 2,3 Millionen Tonnen. </w:t>
      </w:r>
    </w:p>
    <w:p w14:paraId="16DD7121" w14:textId="6D843E93" w:rsidR="00273AED" w:rsidRPr="006C0336" w:rsidRDefault="00273AED" w:rsidP="00273AED">
      <w:pPr>
        <w:rPr>
          <w:rFonts w:cstheme="minorHAnsi"/>
          <w:i/>
          <w:iCs/>
          <w:sz w:val="20"/>
          <w:szCs w:val="20"/>
        </w:rPr>
      </w:pPr>
      <w:r w:rsidRPr="006C0336">
        <w:rPr>
          <w:rFonts w:eastAsia="Times New Roman" w:cstheme="minorHAnsi"/>
          <w:b/>
          <w:bCs/>
          <w:i/>
          <w:iCs/>
          <w:sz w:val="20"/>
          <w:szCs w:val="20"/>
          <w:lang w:eastAsia="de-DE"/>
        </w:rPr>
        <w:t>Ansprechpartnerin</w:t>
      </w:r>
      <w:r w:rsidRPr="006C0336">
        <w:rPr>
          <w:rFonts w:eastAsia="Times New Roman" w:cstheme="minorHAnsi"/>
          <w:b/>
          <w:bCs/>
          <w:i/>
          <w:iCs/>
          <w:sz w:val="20"/>
          <w:szCs w:val="20"/>
          <w:lang w:eastAsia="de-DE"/>
        </w:rPr>
        <w:br/>
      </w:r>
      <w:r w:rsidRPr="006C0336">
        <w:rPr>
          <w:rFonts w:cstheme="minorHAnsi"/>
          <w:i/>
          <w:sz w:val="20"/>
          <w:szCs w:val="20"/>
        </w:rPr>
        <w:t xml:space="preserve">DAKOSY AG </w:t>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t>Fraport AG</w:t>
      </w:r>
      <w:r w:rsidRPr="006C0336">
        <w:rPr>
          <w:rFonts w:cstheme="minorHAnsi"/>
          <w:i/>
          <w:sz w:val="20"/>
          <w:szCs w:val="20"/>
        </w:rPr>
        <w:br/>
        <w:t>Katrin Woywod</w:t>
      </w:r>
      <w:r w:rsidR="00672113">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00843D77">
        <w:rPr>
          <w:rFonts w:cstheme="minorHAnsi"/>
          <w:i/>
          <w:sz w:val="20"/>
          <w:szCs w:val="20"/>
        </w:rPr>
        <w:tab/>
      </w:r>
      <w:r w:rsidRPr="006C0336">
        <w:rPr>
          <w:rFonts w:cstheme="minorHAnsi"/>
          <w:i/>
          <w:sz w:val="20"/>
          <w:szCs w:val="20"/>
        </w:rPr>
        <w:tab/>
        <w:t>Maria Linden</w:t>
      </w:r>
      <w:r w:rsidRPr="006C0336">
        <w:rPr>
          <w:rFonts w:cstheme="minorHAnsi"/>
          <w:i/>
          <w:sz w:val="20"/>
          <w:szCs w:val="20"/>
        </w:rPr>
        <w:br/>
        <w:t xml:space="preserve">Pressesprecherin </w:t>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00016EC1" w:rsidRPr="006C0336">
        <w:rPr>
          <w:rFonts w:cstheme="minorHAnsi"/>
          <w:i/>
          <w:sz w:val="20"/>
          <w:szCs w:val="20"/>
        </w:rPr>
        <w:tab/>
      </w:r>
      <w:r w:rsidR="00843D77">
        <w:rPr>
          <w:rFonts w:cstheme="minorHAnsi"/>
          <w:i/>
          <w:sz w:val="20"/>
          <w:szCs w:val="20"/>
        </w:rPr>
        <w:tab/>
      </w:r>
      <w:r w:rsidRPr="006C0336">
        <w:rPr>
          <w:rFonts w:cstheme="minorHAnsi"/>
          <w:i/>
          <w:sz w:val="20"/>
          <w:szCs w:val="20"/>
        </w:rPr>
        <w:t>Unternehmenskommunikation</w:t>
      </w:r>
      <w:r w:rsidRPr="006C0336">
        <w:rPr>
          <w:rFonts w:cstheme="minorHAnsi"/>
          <w:i/>
          <w:sz w:val="20"/>
          <w:szCs w:val="20"/>
        </w:rPr>
        <w:br/>
        <w:t>Telefon: +49 (40) 37003320</w:t>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t>Telefon: 069 690 70557</w:t>
      </w:r>
      <w:r w:rsidRPr="006C0336">
        <w:rPr>
          <w:rFonts w:cstheme="minorHAnsi"/>
          <w:i/>
          <w:sz w:val="20"/>
          <w:szCs w:val="20"/>
        </w:rPr>
        <w:br/>
        <w:t xml:space="preserve">E-Mail: </w:t>
      </w:r>
      <w:hyperlink r:id="rId10" w:history="1">
        <w:r w:rsidRPr="006C0336">
          <w:rPr>
            <w:rStyle w:val="Hyperlink"/>
            <w:rFonts w:cstheme="minorHAnsi"/>
            <w:i/>
            <w:sz w:val="20"/>
            <w:szCs w:val="20"/>
          </w:rPr>
          <w:t>woywod@dakosy.de</w:t>
        </w:r>
      </w:hyperlink>
      <w:r w:rsidRPr="006C0336">
        <w:rPr>
          <w:rFonts w:cstheme="minorHAnsi"/>
          <w:i/>
          <w:sz w:val="20"/>
          <w:szCs w:val="20"/>
        </w:rPr>
        <w:t xml:space="preserve"> </w:t>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r>
      <w:r w:rsidRPr="006C0336">
        <w:rPr>
          <w:rFonts w:cstheme="minorHAnsi"/>
          <w:i/>
          <w:sz w:val="20"/>
          <w:szCs w:val="20"/>
        </w:rPr>
        <w:tab/>
        <w:t>E-Mail: m.linden@fraport.de</w:t>
      </w:r>
    </w:p>
    <w:p w14:paraId="3C7A2BB4" w14:textId="5AF831CE" w:rsidR="00273AED" w:rsidRPr="00AB6872" w:rsidRDefault="00273AED" w:rsidP="00BB581C">
      <w:pPr>
        <w:spacing w:before="100" w:beforeAutospacing="1" w:after="100" w:afterAutospacing="1"/>
        <w:rPr>
          <w:rFonts w:ascii="Arial" w:hAnsi="Arial" w:cs="Arial"/>
          <w:i/>
          <w:iCs/>
        </w:rPr>
      </w:pPr>
    </w:p>
    <w:sectPr w:rsidR="00273AED" w:rsidRPr="00AB687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35515" w14:textId="77777777" w:rsidR="0078473E" w:rsidRDefault="0078473E" w:rsidP="00F50140">
      <w:pPr>
        <w:spacing w:after="0" w:line="240" w:lineRule="auto"/>
      </w:pPr>
      <w:r>
        <w:separator/>
      </w:r>
    </w:p>
  </w:endnote>
  <w:endnote w:type="continuationSeparator" w:id="0">
    <w:p w14:paraId="677EA89C" w14:textId="77777777" w:rsidR="0078473E" w:rsidRDefault="0078473E"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20B5" w14:textId="77777777" w:rsidR="00016EC1" w:rsidRDefault="00016E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6617"/>
      <w:docPartObj>
        <w:docPartGallery w:val="Page Numbers (Bottom of Page)"/>
        <w:docPartUnique/>
      </w:docPartObj>
    </w:sdtPr>
    <w:sdtEndPr/>
    <w:sdtContent>
      <w:p w14:paraId="0FAA852B" w14:textId="29A89099" w:rsidR="008F793F" w:rsidRDefault="008F793F">
        <w:pPr>
          <w:pStyle w:val="Fuzeile"/>
          <w:jc w:val="right"/>
        </w:pPr>
        <w:r>
          <w:fldChar w:fldCharType="begin"/>
        </w:r>
        <w:r>
          <w:instrText>PAGE   \* MERGEFORMAT</w:instrText>
        </w:r>
        <w:r>
          <w:fldChar w:fldCharType="separate"/>
        </w:r>
        <w:r w:rsidR="006C0336">
          <w:rPr>
            <w:noProof/>
          </w:rPr>
          <w:t>2</w:t>
        </w:r>
        <w:r>
          <w:fldChar w:fldCharType="end"/>
        </w:r>
      </w:p>
    </w:sdtContent>
  </w:sdt>
  <w:p w14:paraId="1BC38E9A" w14:textId="77777777" w:rsidR="008F793F" w:rsidRDefault="008F79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82FF" w14:textId="77777777" w:rsidR="00016EC1" w:rsidRDefault="00016E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B294D" w14:textId="77777777" w:rsidR="0078473E" w:rsidRDefault="0078473E" w:rsidP="00F50140">
      <w:pPr>
        <w:spacing w:after="0" w:line="240" w:lineRule="auto"/>
      </w:pPr>
      <w:r>
        <w:separator/>
      </w:r>
    </w:p>
  </w:footnote>
  <w:footnote w:type="continuationSeparator" w:id="0">
    <w:p w14:paraId="2C460844" w14:textId="77777777" w:rsidR="0078473E" w:rsidRDefault="0078473E"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5B4E" w14:textId="77777777" w:rsidR="00016EC1" w:rsidRDefault="00016E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2333" w14:textId="2F68BBFF" w:rsidR="008F793F" w:rsidRDefault="00016EC1">
    <w:pPr>
      <w:pStyle w:val="Kopfzeile"/>
    </w:pPr>
    <w:r>
      <w:rPr>
        <w:noProof/>
        <w:lang w:eastAsia="de-DE"/>
      </w:rPr>
      <w:drawing>
        <wp:anchor distT="0" distB="0" distL="114300" distR="114300" simplePos="0" relativeHeight="251660288" behindDoc="0" locked="0" layoutInCell="1" allowOverlap="1" wp14:anchorId="4E578464" wp14:editId="7FFB6264">
          <wp:simplePos x="0" y="0"/>
          <wp:positionH relativeFrom="margin">
            <wp:posOffset>3746500</wp:posOffset>
          </wp:positionH>
          <wp:positionV relativeFrom="margin">
            <wp:posOffset>-361315</wp:posOffset>
          </wp:positionV>
          <wp:extent cx="2654300" cy="405765"/>
          <wp:effectExtent l="0" t="0" r="0" b="0"/>
          <wp:wrapSquare wrapText="bothSides"/>
          <wp:docPr id="2" name="Grafik 2" descr="Bildergebnis für dako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ako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05765"/>
                  </a:xfrm>
                  <a:prstGeom prst="rect">
                    <a:avLst/>
                  </a:prstGeom>
                  <a:noFill/>
                  <a:ln>
                    <a:noFill/>
                  </a:ln>
                </pic:spPr>
              </pic:pic>
            </a:graphicData>
          </a:graphic>
        </wp:anchor>
      </w:drawing>
    </w:r>
    <w:r w:rsidRPr="00D52197">
      <w:rPr>
        <w:noProof/>
        <w:sz w:val="32"/>
        <w:szCs w:val="32"/>
        <w:lang w:eastAsia="de-DE"/>
      </w:rPr>
      <w:drawing>
        <wp:anchor distT="0" distB="0" distL="114300" distR="114300" simplePos="0" relativeHeight="251662336" behindDoc="0" locked="0" layoutInCell="1" allowOverlap="1" wp14:anchorId="2DC81E16" wp14:editId="658A936B">
          <wp:simplePos x="0" y="0"/>
          <wp:positionH relativeFrom="margin">
            <wp:posOffset>-619125</wp:posOffset>
          </wp:positionH>
          <wp:positionV relativeFrom="page">
            <wp:posOffset>110490</wp:posOffset>
          </wp:positionV>
          <wp:extent cx="2141855" cy="1291590"/>
          <wp:effectExtent l="0" t="0" r="0" b="0"/>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GODW_C"/>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41855" cy="1291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7B34D8" w14:textId="77777777" w:rsidR="008F793F" w:rsidRDefault="008F793F">
    <w:pPr>
      <w:pStyle w:val="Kopfzeile"/>
    </w:pPr>
  </w:p>
  <w:p w14:paraId="79A709B9" w14:textId="77777777" w:rsidR="008F793F" w:rsidRDefault="008F79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41B8" w14:textId="77777777" w:rsidR="00016EC1" w:rsidRDefault="00016EC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5F89"/>
    <w:multiLevelType w:val="hybridMultilevel"/>
    <w:tmpl w:val="9DD21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14EA3"/>
    <w:rsid w:val="00016EC1"/>
    <w:rsid w:val="000261D4"/>
    <w:rsid w:val="000460C4"/>
    <w:rsid w:val="00065B29"/>
    <w:rsid w:val="00070D9E"/>
    <w:rsid w:val="00080E32"/>
    <w:rsid w:val="00081809"/>
    <w:rsid w:val="000835CD"/>
    <w:rsid w:val="000842BA"/>
    <w:rsid w:val="00085BEA"/>
    <w:rsid w:val="000920C1"/>
    <w:rsid w:val="00092454"/>
    <w:rsid w:val="000A423B"/>
    <w:rsid w:val="000A7480"/>
    <w:rsid w:val="000B2A43"/>
    <w:rsid w:val="000C2BB0"/>
    <w:rsid w:val="000D15D5"/>
    <w:rsid w:val="000E251C"/>
    <w:rsid w:val="000E7D2B"/>
    <w:rsid w:val="000F5F14"/>
    <w:rsid w:val="000F762C"/>
    <w:rsid w:val="001118B8"/>
    <w:rsid w:val="00115DBB"/>
    <w:rsid w:val="00121F36"/>
    <w:rsid w:val="001242D4"/>
    <w:rsid w:val="00130A58"/>
    <w:rsid w:val="0013129C"/>
    <w:rsid w:val="00131EA8"/>
    <w:rsid w:val="0013351E"/>
    <w:rsid w:val="001337B4"/>
    <w:rsid w:val="00145513"/>
    <w:rsid w:val="00147B34"/>
    <w:rsid w:val="0015001F"/>
    <w:rsid w:val="00150290"/>
    <w:rsid w:val="00156909"/>
    <w:rsid w:val="00165DFE"/>
    <w:rsid w:val="00167B9E"/>
    <w:rsid w:val="00170882"/>
    <w:rsid w:val="0017206F"/>
    <w:rsid w:val="00175B6B"/>
    <w:rsid w:val="00177666"/>
    <w:rsid w:val="00182F46"/>
    <w:rsid w:val="00184095"/>
    <w:rsid w:val="0018427A"/>
    <w:rsid w:val="0019077F"/>
    <w:rsid w:val="001A5D90"/>
    <w:rsid w:val="001A67D7"/>
    <w:rsid w:val="001C227B"/>
    <w:rsid w:val="001C3A66"/>
    <w:rsid w:val="001D2171"/>
    <w:rsid w:val="001E4B01"/>
    <w:rsid w:val="001F2EC6"/>
    <w:rsid w:val="001F60EB"/>
    <w:rsid w:val="00205E15"/>
    <w:rsid w:val="00211DF6"/>
    <w:rsid w:val="00213AB6"/>
    <w:rsid w:val="00240138"/>
    <w:rsid w:val="0024178C"/>
    <w:rsid w:val="00241FD1"/>
    <w:rsid w:val="00250BB3"/>
    <w:rsid w:val="002578C8"/>
    <w:rsid w:val="00273AED"/>
    <w:rsid w:val="00292E1D"/>
    <w:rsid w:val="00295605"/>
    <w:rsid w:val="0029648C"/>
    <w:rsid w:val="002C0469"/>
    <w:rsid w:val="002C5C5B"/>
    <w:rsid w:val="002C75A0"/>
    <w:rsid w:val="002E29F1"/>
    <w:rsid w:val="002F26FE"/>
    <w:rsid w:val="00327B56"/>
    <w:rsid w:val="00332B29"/>
    <w:rsid w:val="003377DC"/>
    <w:rsid w:val="0036677A"/>
    <w:rsid w:val="00382C5C"/>
    <w:rsid w:val="00386490"/>
    <w:rsid w:val="003D2320"/>
    <w:rsid w:val="003D65E5"/>
    <w:rsid w:val="003F68C3"/>
    <w:rsid w:val="003F77EA"/>
    <w:rsid w:val="004033C2"/>
    <w:rsid w:val="004229A7"/>
    <w:rsid w:val="0044087F"/>
    <w:rsid w:val="00451222"/>
    <w:rsid w:val="0046041F"/>
    <w:rsid w:val="0046289B"/>
    <w:rsid w:val="00474728"/>
    <w:rsid w:val="0047543D"/>
    <w:rsid w:val="00480C1A"/>
    <w:rsid w:val="004844CA"/>
    <w:rsid w:val="0049172C"/>
    <w:rsid w:val="004B4566"/>
    <w:rsid w:val="004B59C6"/>
    <w:rsid w:val="004C578A"/>
    <w:rsid w:val="004D2C2D"/>
    <w:rsid w:val="004D35AC"/>
    <w:rsid w:val="004D662E"/>
    <w:rsid w:val="004E0557"/>
    <w:rsid w:val="004F6200"/>
    <w:rsid w:val="00516C5C"/>
    <w:rsid w:val="005252F9"/>
    <w:rsid w:val="00527C6C"/>
    <w:rsid w:val="005466F5"/>
    <w:rsid w:val="00573029"/>
    <w:rsid w:val="00581AAA"/>
    <w:rsid w:val="005941F7"/>
    <w:rsid w:val="005A71A7"/>
    <w:rsid w:val="005B1106"/>
    <w:rsid w:val="005B65AF"/>
    <w:rsid w:val="005C1AAF"/>
    <w:rsid w:val="005C4A15"/>
    <w:rsid w:val="005F74D7"/>
    <w:rsid w:val="0061002D"/>
    <w:rsid w:val="00610677"/>
    <w:rsid w:val="00610A91"/>
    <w:rsid w:val="00616F4B"/>
    <w:rsid w:val="00640455"/>
    <w:rsid w:val="006437F5"/>
    <w:rsid w:val="00645C1A"/>
    <w:rsid w:val="006553F5"/>
    <w:rsid w:val="0065657C"/>
    <w:rsid w:val="00672113"/>
    <w:rsid w:val="00687CEC"/>
    <w:rsid w:val="006A222A"/>
    <w:rsid w:val="006A5205"/>
    <w:rsid w:val="006B5009"/>
    <w:rsid w:val="006C0336"/>
    <w:rsid w:val="006D2449"/>
    <w:rsid w:val="006D3F89"/>
    <w:rsid w:val="006D74B2"/>
    <w:rsid w:val="006F440F"/>
    <w:rsid w:val="006F70C0"/>
    <w:rsid w:val="00716979"/>
    <w:rsid w:val="0073456E"/>
    <w:rsid w:val="00734FDA"/>
    <w:rsid w:val="00740051"/>
    <w:rsid w:val="00741812"/>
    <w:rsid w:val="00751628"/>
    <w:rsid w:val="00752ED1"/>
    <w:rsid w:val="00756250"/>
    <w:rsid w:val="00780AA0"/>
    <w:rsid w:val="0078209A"/>
    <w:rsid w:val="0078473E"/>
    <w:rsid w:val="007944DE"/>
    <w:rsid w:val="007951B9"/>
    <w:rsid w:val="007A525D"/>
    <w:rsid w:val="007B4B1B"/>
    <w:rsid w:val="007B6286"/>
    <w:rsid w:val="007C2FCF"/>
    <w:rsid w:val="007D1627"/>
    <w:rsid w:val="007D4054"/>
    <w:rsid w:val="007F4DCD"/>
    <w:rsid w:val="007F68D9"/>
    <w:rsid w:val="007F6E5C"/>
    <w:rsid w:val="0082032C"/>
    <w:rsid w:val="00825FE0"/>
    <w:rsid w:val="00827E9C"/>
    <w:rsid w:val="00843D77"/>
    <w:rsid w:val="00847C0D"/>
    <w:rsid w:val="00853621"/>
    <w:rsid w:val="00853C9A"/>
    <w:rsid w:val="008605E3"/>
    <w:rsid w:val="008959F6"/>
    <w:rsid w:val="008A06D2"/>
    <w:rsid w:val="008A3323"/>
    <w:rsid w:val="008A417A"/>
    <w:rsid w:val="008C5E1F"/>
    <w:rsid w:val="008C649E"/>
    <w:rsid w:val="008C68FF"/>
    <w:rsid w:val="008F21EA"/>
    <w:rsid w:val="008F793F"/>
    <w:rsid w:val="0090181C"/>
    <w:rsid w:val="009146F8"/>
    <w:rsid w:val="00914ACC"/>
    <w:rsid w:val="00917698"/>
    <w:rsid w:val="00932285"/>
    <w:rsid w:val="009365CB"/>
    <w:rsid w:val="0094296F"/>
    <w:rsid w:val="009544C9"/>
    <w:rsid w:val="00965B4B"/>
    <w:rsid w:val="00990F92"/>
    <w:rsid w:val="0099686A"/>
    <w:rsid w:val="00997E73"/>
    <w:rsid w:val="009A4B13"/>
    <w:rsid w:val="009A6987"/>
    <w:rsid w:val="009A6FB7"/>
    <w:rsid w:val="009C1EB6"/>
    <w:rsid w:val="009C6584"/>
    <w:rsid w:val="009C660E"/>
    <w:rsid w:val="009D73A9"/>
    <w:rsid w:val="009E7B50"/>
    <w:rsid w:val="009F5B94"/>
    <w:rsid w:val="00A0319F"/>
    <w:rsid w:val="00A0401C"/>
    <w:rsid w:val="00A05C36"/>
    <w:rsid w:val="00A12E33"/>
    <w:rsid w:val="00A173F7"/>
    <w:rsid w:val="00A25230"/>
    <w:rsid w:val="00A3731B"/>
    <w:rsid w:val="00A404BE"/>
    <w:rsid w:val="00A45CDF"/>
    <w:rsid w:val="00A461F7"/>
    <w:rsid w:val="00A5676C"/>
    <w:rsid w:val="00A6400E"/>
    <w:rsid w:val="00A73CB7"/>
    <w:rsid w:val="00A740AD"/>
    <w:rsid w:val="00A77D2E"/>
    <w:rsid w:val="00A851F4"/>
    <w:rsid w:val="00A95CE1"/>
    <w:rsid w:val="00A96423"/>
    <w:rsid w:val="00AA50E0"/>
    <w:rsid w:val="00AA6A1B"/>
    <w:rsid w:val="00AB6872"/>
    <w:rsid w:val="00AB6CFF"/>
    <w:rsid w:val="00AD6CA3"/>
    <w:rsid w:val="00AE2AE1"/>
    <w:rsid w:val="00AE7203"/>
    <w:rsid w:val="00AF6331"/>
    <w:rsid w:val="00B01DB9"/>
    <w:rsid w:val="00B121D5"/>
    <w:rsid w:val="00B15C8D"/>
    <w:rsid w:val="00B21152"/>
    <w:rsid w:val="00B25EDC"/>
    <w:rsid w:val="00B30DCC"/>
    <w:rsid w:val="00B451EB"/>
    <w:rsid w:val="00B71340"/>
    <w:rsid w:val="00B76E39"/>
    <w:rsid w:val="00B924C1"/>
    <w:rsid w:val="00BA7A4B"/>
    <w:rsid w:val="00BB5437"/>
    <w:rsid w:val="00BB581C"/>
    <w:rsid w:val="00BB6CB0"/>
    <w:rsid w:val="00BC0664"/>
    <w:rsid w:val="00BC0B2B"/>
    <w:rsid w:val="00BC1566"/>
    <w:rsid w:val="00BC493C"/>
    <w:rsid w:val="00BC7D6F"/>
    <w:rsid w:val="00BD0471"/>
    <w:rsid w:val="00BD0A42"/>
    <w:rsid w:val="00BD4504"/>
    <w:rsid w:val="00BD603B"/>
    <w:rsid w:val="00BE0772"/>
    <w:rsid w:val="00BE685B"/>
    <w:rsid w:val="00C0079E"/>
    <w:rsid w:val="00C154BF"/>
    <w:rsid w:val="00C16FBF"/>
    <w:rsid w:val="00C17F9A"/>
    <w:rsid w:val="00C2073A"/>
    <w:rsid w:val="00C3293B"/>
    <w:rsid w:val="00C32D28"/>
    <w:rsid w:val="00C35FE6"/>
    <w:rsid w:val="00C42235"/>
    <w:rsid w:val="00C4394E"/>
    <w:rsid w:val="00C43F9C"/>
    <w:rsid w:val="00C51209"/>
    <w:rsid w:val="00C63C7D"/>
    <w:rsid w:val="00C661CB"/>
    <w:rsid w:val="00C71699"/>
    <w:rsid w:val="00C815C6"/>
    <w:rsid w:val="00C94C51"/>
    <w:rsid w:val="00C97E77"/>
    <w:rsid w:val="00CA02CD"/>
    <w:rsid w:val="00CA4647"/>
    <w:rsid w:val="00CD5F90"/>
    <w:rsid w:val="00CE15DF"/>
    <w:rsid w:val="00CF3309"/>
    <w:rsid w:val="00D03529"/>
    <w:rsid w:val="00D15D29"/>
    <w:rsid w:val="00D231E1"/>
    <w:rsid w:val="00D24905"/>
    <w:rsid w:val="00D30E70"/>
    <w:rsid w:val="00D339FF"/>
    <w:rsid w:val="00D42980"/>
    <w:rsid w:val="00D4530E"/>
    <w:rsid w:val="00D601B8"/>
    <w:rsid w:val="00D73D0D"/>
    <w:rsid w:val="00D95A00"/>
    <w:rsid w:val="00DA07AD"/>
    <w:rsid w:val="00DA1AF1"/>
    <w:rsid w:val="00DA45DA"/>
    <w:rsid w:val="00DA684A"/>
    <w:rsid w:val="00DB09CA"/>
    <w:rsid w:val="00DC1B62"/>
    <w:rsid w:val="00DD4D7D"/>
    <w:rsid w:val="00DF22F0"/>
    <w:rsid w:val="00DF2972"/>
    <w:rsid w:val="00DF29FD"/>
    <w:rsid w:val="00DF2DA0"/>
    <w:rsid w:val="00E154A4"/>
    <w:rsid w:val="00E26C04"/>
    <w:rsid w:val="00E32EB7"/>
    <w:rsid w:val="00E42A4A"/>
    <w:rsid w:val="00E446A3"/>
    <w:rsid w:val="00E603A2"/>
    <w:rsid w:val="00E62035"/>
    <w:rsid w:val="00E65C59"/>
    <w:rsid w:val="00E821B4"/>
    <w:rsid w:val="00E837D6"/>
    <w:rsid w:val="00E97276"/>
    <w:rsid w:val="00EA0352"/>
    <w:rsid w:val="00EC0EF3"/>
    <w:rsid w:val="00EC5C80"/>
    <w:rsid w:val="00EE58E8"/>
    <w:rsid w:val="00EE61B3"/>
    <w:rsid w:val="00F10A83"/>
    <w:rsid w:val="00F12D60"/>
    <w:rsid w:val="00F14851"/>
    <w:rsid w:val="00F36C1F"/>
    <w:rsid w:val="00F375A6"/>
    <w:rsid w:val="00F43F0F"/>
    <w:rsid w:val="00F44620"/>
    <w:rsid w:val="00F50140"/>
    <w:rsid w:val="00F6768D"/>
    <w:rsid w:val="00F67D65"/>
    <w:rsid w:val="00F718A4"/>
    <w:rsid w:val="00F71E3A"/>
    <w:rsid w:val="00F73268"/>
    <w:rsid w:val="00F836E5"/>
    <w:rsid w:val="00F8399D"/>
    <w:rsid w:val="00F87009"/>
    <w:rsid w:val="00F87A6B"/>
    <w:rsid w:val="00F97F25"/>
    <w:rsid w:val="00FB7DC7"/>
    <w:rsid w:val="00FC209C"/>
    <w:rsid w:val="00FC7F89"/>
    <w:rsid w:val="00FD17D7"/>
    <w:rsid w:val="00FD6A6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5C5332"/>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Hyperlink0">
    <w:name w:val="Hyperlink.0"/>
    <w:basedOn w:val="Hyperlink"/>
    <w:rsid w:val="00AB6872"/>
    <w:rPr>
      <w:outline w:val="0"/>
      <w:color w:val="0000FF"/>
      <w:u w:val="single" w:color="0000FF"/>
    </w:rPr>
  </w:style>
  <w:style w:type="character" w:styleId="BesuchterLink">
    <w:name w:val="FollowedHyperlink"/>
    <w:basedOn w:val="Absatz-Standardschriftart"/>
    <w:uiPriority w:val="99"/>
    <w:semiHidden/>
    <w:unhideWhenUsed/>
    <w:rsid w:val="00AB687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6400E"/>
    <w:rPr>
      <w:color w:val="605E5C"/>
      <w:shd w:val="clear" w:color="auto" w:fill="E1DFDD"/>
    </w:rPr>
  </w:style>
  <w:style w:type="character" w:styleId="Fett">
    <w:name w:val="Strong"/>
    <w:basedOn w:val="Absatz-Standardschriftart"/>
    <w:uiPriority w:val="22"/>
    <w:qFormat/>
    <w:rsid w:val="00C154BF"/>
    <w:rPr>
      <w:b/>
      <w:bCs/>
    </w:rPr>
  </w:style>
  <w:style w:type="character" w:customStyle="1" w:styleId="markedcontent">
    <w:name w:val="markedcontent"/>
    <w:basedOn w:val="Absatz-Standardschriftart"/>
    <w:rsid w:val="00741812"/>
  </w:style>
  <w:style w:type="paragraph" w:styleId="berarbeitung">
    <w:name w:val="Revision"/>
    <w:hidden/>
    <w:uiPriority w:val="99"/>
    <w:semiHidden/>
    <w:rsid w:val="00A567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0988">
      <w:bodyDiv w:val="1"/>
      <w:marLeft w:val="0"/>
      <w:marRight w:val="0"/>
      <w:marTop w:val="0"/>
      <w:marBottom w:val="0"/>
      <w:divBdr>
        <w:top w:val="none" w:sz="0" w:space="0" w:color="auto"/>
        <w:left w:val="none" w:sz="0" w:space="0" w:color="auto"/>
        <w:bottom w:val="none" w:sz="0" w:space="0" w:color="auto"/>
        <w:right w:val="none" w:sz="0" w:space="0" w:color="auto"/>
      </w:divBdr>
      <w:divsChild>
        <w:div w:id="1722901915">
          <w:marLeft w:val="0"/>
          <w:marRight w:val="0"/>
          <w:marTop w:val="0"/>
          <w:marBottom w:val="0"/>
          <w:divBdr>
            <w:top w:val="none" w:sz="0" w:space="0" w:color="auto"/>
            <w:left w:val="none" w:sz="0" w:space="0" w:color="auto"/>
            <w:bottom w:val="none" w:sz="0" w:space="0" w:color="auto"/>
            <w:right w:val="none" w:sz="0" w:space="0" w:color="auto"/>
          </w:divBdr>
          <w:divsChild>
            <w:div w:id="6661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642581375">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702389996">
      <w:bodyDiv w:val="1"/>
      <w:marLeft w:val="0"/>
      <w:marRight w:val="0"/>
      <w:marTop w:val="0"/>
      <w:marBottom w:val="0"/>
      <w:divBdr>
        <w:top w:val="none" w:sz="0" w:space="0" w:color="auto"/>
        <w:left w:val="none" w:sz="0" w:space="0" w:color="auto"/>
        <w:bottom w:val="none" w:sz="0" w:space="0" w:color="auto"/>
        <w:right w:val="none" w:sz="0" w:space="0" w:color="auto"/>
      </w:divBdr>
      <w:divsChild>
        <w:div w:id="338700570">
          <w:marLeft w:val="0"/>
          <w:marRight w:val="0"/>
          <w:marTop w:val="0"/>
          <w:marBottom w:val="0"/>
          <w:divBdr>
            <w:top w:val="none" w:sz="0" w:space="0" w:color="auto"/>
            <w:left w:val="none" w:sz="0" w:space="0" w:color="auto"/>
            <w:bottom w:val="none" w:sz="0" w:space="0" w:color="auto"/>
            <w:right w:val="none" w:sz="0" w:space="0" w:color="auto"/>
          </w:divBdr>
          <w:divsChild>
            <w:div w:id="16020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oywod@dakosy.de" TargetMode="External"/><Relationship Id="rId4" Type="http://schemas.openxmlformats.org/officeDocument/2006/relationships/settings" Target="settings.xml"/><Relationship Id="rId9" Type="http://schemas.openxmlformats.org/officeDocument/2006/relationships/hyperlink" Target="https://www.fraport.com/de/konzern/ueber-uns.htm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1AA95-52C7-4231-A27B-6A7DDCE4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729</Words>
  <Characters>4599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 Woywod</dc:creator>
  <cp:lastModifiedBy>Stephanie Lützen</cp:lastModifiedBy>
  <cp:revision>10</cp:revision>
  <cp:lastPrinted>2022-01-26T13:29:00Z</cp:lastPrinted>
  <dcterms:created xsi:type="dcterms:W3CDTF">2022-01-31T13:08:00Z</dcterms:created>
  <dcterms:modified xsi:type="dcterms:W3CDTF">2022-01-31T16:31:00Z</dcterms:modified>
</cp:coreProperties>
</file>