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04EBB" w14:textId="70843F07" w:rsidR="00F22B9D" w:rsidRPr="00BB39D4" w:rsidRDefault="00B535CB" w:rsidP="00F22B9D">
      <w:pPr>
        <w:pStyle w:val="StandardWeb"/>
        <w:rPr>
          <w:rFonts w:ascii="Arial" w:eastAsiaTheme="minorHAnsi" w:hAnsi="Arial" w:cs="Arial"/>
          <w:b/>
          <w:bCs/>
          <w:iCs/>
          <w:sz w:val="26"/>
          <w:szCs w:val="26"/>
          <w:lang w:eastAsia="en-US"/>
        </w:rPr>
      </w:pPr>
      <w:r>
        <w:rPr>
          <w:rFonts w:ascii="Arial" w:eastAsiaTheme="minorHAnsi" w:hAnsi="Arial" w:cs="Arial"/>
          <w:b/>
          <w:bCs/>
          <w:iCs/>
          <w:sz w:val="26"/>
          <w:szCs w:val="26"/>
          <w:lang w:eastAsia="en-US"/>
        </w:rPr>
        <w:t>Press</w:t>
      </w:r>
      <w:r w:rsidR="001F461C">
        <w:rPr>
          <w:rFonts w:ascii="Arial" w:eastAsiaTheme="minorHAnsi" w:hAnsi="Arial" w:cs="Arial"/>
          <w:b/>
          <w:bCs/>
          <w:iCs/>
          <w:sz w:val="26"/>
          <w:szCs w:val="26"/>
          <w:lang w:eastAsia="en-US"/>
        </w:rPr>
        <w:t>e</w:t>
      </w:r>
      <w:r>
        <w:rPr>
          <w:rFonts w:ascii="Arial" w:eastAsiaTheme="minorHAnsi" w:hAnsi="Arial" w:cs="Arial"/>
          <w:b/>
          <w:bCs/>
          <w:iCs/>
          <w:sz w:val="26"/>
          <w:szCs w:val="26"/>
          <w:lang w:eastAsia="en-US"/>
        </w:rPr>
        <w:t>mitteilung</w:t>
      </w:r>
    </w:p>
    <w:p w14:paraId="33D4F6F8" w14:textId="31F2937B" w:rsidR="001E5F9E" w:rsidRPr="001E5F9E" w:rsidRDefault="00A669E0" w:rsidP="001E5F9E">
      <w:pPr>
        <w:pStyle w:val="StandardWeb"/>
        <w:spacing w:after="0" w:afterAutospacing="0"/>
        <w:rPr>
          <w:rFonts w:ascii="Arial" w:hAnsi="Arial" w:cs="Arial"/>
          <w:b/>
          <w:bCs/>
          <w:iCs/>
        </w:rPr>
      </w:pPr>
      <w:r>
        <w:rPr>
          <w:rFonts w:ascii="Arial" w:hAnsi="Arial" w:cs="Arial"/>
          <w:b/>
          <w:bCs/>
          <w:iCs/>
        </w:rPr>
        <w:t xml:space="preserve">Ohne </w:t>
      </w:r>
      <w:r w:rsidR="0006587D">
        <w:rPr>
          <w:rFonts w:ascii="Arial" w:hAnsi="Arial" w:cs="Arial"/>
          <w:b/>
          <w:bCs/>
          <w:iCs/>
        </w:rPr>
        <w:t>Hafenkapazität</w:t>
      </w:r>
      <w:r>
        <w:rPr>
          <w:rFonts w:ascii="Arial" w:hAnsi="Arial" w:cs="Arial"/>
          <w:b/>
          <w:bCs/>
          <w:iCs/>
        </w:rPr>
        <w:t xml:space="preserve"> für On- und Offshore keine</w:t>
      </w:r>
      <w:r w:rsidR="00B05008" w:rsidRPr="00B05008">
        <w:rPr>
          <w:rFonts w:ascii="Arial" w:hAnsi="Arial" w:cs="Arial"/>
          <w:b/>
          <w:bCs/>
          <w:iCs/>
        </w:rPr>
        <w:t xml:space="preserve"> Energiewende</w:t>
      </w:r>
    </w:p>
    <w:p w14:paraId="6E4F97C2" w14:textId="4210AC00" w:rsidR="001E5F9E" w:rsidRPr="001E5F9E" w:rsidRDefault="00D44304" w:rsidP="001E5F9E">
      <w:pPr>
        <w:pStyle w:val="StandardWeb"/>
        <w:spacing w:before="0" w:beforeAutospacing="0"/>
        <w:rPr>
          <w:rFonts w:ascii="Arial" w:hAnsi="Arial" w:cs="Arial"/>
          <w:bCs/>
          <w:i/>
          <w:iCs/>
          <w:sz w:val="22"/>
          <w:szCs w:val="22"/>
        </w:rPr>
      </w:pPr>
      <w:r>
        <w:rPr>
          <w:rFonts w:ascii="Arial" w:hAnsi="Arial" w:cs="Arial"/>
          <w:bCs/>
          <w:i/>
          <w:iCs/>
          <w:sz w:val="22"/>
          <w:szCs w:val="22"/>
        </w:rPr>
        <w:t xml:space="preserve">+++ </w:t>
      </w:r>
      <w:r w:rsidR="0006587D">
        <w:rPr>
          <w:rFonts w:ascii="Arial" w:hAnsi="Arial" w:cs="Arial"/>
          <w:bCs/>
          <w:i/>
          <w:iCs/>
          <w:sz w:val="22"/>
          <w:szCs w:val="22"/>
        </w:rPr>
        <w:t>E</w:t>
      </w:r>
      <w:r w:rsidR="00A669E0">
        <w:rPr>
          <w:rFonts w:ascii="Arial" w:hAnsi="Arial" w:cs="Arial"/>
          <w:bCs/>
          <w:i/>
          <w:iCs/>
          <w:sz w:val="22"/>
          <w:szCs w:val="22"/>
        </w:rPr>
        <w:t>ngpässe</w:t>
      </w:r>
      <w:r w:rsidR="00D07D45">
        <w:rPr>
          <w:rFonts w:ascii="Arial" w:hAnsi="Arial" w:cs="Arial"/>
          <w:bCs/>
          <w:i/>
          <w:iCs/>
          <w:sz w:val="22"/>
          <w:szCs w:val="22"/>
        </w:rPr>
        <w:t xml:space="preserve"> ab 2024/25</w:t>
      </w:r>
      <w:r w:rsidR="00A669E0">
        <w:rPr>
          <w:rFonts w:ascii="Arial" w:hAnsi="Arial" w:cs="Arial"/>
          <w:bCs/>
          <w:i/>
          <w:iCs/>
          <w:sz w:val="22"/>
          <w:szCs w:val="22"/>
        </w:rPr>
        <w:t xml:space="preserve"> </w:t>
      </w:r>
      <w:r w:rsidR="001E5F9E" w:rsidRPr="001E5F9E">
        <w:rPr>
          <w:rFonts w:ascii="Arial" w:hAnsi="Arial" w:cs="Arial"/>
          <w:bCs/>
          <w:i/>
          <w:iCs/>
          <w:sz w:val="22"/>
          <w:szCs w:val="22"/>
        </w:rPr>
        <w:t>+</w:t>
      </w:r>
      <w:r>
        <w:rPr>
          <w:rFonts w:ascii="Arial" w:hAnsi="Arial" w:cs="Arial"/>
          <w:bCs/>
          <w:i/>
          <w:iCs/>
          <w:sz w:val="22"/>
          <w:szCs w:val="22"/>
        </w:rPr>
        <w:t xml:space="preserve"> drei Terminals in Cuxhaven möglich</w:t>
      </w:r>
      <w:r w:rsidR="00D07D45">
        <w:rPr>
          <w:rFonts w:ascii="Arial" w:hAnsi="Arial" w:cs="Arial"/>
          <w:bCs/>
          <w:i/>
          <w:iCs/>
          <w:sz w:val="22"/>
          <w:szCs w:val="22"/>
        </w:rPr>
        <w:t xml:space="preserve"> + HWG fordert Beteiligung des Bundes bei der Hafeninfrastrukturfinanzierung</w:t>
      </w:r>
      <w:r>
        <w:rPr>
          <w:rFonts w:ascii="Arial" w:hAnsi="Arial" w:cs="Arial"/>
          <w:bCs/>
          <w:i/>
          <w:iCs/>
          <w:sz w:val="22"/>
          <w:szCs w:val="22"/>
        </w:rPr>
        <w:t xml:space="preserve"> +++</w:t>
      </w:r>
    </w:p>
    <w:p w14:paraId="24906002" w14:textId="37011F48" w:rsidR="00363996" w:rsidRDefault="00274E31" w:rsidP="00264135">
      <w:pPr>
        <w:rPr>
          <w:rFonts w:ascii="Arial" w:hAnsi="Arial" w:cs="Arial"/>
        </w:rPr>
      </w:pPr>
      <w:r w:rsidRPr="00363996">
        <w:rPr>
          <w:rFonts w:ascii="Arial" w:hAnsi="Arial" w:cs="Arial"/>
        </w:rPr>
        <w:t>Cuxhaven,</w:t>
      </w:r>
      <w:r w:rsidR="002458A8" w:rsidRPr="00363996">
        <w:rPr>
          <w:rFonts w:ascii="Arial" w:hAnsi="Arial" w:cs="Arial"/>
        </w:rPr>
        <w:t xml:space="preserve"> </w:t>
      </w:r>
      <w:r w:rsidR="005468AD">
        <w:rPr>
          <w:rFonts w:ascii="Arial" w:hAnsi="Arial" w:cs="Arial"/>
        </w:rPr>
        <w:t>28.04.2022</w:t>
      </w:r>
      <w:r w:rsidR="00B535CB" w:rsidRPr="00363996">
        <w:rPr>
          <w:rFonts w:ascii="Arial" w:hAnsi="Arial" w:cs="Arial"/>
        </w:rPr>
        <w:t xml:space="preserve"> </w:t>
      </w:r>
      <w:r w:rsidR="00264135" w:rsidRPr="00363996">
        <w:rPr>
          <w:rFonts w:ascii="Arial" w:hAnsi="Arial" w:cs="Arial"/>
          <w:b/>
          <w:bCs/>
        </w:rPr>
        <w:t>–</w:t>
      </w:r>
      <w:r w:rsidR="005B16D4" w:rsidRPr="00363996">
        <w:rPr>
          <w:rFonts w:ascii="Arial" w:hAnsi="Arial" w:cs="Arial"/>
          <w:b/>
          <w:bCs/>
        </w:rPr>
        <w:t xml:space="preserve">Ohne zusätzliche </w:t>
      </w:r>
      <w:r w:rsidR="00264135" w:rsidRPr="00363996">
        <w:rPr>
          <w:rFonts w:ascii="Arial" w:hAnsi="Arial" w:cs="Arial"/>
          <w:b/>
          <w:bCs/>
        </w:rPr>
        <w:t>Hafen</w:t>
      </w:r>
      <w:r w:rsidR="0006587D">
        <w:rPr>
          <w:rFonts w:ascii="Arial" w:hAnsi="Arial" w:cs="Arial"/>
          <w:b/>
          <w:bCs/>
        </w:rPr>
        <w:t>infrastruktur</w:t>
      </w:r>
      <w:r w:rsidR="00264135" w:rsidRPr="00363996">
        <w:rPr>
          <w:rFonts w:ascii="Arial" w:hAnsi="Arial" w:cs="Arial"/>
          <w:b/>
          <w:bCs/>
        </w:rPr>
        <w:t xml:space="preserve"> für </w:t>
      </w:r>
      <w:r w:rsidR="005B16D4" w:rsidRPr="00363996">
        <w:rPr>
          <w:rFonts w:ascii="Arial" w:hAnsi="Arial" w:cs="Arial"/>
          <w:b/>
          <w:bCs/>
        </w:rPr>
        <w:t>die On- und Offshore-Windenergie kann</w:t>
      </w:r>
      <w:r w:rsidR="001940FB">
        <w:rPr>
          <w:rFonts w:ascii="Arial" w:hAnsi="Arial" w:cs="Arial"/>
          <w:b/>
          <w:bCs/>
        </w:rPr>
        <w:t xml:space="preserve"> die</w:t>
      </w:r>
      <w:r w:rsidR="005B16D4" w:rsidRPr="00363996">
        <w:rPr>
          <w:rFonts w:ascii="Arial" w:hAnsi="Arial" w:cs="Arial"/>
          <w:b/>
          <w:bCs/>
        </w:rPr>
        <w:t xml:space="preserve"> </w:t>
      </w:r>
      <w:r w:rsidR="000F3DD7">
        <w:rPr>
          <w:rFonts w:ascii="Arial" w:hAnsi="Arial" w:cs="Arial"/>
          <w:b/>
          <w:bCs/>
        </w:rPr>
        <w:t>angestrebte</w:t>
      </w:r>
      <w:r w:rsidR="005B16D4" w:rsidRPr="00363996">
        <w:rPr>
          <w:rFonts w:ascii="Arial" w:hAnsi="Arial" w:cs="Arial"/>
          <w:b/>
          <w:bCs/>
        </w:rPr>
        <w:t xml:space="preserve"> En</w:t>
      </w:r>
      <w:r w:rsidR="00264135" w:rsidRPr="00363996">
        <w:rPr>
          <w:rFonts w:ascii="Arial" w:hAnsi="Arial" w:cs="Arial"/>
          <w:b/>
          <w:bCs/>
        </w:rPr>
        <w:t>ergiewende</w:t>
      </w:r>
      <w:r w:rsidR="00A94E0A">
        <w:rPr>
          <w:rFonts w:ascii="Arial" w:hAnsi="Arial" w:cs="Arial"/>
          <w:b/>
          <w:bCs/>
        </w:rPr>
        <w:t xml:space="preserve"> der Bundesregierung</w:t>
      </w:r>
      <w:r w:rsidR="005B16D4" w:rsidRPr="00363996">
        <w:rPr>
          <w:rFonts w:ascii="Arial" w:hAnsi="Arial" w:cs="Arial"/>
          <w:b/>
          <w:bCs/>
        </w:rPr>
        <w:t xml:space="preserve"> nicht gelingen. Spätestens</w:t>
      </w:r>
      <w:r w:rsidR="00264135" w:rsidRPr="00363996">
        <w:rPr>
          <w:rFonts w:ascii="Arial" w:hAnsi="Arial" w:cs="Arial"/>
          <w:b/>
          <w:bCs/>
        </w:rPr>
        <w:t xml:space="preserve"> ab 2024/25 </w:t>
      </w:r>
      <w:r w:rsidR="005B16D4" w:rsidRPr="00363996">
        <w:rPr>
          <w:rFonts w:ascii="Arial" w:hAnsi="Arial" w:cs="Arial"/>
          <w:b/>
          <w:bCs/>
        </w:rPr>
        <w:t xml:space="preserve">wird es </w:t>
      </w:r>
      <w:r w:rsidR="00264135" w:rsidRPr="00363996">
        <w:rPr>
          <w:rFonts w:ascii="Arial" w:hAnsi="Arial" w:cs="Arial"/>
          <w:b/>
          <w:bCs/>
        </w:rPr>
        <w:t>auf Grund von fehlende</w:t>
      </w:r>
      <w:r w:rsidR="0006587D">
        <w:rPr>
          <w:rFonts w:ascii="Arial" w:hAnsi="Arial" w:cs="Arial"/>
          <w:b/>
          <w:bCs/>
        </w:rPr>
        <w:t>n</w:t>
      </w:r>
      <w:r w:rsidR="005B16D4" w:rsidRPr="00363996">
        <w:rPr>
          <w:rFonts w:ascii="Arial" w:hAnsi="Arial" w:cs="Arial"/>
          <w:b/>
          <w:bCs/>
        </w:rPr>
        <w:t xml:space="preserve"> geeignete</w:t>
      </w:r>
      <w:r w:rsidR="0006587D">
        <w:rPr>
          <w:rFonts w:ascii="Arial" w:hAnsi="Arial" w:cs="Arial"/>
          <w:b/>
          <w:bCs/>
        </w:rPr>
        <w:t>n</w:t>
      </w:r>
      <w:r w:rsidR="005B16D4" w:rsidRPr="00363996">
        <w:rPr>
          <w:rFonts w:ascii="Arial" w:hAnsi="Arial" w:cs="Arial"/>
          <w:b/>
          <w:bCs/>
        </w:rPr>
        <w:t xml:space="preserve"> </w:t>
      </w:r>
      <w:r w:rsidR="0006587D">
        <w:rPr>
          <w:rFonts w:ascii="Arial" w:hAnsi="Arial" w:cs="Arial"/>
          <w:b/>
          <w:bCs/>
        </w:rPr>
        <w:t>Umschlags- und Lagermöglichkeiten</w:t>
      </w:r>
      <w:r w:rsidR="00264135" w:rsidRPr="00363996">
        <w:rPr>
          <w:rFonts w:ascii="Arial" w:hAnsi="Arial" w:cs="Arial"/>
          <w:b/>
          <w:bCs/>
        </w:rPr>
        <w:t xml:space="preserve"> zu Verzögerungen </w:t>
      </w:r>
      <w:r w:rsidR="000F3DD7">
        <w:rPr>
          <w:rFonts w:ascii="Arial" w:hAnsi="Arial" w:cs="Arial"/>
          <w:b/>
          <w:bCs/>
        </w:rPr>
        <w:t>bei</w:t>
      </w:r>
      <w:r w:rsidR="00264135" w:rsidRPr="00363996">
        <w:rPr>
          <w:rFonts w:ascii="Arial" w:hAnsi="Arial" w:cs="Arial"/>
          <w:b/>
          <w:bCs/>
        </w:rPr>
        <w:t xml:space="preserve"> der Umsetzung der ambitionierten Ausbauziele kommen</w:t>
      </w:r>
      <w:r w:rsidR="005B16D4" w:rsidRPr="00363996">
        <w:rPr>
          <w:rFonts w:ascii="Arial" w:hAnsi="Arial" w:cs="Arial"/>
          <w:b/>
          <w:bCs/>
        </w:rPr>
        <w:t xml:space="preserve">“, </w:t>
      </w:r>
      <w:r w:rsidR="00363996" w:rsidRPr="00363996">
        <w:rPr>
          <w:rFonts w:ascii="Arial" w:hAnsi="Arial" w:cs="Arial"/>
          <w:b/>
          <w:bCs/>
        </w:rPr>
        <w:t xml:space="preserve">prognostiziert </w:t>
      </w:r>
      <w:r w:rsidR="00363996" w:rsidRPr="00363996">
        <w:rPr>
          <w:rFonts w:ascii="Arial" w:hAnsi="Arial" w:cs="Arial"/>
          <w:b/>
          <w:bCs/>
          <w:color w:val="000000"/>
          <w:lang w:eastAsia="zh-CN"/>
        </w:rPr>
        <w:t xml:space="preserve">Hans-Peter Zint, </w:t>
      </w:r>
      <w:r w:rsidR="00363996" w:rsidRPr="00363996">
        <w:rPr>
          <w:rFonts w:ascii="Arial" w:hAnsi="Arial" w:cs="Arial"/>
          <w:b/>
          <w:bCs/>
        </w:rPr>
        <w:t>Vorsitzender der Hafenwirtschaftsgemeinschaft Cuxhaven (HWG)</w:t>
      </w:r>
      <w:r w:rsidR="00363996">
        <w:rPr>
          <w:rFonts w:ascii="Arial" w:hAnsi="Arial" w:cs="Arial"/>
          <w:b/>
          <w:bCs/>
        </w:rPr>
        <w:t xml:space="preserve">. </w:t>
      </w:r>
      <w:r w:rsidR="004D79F0">
        <w:rPr>
          <w:rFonts w:ascii="Arial" w:hAnsi="Arial" w:cs="Arial"/>
          <w:b/>
          <w:bCs/>
        </w:rPr>
        <w:t>D</w:t>
      </w:r>
      <w:r w:rsidR="00D44304">
        <w:rPr>
          <w:rFonts w:ascii="Arial" w:hAnsi="Arial" w:cs="Arial"/>
          <w:b/>
          <w:bCs/>
        </w:rPr>
        <w:t>abei wäre Cuxhaven in der Lage</w:t>
      </w:r>
      <w:r w:rsidR="004D79F0">
        <w:rPr>
          <w:rFonts w:ascii="Arial" w:hAnsi="Arial" w:cs="Arial"/>
          <w:b/>
          <w:bCs/>
        </w:rPr>
        <w:t>,</w:t>
      </w:r>
      <w:r w:rsidR="00D44304">
        <w:rPr>
          <w:rFonts w:ascii="Arial" w:hAnsi="Arial" w:cs="Arial"/>
          <w:b/>
          <w:bCs/>
        </w:rPr>
        <w:t xml:space="preserve"> diesen Engpass </w:t>
      </w:r>
      <w:r w:rsidR="0006587D">
        <w:rPr>
          <w:rFonts w:ascii="Arial" w:hAnsi="Arial" w:cs="Arial"/>
          <w:b/>
          <w:bCs/>
        </w:rPr>
        <w:t>zu entschärfen</w:t>
      </w:r>
      <w:r w:rsidR="00D44304">
        <w:rPr>
          <w:rFonts w:ascii="Arial" w:hAnsi="Arial" w:cs="Arial"/>
          <w:b/>
          <w:bCs/>
        </w:rPr>
        <w:t xml:space="preserve">. Dort könnten aus dem Stand drei Liegeplätze geschaffen werden. </w:t>
      </w:r>
    </w:p>
    <w:p w14:paraId="4E6CF74D" w14:textId="139B03A3" w:rsidR="007D50AE" w:rsidRPr="006F329D" w:rsidRDefault="00A94E0A" w:rsidP="007D50AE">
      <w:r w:rsidRPr="00BF5A5E">
        <w:rPr>
          <w:rFonts w:ascii="Arial" w:hAnsi="Arial" w:cs="Arial"/>
        </w:rPr>
        <w:t>Die Ausbauziele</w:t>
      </w:r>
      <w:r w:rsidR="00BF5A5E" w:rsidRPr="00BF5A5E">
        <w:rPr>
          <w:rFonts w:ascii="Arial" w:hAnsi="Arial" w:cs="Arial"/>
        </w:rPr>
        <w:t xml:space="preserve"> der Bundesregierung sind klar definiert: Die </w:t>
      </w:r>
      <w:r w:rsidRPr="00BF5A5E">
        <w:rPr>
          <w:rFonts w:ascii="Arial" w:hAnsi="Arial" w:cs="Arial"/>
        </w:rPr>
        <w:t>Offshore-Windenergie</w:t>
      </w:r>
      <w:r w:rsidR="00BF5A5E" w:rsidRPr="00BF5A5E">
        <w:rPr>
          <w:rFonts w:ascii="Arial" w:hAnsi="Arial" w:cs="Arial"/>
        </w:rPr>
        <w:t xml:space="preserve"> soll von aktuell 8 GW auf 30 GW in 2030 steigen, für die Onshore-Windenergie ist eine Verdoppelung auf 115 GW bis 2030 angestrebt. </w:t>
      </w:r>
      <w:r w:rsidR="004D79F0">
        <w:rPr>
          <w:rFonts w:ascii="Arial" w:hAnsi="Arial" w:cs="Arial"/>
        </w:rPr>
        <w:t>Sobald de</w:t>
      </w:r>
      <w:r w:rsidR="0006587D">
        <w:rPr>
          <w:rFonts w:ascii="Arial" w:hAnsi="Arial" w:cs="Arial"/>
        </w:rPr>
        <w:t>r</w:t>
      </w:r>
      <w:r w:rsidR="004D79F0">
        <w:rPr>
          <w:rFonts w:ascii="Arial" w:hAnsi="Arial" w:cs="Arial"/>
        </w:rPr>
        <w:t xml:space="preserve"> </w:t>
      </w:r>
      <w:r w:rsidR="001940FB">
        <w:rPr>
          <w:rFonts w:ascii="Arial" w:hAnsi="Arial" w:cs="Arial"/>
        </w:rPr>
        <w:t xml:space="preserve">verstärkte </w:t>
      </w:r>
      <w:r w:rsidR="0006587D">
        <w:rPr>
          <w:rFonts w:ascii="Arial" w:hAnsi="Arial" w:cs="Arial"/>
        </w:rPr>
        <w:t>Ausbau</w:t>
      </w:r>
      <w:r w:rsidR="004D79F0">
        <w:rPr>
          <w:rFonts w:ascii="Arial" w:hAnsi="Arial" w:cs="Arial"/>
        </w:rPr>
        <w:t xml:space="preserve"> anläuft, </w:t>
      </w:r>
      <w:r w:rsidR="001940FB">
        <w:rPr>
          <w:rFonts w:ascii="Arial" w:hAnsi="Arial" w:cs="Arial"/>
        </w:rPr>
        <w:t xml:space="preserve">wird </w:t>
      </w:r>
      <w:r w:rsidR="004D79F0">
        <w:rPr>
          <w:rFonts w:ascii="Arial" w:hAnsi="Arial" w:cs="Arial"/>
        </w:rPr>
        <w:t xml:space="preserve">dies </w:t>
      </w:r>
      <w:r w:rsidR="001940FB">
        <w:rPr>
          <w:rFonts w:ascii="Arial" w:hAnsi="Arial" w:cs="Arial"/>
        </w:rPr>
        <w:t>starke Auswirkungen auf de</w:t>
      </w:r>
      <w:r w:rsidR="00B61D18">
        <w:rPr>
          <w:rFonts w:ascii="Arial" w:hAnsi="Arial" w:cs="Arial"/>
        </w:rPr>
        <w:t>n</w:t>
      </w:r>
      <w:r w:rsidR="001940FB">
        <w:rPr>
          <w:rFonts w:ascii="Arial" w:hAnsi="Arial" w:cs="Arial"/>
        </w:rPr>
        <w:t xml:space="preserve"> Seeh</w:t>
      </w:r>
      <w:r w:rsidR="005B2DBF">
        <w:rPr>
          <w:rFonts w:ascii="Arial" w:hAnsi="Arial" w:cs="Arial"/>
        </w:rPr>
        <w:t>afenumschlag haben. „Bei den Onshore-Parks</w:t>
      </w:r>
      <w:r w:rsidR="001940FB" w:rsidRPr="001940FB">
        <w:rPr>
          <w:rFonts w:ascii="Arial" w:hAnsi="Arial" w:cs="Arial"/>
        </w:rPr>
        <w:t xml:space="preserve"> rechnen </w:t>
      </w:r>
      <w:r w:rsidR="004D79F0">
        <w:rPr>
          <w:rFonts w:ascii="Arial" w:hAnsi="Arial" w:cs="Arial"/>
        </w:rPr>
        <w:t xml:space="preserve">wir </w:t>
      </w:r>
      <w:r w:rsidR="001940FB" w:rsidRPr="001940FB">
        <w:rPr>
          <w:rFonts w:ascii="Arial" w:hAnsi="Arial" w:cs="Arial"/>
        </w:rPr>
        <w:t>mit einem massiven Anstieg von Importen spätestens in etwa zwei Jahren, einen etwas längeren Vorlauf werden erfahrungsgemäß die Offshore-Projekte haben</w:t>
      </w:r>
      <w:r w:rsidR="005B2DBF">
        <w:rPr>
          <w:rFonts w:ascii="Arial" w:hAnsi="Arial" w:cs="Arial"/>
        </w:rPr>
        <w:t xml:space="preserve">“, erwartet Zint. </w:t>
      </w:r>
      <w:r w:rsidR="005B2DBF" w:rsidRPr="007D50AE">
        <w:rPr>
          <w:rFonts w:ascii="Arial" w:hAnsi="Arial" w:cs="Arial"/>
        </w:rPr>
        <w:t xml:space="preserve">Doch schon heute gebe es für solche Projekte kaum genügend freie Kapazitäten in den deutschen Häfen. Bis jetzt </w:t>
      </w:r>
      <w:r w:rsidR="00223FBC">
        <w:rPr>
          <w:rFonts w:ascii="Arial" w:hAnsi="Arial" w:cs="Arial"/>
        </w:rPr>
        <w:t>wurde</w:t>
      </w:r>
      <w:r w:rsidR="005B2DBF" w:rsidRPr="007D50AE">
        <w:rPr>
          <w:rFonts w:ascii="Arial" w:hAnsi="Arial" w:cs="Arial"/>
        </w:rPr>
        <w:t xml:space="preserve"> der Aufbau der Windparks in der Nordsee mehrheitlich über Häfen in Dänemark </w:t>
      </w:r>
      <w:r w:rsidR="00285D8F">
        <w:rPr>
          <w:rFonts w:ascii="Arial" w:hAnsi="Arial" w:cs="Arial"/>
        </w:rPr>
        <w:t>und</w:t>
      </w:r>
      <w:r w:rsidR="005B2DBF" w:rsidRPr="007D50AE">
        <w:rPr>
          <w:rFonts w:ascii="Arial" w:hAnsi="Arial" w:cs="Arial"/>
        </w:rPr>
        <w:t xml:space="preserve"> den Niederlanden </w:t>
      </w:r>
      <w:r w:rsidR="00223FBC">
        <w:rPr>
          <w:rFonts w:ascii="Arial" w:hAnsi="Arial" w:cs="Arial"/>
        </w:rPr>
        <w:t>abgewickelt</w:t>
      </w:r>
      <w:r w:rsidR="005B2DBF" w:rsidRPr="007D50AE">
        <w:rPr>
          <w:rFonts w:ascii="Arial" w:hAnsi="Arial" w:cs="Arial"/>
        </w:rPr>
        <w:t>.</w:t>
      </w:r>
      <w:r w:rsidR="005B2DBF">
        <w:t xml:space="preserve"> </w:t>
      </w:r>
    </w:p>
    <w:p w14:paraId="26300AB5" w14:textId="0565F2B4" w:rsidR="00264135" w:rsidRPr="00223FBC" w:rsidRDefault="00223FBC" w:rsidP="001E5F9E">
      <w:pPr>
        <w:rPr>
          <w:rFonts w:ascii="Arial" w:hAnsi="Arial" w:cs="Arial"/>
          <w:b/>
          <w:bCs/>
        </w:rPr>
      </w:pPr>
      <w:r>
        <w:rPr>
          <w:rFonts w:ascii="Arial" w:hAnsi="Arial" w:cs="Arial"/>
          <w:b/>
          <w:bCs/>
        </w:rPr>
        <w:t>In Cuxhaven d</w:t>
      </w:r>
      <w:r w:rsidRPr="00223FBC">
        <w:rPr>
          <w:rFonts w:ascii="Arial" w:hAnsi="Arial" w:cs="Arial"/>
          <w:b/>
          <w:bCs/>
        </w:rPr>
        <w:t>rei neue Liegeplätze bis 2025 möglich</w:t>
      </w:r>
    </w:p>
    <w:p w14:paraId="7717F366" w14:textId="56F57CC1" w:rsidR="001E5F9E" w:rsidRPr="001E5F9E" w:rsidRDefault="005B2DBF" w:rsidP="007D50AE">
      <w:pPr>
        <w:rPr>
          <w:rFonts w:ascii="Arial" w:hAnsi="Arial" w:cs="Arial"/>
        </w:rPr>
      </w:pPr>
      <w:r>
        <w:rPr>
          <w:rFonts w:ascii="Arial" w:hAnsi="Arial" w:cs="Arial"/>
        </w:rPr>
        <w:t xml:space="preserve">Die </w:t>
      </w:r>
      <w:r w:rsidR="003B3D26">
        <w:rPr>
          <w:rFonts w:ascii="Arial" w:hAnsi="Arial" w:cs="Arial"/>
        </w:rPr>
        <w:t xml:space="preserve">HWG-Mitglieder sind </w:t>
      </w:r>
      <w:r>
        <w:rPr>
          <w:rFonts w:ascii="Arial" w:hAnsi="Arial" w:cs="Arial"/>
        </w:rPr>
        <w:t>davon überzeugt, d</w:t>
      </w:r>
      <w:r w:rsidR="003B3D26">
        <w:rPr>
          <w:rFonts w:ascii="Arial" w:hAnsi="Arial" w:cs="Arial"/>
        </w:rPr>
        <w:t>ass sich die Regierung bei der Umsetzung der Energiewende in logistischer Hinsicht nicht von den Nachbarländern abhängig machen d</w:t>
      </w:r>
      <w:r w:rsidR="007D50AE">
        <w:rPr>
          <w:rFonts w:ascii="Arial" w:hAnsi="Arial" w:cs="Arial"/>
        </w:rPr>
        <w:t>ürfe</w:t>
      </w:r>
      <w:r w:rsidR="003B3D26">
        <w:rPr>
          <w:rFonts w:ascii="Arial" w:hAnsi="Arial" w:cs="Arial"/>
        </w:rPr>
        <w:t xml:space="preserve">, sondern rechtzeitig </w:t>
      </w:r>
      <w:r w:rsidR="00285D8F">
        <w:rPr>
          <w:rFonts w:ascii="Arial" w:hAnsi="Arial" w:cs="Arial"/>
        </w:rPr>
        <w:t xml:space="preserve">in </w:t>
      </w:r>
      <w:r w:rsidR="003B3D26">
        <w:rPr>
          <w:rFonts w:ascii="Arial" w:hAnsi="Arial" w:cs="Arial"/>
        </w:rPr>
        <w:t>den Aufbau eigener geeigneter Hafenkapazitäten investi</w:t>
      </w:r>
      <w:r w:rsidR="007D50AE">
        <w:rPr>
          <w:rFonts w:ascii="Arial" w:hAnsi="Arial" w:cs="Arial"/>
        </w:rPr>
        <w:t xml:space="preserve">eren müsse. In Cuxhaven könnten theoretisch in </w:t>
      </w:r>
      <w:r w:rsidR="007D50AE" w:rsidRPr="00223FBC">
        <w:rPr>
          <w:rFonts w:ascii="Arial" w:hAnsi="Arial" w:cs="Arial"/>
        </w:rPr>
        <w:t>zweieinhalb bis drei Jahren drei neue Liegeplätze für die Off- und Onshore-Windenergie in Betrieb gehen</w:t>
      </w:r>
      <w:r w:rsidR="00B61D18">
        <w:rPr>
          <w:rFonts w:ascii="Arial" w:hAnsi="Arial" w:cs="Arial"/>
        </w:rPr>
        <w:t>.</w:t>
      </w:r>
      <w:r w:rsidR="007D50AE" w:rsidRPr="00223FBC">
        <w:rPr>
          <w:rFonts w:ascii="Arial" w:hAnsi="Arial" w:cs="Arial"/>
        </w:rPr>
        <w:t xml:space="preserve"> Zint</w:t>
      </w:r>
      <w:r w:rsidR="00B61D18">
        <w:rPr>
          <w:rFonts w:ascii="Arial" w:hAnsi="Arial" w:cs="Arial"/>
        </w:rPr>
        <w:t xml:space="preserve"> konkretisiert: „Wir </w:t>
      </w:r>
      <w:r w:rsidR="007D50AE" w:rsidRPr="00223FBC">
        <w:rPr>
          <w:rFonts w:ascii="Arial" w:hAnsi="Arial" w:cs="Arial"/>
        </w:rPr>
        <w:t>verfügen seit Februar 2020 über eine abgeschlossene Planfeststellung und könnten sofort um</w:t>
      </w:r>
      <w:r w:rsidR="00B61D18">
        <w:rPr>
          <w:rFonts w:ascii="Arial" w:hAnsi="Arial" w:cs="Arial"/>
        </w:rPr>
        <w:t>setzen“</w:t>
      </w:r>
      <w:r w:rsidR="007D50AE" w:rsidRPr="00223FBC">
        <w:rPr>
          <w:rFonts w:ascii="Arial" w:hAnsi="Arial" w:cs="Arial"/>
        </w:rPr>
        <w:t>.</w:t>
      </w:r>
      <w:r w:rsidR="00223FBC">
        <w:rPr>
          <w:rFonts w:ascii="Arial" w:hAnsi="Arial" w:cs="Arial"/>
        </w:rPr>
        <w:t xml:space="preserve"> </w:t>
      </w:r>
      <w:r w:rsidR="00223FBC" w:rsidRPr="00CF56F2">
        <w:rPr>
          <w:rFonts w:ascii="Arial" w:hAnsi="Arial" w:cs="Arial"/>
        </w:rPr>
        <w:t>Das Deutsche</w:t>
      </w:r>
      <w:r w:rsidR="00223FBC" w:rsidRPr="00223FBC">
        <w:t xml:space="preserve"> </w:t>
      </w:r>
      <w:r w:rsidR="00223FBC" w:rsidRPr="00223FBC">
        <w:rPr>
          <w:rFonts w:ascii="Arial" w:hAnsi="Arial" w:cs="Arial"/>
        </w:rPr>
        <w:t>Offshore-Industrie-Zentrum Cuxhaven (DOIZ) gehört schon heute zu den größten Offshore-Häfen in Europa.</w:t>
      </w:r>
    </w:p>
    <w:p w14:paraId="43BCEF67" w14:textId="6A5CA317" w:rsidR="00F4005C" w:rsidRPr="00476E4D" w:rsidRDefault="00476E4D" w:rsidP="00F4005C">
      <w:pPr>
        <w:rPr>
          <w:rFonts w:ascii="Arial" w:hAnsi="Arial" w:cs="Arial"/>
          <w:b/>
          <w:bCs/>
        </w:rPr>
      </w:pPr>
      <w:r w:rsidRPr="00476E4D">
        <w:rPr>
          <w:rFonts w:ascii="Arial" w:hAnsi="Arial" w:cs="Arial"/>
          <w:b/>
          <w:bCs/>
        </w:rPr>
        <w:t>Finanzielle Beteiligung des Bundes gefordert</w:t>
      </w:r>
    </w:p>
    <w:p w14:paraId="6B1E8DEE" w14:textId="3F581594" w:rsidR="00280F0D" w:rsidRDefault="0065430F" w:rsidP="00280F0D">
      <w:pPr>
        <w:rPr>
          <w:rFonts w:ascii="Arial" w:hAnsi="Arial" w:cs="Arial"/>
        </w:rPr>
      </w:pPr>
      <w:r w:rsidRPr="00FD6253">
        <w:rPr>
          <w:rFonts w:ascii="Arial" w:hAnsi="Arial" w:cs="Arial"/>
          <w:sz w:val="23"/>
          <w:szCs w:val="23"/>
        </w:rPr>
        <w:t>„Die erneuerbaren Energien liegen künftig im öffentlichen Interesse und dienen der öffentlichen Sicherheit“, untermauert</w:t>
      </w:r>
      <w:r w:rsidR="001E366A" w:rsidRPr="00FD6253">
        <w:rPr>
          <w:rFonts w:ascii="Arial" w:hAnsi="Arial" w:cs="Arial"/>
          <w:sz w:val="23"/>
          <w:szCs w:val="23"/>
        </w:rPr>
        <w:t>e</w:t>
      </w:r>
      <w:r w:rsidRPr="00FD6253">
        <w:rPr>
          <w:rFonts w:ascii="Arial" w:hAnsi="Arial" w:cs="Arial"/>
          <w:sz w:val="23"/>
          <w:szCs w:val="23"/>
        </w:rPr>
        <w:t xml:space="preserve"> </w:t>
      </w:r>
      <w:r w:rsidRPr="00FD6253">
        <w:rPr>
          <w:rFonts w:ascii="Arial" w:hAnsi="Arial" w:cs="Arial"/>
        </w:rPr>
        <w:t>Bundeswirtschaftsminister</w:t>
      </w:r>
      <w:r w:rsidRPr="00FD6253">
        <w:rPr>
          <w:rFonts w:ascii="Arial" w:hAnsi="Arial" w:cs="Arial"/>
          <w:sz w:val="23"/>
          <w:szCs w:val="23"/>
        </w:rPr>
        <w:t xml:space="preserve"> Robert Habeck </w:t>
      </w:r>
      <w:r w:rsidR="00CD5C3B" w:rsidRPr="00FD6253">
        <w:rPr>
          <w:rFonts w:ascii="Arial" w:hAnsi="Arial" w:cs="Arial"/>
          <w:sz w:val="23"/>
          <w:szCs w:val="23"/>
        </w:rPr>
        <w:t xml:space="preserve">anlässlich der Veröffentlichung des Osterpakets. </w:t>
      </w:r>
      <w:r w:rsidR="00B93AD8" w:rsidRPr="00FD6253">
        <w:rPr>
          <w:rFonts w:ascii="Arial" w:hAnsi="Arial" w:cs="Arial"/>
        </w:rPr>
        <w:t>„Ein ganzheitliches Denken der Energiewende bedeutet auch, dass sich der Bund an der Hafenfinanzierung für On- und Offshore-Terminals beteiligen muss“, fordert Zint. Aktuell hat sich die Regierung nur zur Förderung der LNG-, respektive späteren Wasserstoff</w:t>
      </w:r>
      <w:r w:rsidR="00B93AD8" w:rsidRPr="00476E4D">
        <w:rPr>
          <w:rFonts w:ascii="Arial" w:hAnsi="Arial" w:cs="Arial"/>
        </w:rPr>
        <w:t>-Terminals verpflichtet.</w:t>
      </w:r>
      <w:r w:rsidR="00CD5C3B">
        <w:rPr>
          <w:rFonts w:ascii="Arial" w:hAnsi="Arial" w:cs="Arial"/>
        </w:rPr>
        <w:t xml:space="preserve"> </w:t>
      </w:r>
      <w:r w:rsidR="005452BD" w:rsidRPr="00804287">
        <w:rPr>
          <w:rFonts w:ascii="Arial" w:hAnsi="Arial" w:cs="Arial"/>
        </w:rPr>
        <w:t xml:space="preserve">Zeitgleich erforderlich sei die Schaffung von Hafeninfrastruktur für den Ausbau der Windenergie auf See und an Land, um die erforderliche Stromerzeugung für die Produktion von grünem Wasserstoff, </w:t>
      </w:r>
      <w:r w:rsidR="00AE7486" w:rsidRPr="00804287">
        <w:rPr>
          <w:rFonts w:ascii="Arial" w:hAnsi="Arial" w:cs="Arial"/>
        </w:rPr>
        <w:t xml:space="preserve">welches </w:t>
      </w:r>
      <w:r w:rsidR="00623C6C" w:rsidRPr="00804287">
        <w:rPr>
          <w:rFonts w:ascii="Arial" w:hAnsi="Arial" w:cs="Arial"/>
        </w:rPr>
        <w:t xml:space="preserve">fossiles </w:t>
      </w:r>
      <w:r w:rsidR="005452BD" w:rsidRPr="00804287">
        <w:rPr>
          <w:rFonts w:ascii="Arial" w:hAnsi="Arial" w:cs="Arial"/>
        </w:rPr>
        <w:t xml:space="preserve">LNG </w:t>
      </w:r>
      <w:r w:rsidR="00623C6C" w:rsidRPr="00804287">
        <w:rPr>
          <w:rFonts w:ascii="Arial" w:hAnsi="Arial" w:cs="Arial"/>
        </w:rPr>
        <w:t xml:space="preserve">so schnell wie möglich </w:t>
      </w:r>
      <w:r w:rsidR="005452BD" w:rsidRPr="00804287">
        <w:rPr>
          <w:rFonts w:ascii="Arial" w:hAnsi="Arial" w:cs="Arial"/>
        </w:rPr>
        <w:t xml:space="preserve">ablösen soll, zu ermöglichen. </w:t>
      </w:r>
      <w:r w:rsidR="00B93AD8" w:rsidRPr="00476E4D">
        <w:rPr>
          <w:rFonts w:ascii="Arial" w:hAnsi="Arial" w:cs="Arial"/>
        </w:rPr>
        <w:lastRenderedPageBreak/>
        <w:t>Damit aus den zum Greifen nahen Möglichkeiten in Cuxhaven nutzbare Liegeplätze werden, braucht es laut Zint ein zügiges und entschlossenes Handeln seitens der Regierung</w:t>
      </w:r>
      <w:r w:rsidR="00B93AD8">
        <w:rPr>
          <w:rFonts w:ascii="Arial" w:hAnsi="Arial" w:cs="Arial"/>
        </w:rPr>
        <w:t>.</w:t>
      </w:r>
    </w:p>
    <w:p w14:paraId="5AD2746E" w14:textId="72FCD0BF" w:rsidR="00476E4D" w:rsidRPr="009668F2" w:rsidRDefault="009668F2" w:rsidP="00280F0D">
      <w:pPr>
        <w:rPr>
          <w:rFonts w:ascii="Arial" w:hAnsi="Arial" w:cs="Arial"/>
          <w:b/>
          <w:bCs/>
        </w:rPr>
      </w:pPr>
      <w:r w:rsidRPr="009668F2">
        <w:rPr>
          <w:rFonts w:ascii="Arial" w:hAnsi="Arial" w:cs="Arial"/>
          <w:b/>
          <w:bCs/>
        </w:rPr>
        <w:t>Lösungsorientierter Appell</w:t>
      </w:r>
    </w:p>
    <w:p w14:paraId="2D030E08" w14:textId="48389FD2" w:rsidR="00F4005C" w:rsidRPr="00476E4D" w:rsidRDefault="00F4005C" w:rsidP="00F4005C">
      <w:pPr>
        <w:rPr>
          <w:rFonts w:ascii="Arial" w:hAnsi="Arial" w:cs="Arial"/>
        </w:rPr>
      </w:pPr>
      <w:r w:rsidRPr="00476E4D">
        <w:rPr>
          <w:rFonts w:ascii="Arial" w:hAnsi="Arial" w:cs="Arial"/>
        </w:rPr>
        <w:t>„</w:t>
      </w:r>
      <w:r w:rsidR="00B93AD8">
        <w:rPr>
          <w:rFonts w:ascii="Arial" w:hAnsi="Arial" w:cs="Arial"/>
        </w:rPr>
        <w:t>Für</w:t>
      </w:r>
      <w:r w:rsidR="001E366A">
        <w:rPr>
          <w:rFonts w:ascii="Arial" w:hAnsi="Arial" w:cs="Arial"/>
        </w:rPr>
        <w:t xml:space="preserve"> eine erfolgreiche</w:t>
      </w:r>
      <w:r w:rsidRPr="00476E4D">
        <w:rPr>
          <w:rFonts w:ascii="Arial" w:hAnsi="Arial" w:cs="Arial"/>
        </w:rPr>
        <w:t xml:space="preserve"> Energiewende müssen Gas- und Offshore-Terminals zeitgleich Hand in Hand gedacht werden. Die Hafenwirtschaft steht bereit, gemeinsam mit Land und Bund das planfestgestellte, schnell realisierbare Ausbauprojekt hier in Cuxhaven umzusetzen“, versichert Zint. </w:t>
      </w:r>
    </w:p>
    <w:p w14:paraId="655E621A" w14:textId="7A84BA82" w:rsidR="00B61D18" w:rsidRDefault="00804287" w:rsidP="00B61D18">
      <w:r>
        <w:rPr>
          <w:noProof/>
        </w:rPr>
        <w:drawing>
          <wp:inline distT="0" distB="0" distL="0" distR="0" wp14:anchorId="50F3F42D" wp14:editId="689328D1">
            <wp:extent cx="3096570" cy="2146300"/>
            <wp:effectExtent l="0" t="0" r="889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stretch>
                      <a:fillRect/>
                    </a:stretch>
                  </pic:blipFill>
                  <pic:spPr>
                    <a:xfrm>
                      <a:off x="0" y="0"/>
                      <a:ext cx="3097862" cy="2147196"/>
                    </a:xfrm>
                    <a:prstGeom prst="rect">
                      <a:avLst/>
                    </a:prstGeom>
                  </pic:spPr>
                </pic:pic>
              </a:graphicData>
            </a:graphic>
          </wp:inline>
        </w:drawing>
      </w:r>
    </w:p>
    <w:p w14:paraId="259DDED8" w14:textId="2F274544" w:rsidR="00804287" w:rsidRPr="00470DDB" w:rsidRDefault="00804287" w:rsidP="00B61D18">
      <w:pPr>
        <w:rPr>
          <w:rFonts w:ascii="Arial" w:hAnsi="Arial" w:cs="Arial"/>
          <w:i/>
          <w:iCs/>
          <w:sz w:val="18"/>
          <w:szCs w:val="18"/>
        </w:rPr>
      </w:pPr>
      <w:r w:rsidRPr="001E366A">
        <w:rPr>
          <w:rFonts w:ascii="Arial" w:hAnsi="Arial" w:cs="Arial"/>
          <w:i/>
          <w:iCs/>
          <w:sz w:val="18"/>
          <w:szCs w:val="18"/>
        </w:rPr>
        <w:t xml:space="preserve">Bildunterschrift: </w:t>
      </w:r>
      <w:r w:rsidR="001E366A" w:rsidRPr="001E366A">
        <w:rPr>
          <w:rFonts w:ascii="Arial" w:hAnsi="Arial" w:cs="Arial"/>
          <w:i/>
          <w:iCs/>
          <w:sz w:val="18"/>
          <w:szCs w:val="18"/>
        </w:rPr>
        <w:t xml:space="preserve">Im Deutschen Offshore-Industrie-Zentrum Cuxhaven könnten aus dem Stand drei neue Liegeplätze geschaffen werden. </w:t>
      </w:r>
      <w:r w:rsidRPr="00470DDB">
        <w:rPr>
          <w:rFonts w:ascii="Arial" w:hAnsi="Arial" w:cs="Arial"/>
          <w:i/>
          <w:iCs/>
          <w:sz w:val="18"/>
          <w:szCs w:val="18"/>
        </w:rPr>
        <w:t>Foto: HWG</w:t>
      </w:r>
    </w:p>
    <w:p w14:paraId="70E66EA3" w14:textId="7091D4CE" w:rsidR="00B61D18" w:rsidRPr="00470DDB" w:rsidRDefault="00B61D18" w:rsidP="00B61D18">
      <w:pPr>
        <w:rPr>
          <w:rFonts w:ascii="Arial" w:hAnsi="Arial" w:cs="Arial"/>
          <w:b/>
          <w:bCs/>
          <w:i/>
          <w:iCs/>
        </w:rPr>
      </w:pPr>
      <w:r w:rsidRPr="00470DDB">
        <w:rPr>
          <w:rFonts w:ascii="Arial" w:hAnsi="Arial" w:cs="Arial"/>
          <w:b/>
          <w:bCs/>
          <w:i/>
          <w:iCs/>
        </w:rPr>
        <w:t>Offshore-Standort Cuxhaven</w:t>
      </w:r>
    </w:p>
    <w:p w14:paraId="532F5255" w14:textId="10991267" w:rsidR="00B61D18" w:rsidRPr="001E366A" w:rsidRDefault="009668F2" w:rsidP="00B61D18">
      <w:pPr>
        <w:rPr>
          <w:rFonts w:ascii="Arial" w:hAnsi="Arial" w:cs="Arial"/>
        </w:rPr>
      </w:pPr>
      <w:r w:rsidRPr="004D79F0">
        <w:rPr>
          <w:rFonts w:ascii="Arial" w:hAnsi="Arial" w:cs="Arial"/>
          <w:i/>
          <w:iCs/>
        </w:rPr>
        <w:t>Das Deutsche Offshore-Industrie-Zentrum Cuxhaven (DOIZ) gehört zu den größten Offshore-Häfen in Europa. Bereits s</w:t>
      </w:r>
      <w:r w:rsidR="00B61D18" w:rsidRPr="004D79F0">
        <w:rPr>
          <w:rFonts w:ascii="Arial" w:hAnsi="Arial" w:cs="Arial"/>
          <w:i/>
          <w:iCs/>
        </w:rPr>
        <w:t xml:space="preserve">eit 2007 positioniert sich Cuxhaven als Offshore-Windenergie-Hafen, zunächst mit dem Bau einer Schwerlastplattform und den spezialisierten Terminals 8 und 9. In 2017 eröffnet Siemens Gamesa eine Produktionshalle für große Windturbinen. Pro Jahr stellt das Unternehmen rund 250 Maschinenhäuser her, die von Cuxhaven aus in alle Welt verschifft werden. 2019 hat der chinesische Stahlbauer Titan Wind, der Fundamente und Türme herstellt, die </w:t>
      </w:r>
      <w:r w:rsidR="00125F2A">
        <w:rPr>
          <w:rFonts w:ascii="Arial" w:hAnsi="Arial" w:cs="Arial"/>
          <w:i/>
          <w:iCs/>
        </w:rPr>
        <w:t>Anlagen</w:t>
      </w:r>
      <w:r w:rsidR="00B61D18" w:rsidRPr="004D79F0">
        <w:rPr>
          <w:rFonts w:ascii="Arial" w:hAnsi="Arial" w:cs="Arial"/>
          <w:i/>
          <w:iCs/>
        </w:rPr>
        <w:t xml:space="preserve"> der in Cuxhaven ehemals ansässigen Firmen Ambau und CSC </w:t>
      </w:r>
      <w:r w:rsidR="00125F2A">
        <w:rPr>
          <w:rFonts w:ascii="Arial" w:hAnsi="Arial" w:cs="Arial"/>
          <w:i/>
          <w:iCs/>
        </w:rPr>
        <w:t>übernommen</w:t>
      </w:r>
      <w:r w:rsidRPr="004D79F0">
        <w:rPr>
          <w:rFonts w:ascii="Arial" w:hAnsi="Arial" w:cs="Arial"/>
          <w:i/>
          <w:iCs/>
        </w:rPr>
        <w:t>.</w:t>
      </w:r>
    </w:p>
    <w:p w14:paraId="70D1599E" w14:textId="77777777" w:rsidR="001E5F9E" w:rsidRPr="001E5F9E" w:rsidRDefault="001E5F9E" w:rsidP="001E5F9E">
      <w:pPr>
        <w:spacing w:after="0" w:line="240" w:lineRule="auto"/>
        <w:rPr>
          <w:rFonts w:ascii="Arial" w:eastAsia="Times New Roman" w:hAnsi="Arial" w:cs="Arial"/>
          <w:b/>
          <w:bCs/>
          <w:i/>
          <w:iCs/>
          <w:lang w:eastAsia="de-DE"/>
        </w:rPr>
      </w:pPr>
      <w:bookmarkStart w:id="0" w:name="_Hlk71195391"/>
    </w:p>
    <w:p w14:paraId="4CA14834" w14:textId="77777777" w:rsidR="001E5F9E" w:rsidRDefault="001E5F9E" w:rsidP="001E5F9E">
      <w:pPr>
        <w:spacing w:after="0" w:line="240" w:lineRule="auto"/>
        <w:rPr>
          <w:rFonts w:ascii="Arial" w:eastAsia="Times New Roman" w:hAnsi="Arial" w:cs="Arial"/>
          <w:b/>
          <w:bCs/>
          <w:i/>
          <w:iCs/>
          <w:lang w:eastAsia="de-DE"/>
        </w:rPr>
      </w:pPr>
      <w:r w:rsidRPr="001E5F9E">
        <w:rPr>
          <w:rFonts w:ascii="Arial" w:eastAsia="Times New Roman" w:hAnsi="Arial" w:cs="Arial"/>
          <w:b/>
          <w:bCs/>
          <w:i/>
          <w:iCs/>
          <w:lang w:eastAsia="de-DE"/>
        </w:rPr>
        <w:t>Ansprechpartner</w:t>
      </w:r>
    </w:p>
    <w:bookmarkEnd w:id="0"/>
    <w:p w14:paraId="6D540E9D" w14:textId="05B38CF8" w:rsidR="00274E31" w:rsidRPr="00C0753F" w:rsidRDefault="001E366A" w:rsidP="001E5F9E">
      <w:pPr>
        <w:spacing w:after="0" w:line="240" w:lineRule="auto"/>
        <w:rPr>
          <w:rFonts w:ascii="Arial" w:hAnsi="Arial" w:cs="Arial"/>
          <w:i/>
          <w:iCs/>
        </w:rPr>
      </w:pPr>
      <w:r w:rsidRPr="00C0753F">
        <w:rPr>
          <w:rFonts w:ascii="Arial" w:hAnsi="Arial" w:cs="Arial"/>
          <w:i/>
          <w:iCs/>
          <w:color w:val="000000"/>
          <w:lang w:eastAsia="zh-CN"/>
        </w:rPr>
        <w:t xml:space="preserve">Hans-Peter Zint, </w:t>
      </w:r>
      <w:r w:rsidRPr="00C0753F">
        <w:rPr>
          <w:rFonts w:ascii="Arial" w:hAnsi="Arial" w:cs="Arial"/>
          <w:i/>
          <w:iCs/>
        </w:rPr>
        <w:t>Vorsitzender der Hafenwirtschaftsgemeinschaft Cuxhaven (HWG)</w:t>
      </w:r>
    </w:p>
    <w:p w14:paraId="6E98438C" w14:textId="77777777" w:rsidR="001E366A" w:rsidRPr="00C0753F" w:rsidRDefault="00F50140" w:rsidP="001E5F9E">
      <w:pPr>
        <w:spacing w:after="0" w:line="240" w:lineRule="auto"/>
        <w:rPr>
          <w:rFonts w:ascii="Arial" w:hAnsi="Arial" w:cs="Arial"/>
          <w:i/>
          <w:iCs/>
          <w:color w:val="000000"/>
          <w:lang w:eastAsia="zh-CN"/>
        </w:rPr>
      </w:pPr>
      <w:r w:rsidRPr="00C0753F">
        <w:rPr>
          <w:rFonts w:ascii="Arial" w:hAnsi="Arial" w:cs="Arial"/>
          <w:i/>
          <w:iCs/>
          <w:color w:val="000000"/>
          <w:lang w:eastAsia="zh-CN"/>
        </w:rPr>
        <w:t>Telefon</w:t>
      </w:r>
      <w:r w:rsidR="008C5E1F" w:rsidRPr="00C0753F">
        <w:rPr>
          <w:rFonts w:ascii="Arial" w:hAnsi="Arial" w:cs="Arial"/>
          <w:i/>
          <w:iCs/>
          <w:color w:val="000000"/>
          <w:lang w:eastAsia="zh-CN"/>
        </w:rPr>
        <w:t>:</w:t>
      </w:r>
      <w:r w:rsidR="001E366A" w:rsidRPr="00C0753F">
        <w:rPr>
          <w:rFonts w:ascii="Arial" w:hAnsi="Arial" w:cs="Arial"/>
          <w:i/>
          <w:iCs/>
          <w:color w:val="000000"/>
          <w:lang w:eastAsia="zh-CN"/>
        </w:rPr>
        <w:t xml:space="preserve"> +49 (0)4721 748-245</w:t>
      </w:r>
    </w:p>
    <w:p w14:paraId="706C737C" w14:textId="1D5DED72" w:rsidR="001E366A" w:rsidRPr="00C0753F" w:rsidRDefault="001E366A" w:rsidP="001E5F9E">
      <w:pPr>
        <w:spacing w:after="0" w:line="240" w:lineRule="auto"/>
        <w:rPr>
          <w:rFonts w:ascii="Arial" w:hAnsi="Arial" w:cs="Arial"/>
          <w:i/>
          <w:iCs/>
          <w:color w:val="000000"/>
          <w:lang w:eastAsia="zh-CN"/>
        </w:rPr>
      </w:pPr>
      <w:r w:rsidRPr="00C0753F">
        <w:rPr>
          <w:rFonts w:ascii="Arial" w:hAnsi="Arial" w:cs="Arial"/>
          <w:i/>
          <w:iCs/>
          <w:color w:val="000000"/>
          <w:lang w:eastAsia="zh-CN"/>
        </w:rPr>
        <w:t>Mobil +49 (0)151 122 494 72</w:t>
      </w:r>
    </w:p>
    <w:p w14:paraId="268C32E3" w14:textId="2E2D7078" w:rsidR="00F50140" w:rsidRPr="00C0753F" w:rsidRDefault="001E366A" w:rsidP="001E5F9E">
      <w:pPr>
        <w:spacing w:after="0" w:line="240" w:lineRule="auto"/>
        <w:rPr>
          <w:rFonts w:ascii="Arial" w:hAnsi="Arial" w:cs="Arial"/>
          <w:i/>
          <w:iCs/>
          <w:color w:val="000000"/>
          <w:lang w:eastAsia="zh-CN"/>
        </w:rPr>
      </w:pPr>
      <w:r w:rsidRPr="00C0753F">
        <w:rPr>
          <w:rFonts w:ascii="Arial" w:hAnsi="Arial" w:cs="Arial"/>
          <w:i/>
          <w:iCs/>
          <w:color w:val="000000"/>
          <w:lang w:eastAsia="zh-CN"/>
        </w:rPr>
        <w:t xml:space="preserve">E-Mail: </w:t>
      </w:r>
      <w:hyperlink r:id="rId8" w:history="1">
        <w:r w:rsidRPr="00C0753F">
          <w:rPr>
            <w:rFonts w:ascii="Arial" w:hAnsi="Arial" w:cs="Arial"/>
            <w:i/>
            <w:iCs/>
            <w:color w:val="000000"/>
            <w:lang w:eastAsia="zh-CN"/>
          </w:rPr>
          <w:t>p.zint@cuxport.de</w:t>
        </w:r>
      </w:hyperlink>
    </w:p>
    <w:p w14:paraId="0B9761CC" w14:textId="60FBEE91" w:rsidR="001E366A" w:rsidRDefault="001E366A">
      <w:pPr>
        <w:spacing w:after="0" w:line="240" w:lineRule="auto"/>
        <w:rPr>
          <w:rFonts w:ascii="Arial" w:hAnsi="Arial" w:cs="Arial"/>
          <w:i/>
        </w:rPr>
      </w:pPr>
    </w:p>
    <w:p w14:paraId="518220B9" w14:textId="77777777" w:rsidR="00C842FE" w:rsidRPr="00C842FE" w:rsidRDefault="00C842FE" w:rsidP="00C842FE">
      <w:pPr>
        <w:spacing w:after="0" w:line="240" w:lineRule="auto"/>
        <w:rPr>
          <w:rFonts w:ascii="Arial" w:hAnsi="Arial" w:cs="Arial"/>
          <w:i/>
          <w:iCs/>
          <w:color w:val="000000"/>
          <w:lang w:eastAsia="zh-CN"/>
        </w:rPr>
      </w:pPr>
      <w:r w:rsidRPr="00C842FE">
        <w:rPr>
          <w:rFonts w:ascii="Arial" w:hAnsi="Arial" w:cs="Arial"/>
          <w:i/>
          <w:iCs/>
          <w:color w:val="000000"/>
          <w:lang w:eastAsia="zh-CN"/>
        </w:rPr>
        <w:t>Stephanie Lützen – Lütpress</w:t>
      </w:r>
    </w:p>
    <w:p w14:paraId="082E4BC7" w14:textId="77777777" w:rsidR="00C842FE" w:rsidRPr="00C842FE" w:rsidRDefault="00C842FE" w:rsidP="00C842FE">
      <w:pPr>
        <w:spacing w:after="0" w:line="240" w:lineRule="auto"/>
        <w:rPr>
          <w:rFonts w:ascii="Arial" w:hAnsi="Arial" w:cs="Arial"/>
          <w:i/>
          <w:iCs/>
          <w:color w:val="000000"/>
          <w:lang w:eastAsia="zh-CN"/>
        </w:rPr>
      </w:pPr>
      <w:r w:rsidRPr="00C842FE">
        <w:rPr>
          <w:rFonts w:ascii="Arial" w:hAnsi="Arial" w:cs="Arial"/>
          <w:i/>
          <w:iCs/>
          <w:color w:val="000000"/>
          <w:lang w:eastAsia="zh-CN"/>
        </w:rPr>
        <w:t>Tel. +49 30 240 370 65</w:t>
      </w:r>
    </w:p>
    <w:p w14:paraId="731DBA5A" w14:textId="77777777" w:rsidR="00C842FE" w:rsidRPr="00C842FE" w:rsidRDefault="00C842FE" w:rsidP="00C842FE">
      <w:pPr>
        <w:spacing w:after="0" w:line="240" w:lineRule="auto"/>
        <w:rPr>
          <w:rFonts w:ascii="Arial" w:hAnsi="Arial" w:cs="Arial"/>
          <w:i/>
          <w:iCs/>
          <w:color w:val="000000"/>
          <w:lang w:eastAsia="zh-CN"/>
        </w:rPr>
      </w:pPr>
      <w:r w:rsidRPr="00C842FE">
        <w:rPr>
          <w:rFonts w:ascii="Arial" w:hAnsi="Arial" w:cs="Arial"/>
          <w:i/>
          <w:iCs/>
          <w:color w:val="000000"/>
          <w:lang w:eastAsia="zh-CN"/>
        </w:rPr>
        <w:t xml:space="preserve">E-Mail: luetzen@luetpress.de </w:t>
      </w:r>
    </w:p>
    <w:p w14:paraId="3BFC1A1A" w14:textId="77777777" w:rsidR="00C842FE" w:rsidRPr="001E5F9E" w:rsidRDefault="00C842FE">
      <w:pPr>
        <w:spacing w:after="0" w:line="240" w:lineRule="auto"/>
        <w:rPr>
          <w:rFonts w:ascii="Arial" w:hAnsi="Arial" w:cs="Arial"/>
          <w:i/>
        </w:rPr>
      </w:pPr>
    </w:p>
    <w:sectPr w:rsidR="00C842FE" w:rsidRPr="001E5F9E">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4998C" w14:textId="77777777" w:rsidR="00606EEC" w:rsidRDefault="00606EEC" w:rsidP="00F50140">
      <w:pPr>
        <w:spacing w:after="0" w:line="240" w:lineRule="auto"/>
      </w:pPr>
      <w:r>
        <w:separator/>
      </w:r>
    </w:p>
  </w:endnote>
  <w:endnote w:type="continuationSeparator" w:id="0">
    <w:p w14:paraId="092E04D8" w14:textId="77777777" w:rsidR="00606EEC" w:rsidRDefault="00606EEC" w:rsidP="00F5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6617"/>
      <w:docPartObj>
        <w:docPartGallery w:val="Page Numbers (Bottom of Page)"/>
        <w:docPartUnique/>
      </w:docPartObj>
    </w:sdtPr>
    <w:sdtEndPr/>
    <w:sdtContent>
      <w:p w14:paraId="3A238D0E" w14:textId="4E13C55A" w:rsidR="008F793F" w:rsidRDefault="008F793F">
        <w:pPr>
          <w:pStyle w:val="Fuzeile"/>
          <w:jc w:val="right"/>
        </w:pPr>
        <w:r>
          <w:fldChar w:fldCharType="begin"/>
        </w:r>
        <w:r>
          <w:instrText>PAGE   \* MERGEFORMAT</w:instrText>
        </w:r>
        <w:r>
          <w:fldChar w:fldCharType="separate"/>
        </w:r>
        <w:r w:rsidR="00FF1557">
          <w:rPr>
            <w:noProof/>
          </w:rPr>
          <w:t>1</w:t>
        </w:r>
        <w:r>
          <w:fldChar w:fldCharType="end"/>
        </w:r>
      </w:p>
    </w:sdtContent>
  </w:sdt>
  <w:p w14:paraId="00E71500" w14:textId="77777777" w:rsidR="008F793F" w:rsidRDefault="008F79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7E72F" w14:textId="77777777" w:rsidR="00606EEC" w:rsidRDefault="00606EEC" w:rsidP="00F50140">
      <w:pPr>
        <w:spacing w:after="0" w:line="240" w:lineRule="auto"/>
      </w:pPr>
      <w:r>
        <w:separator/>
      </w:r>
    </w:p>
  </w:footnote>
  <w:footnote w:type="continuationSeparator" w:id="0">
    <w:p w14:paraId="744DBF94" w14:textId="77777777" w:rsidR="00606EEC" w:rsidRDefault="00606EEC" w:rsidP="00F50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71BB" w14:textId="09A0E5A2" w:rsidR="008F793F" w:rsidRDefault="00470DDB" w:rsidP="00470DDB">
    <w:pPr>
      <w:pStyle w:val="Kopfzeile"/>
      <w:jc w:val="right"/>
    </w:pPr>
    <w:r>
      <w:rPr>
        <w:noProof/>
      </w:rPr>
      <w:drawing>
        <wp:inline distT="0" distB="0" distL="0" distR="0" wp14:anchorId="7C9626D4" wp14:editId="0646721F">
          <wp:extent cx="1854200" cy="57190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900336" cy="586133"/>
                  </a:xfrm>
                  <a:prstGeom prst="rect">
                    <a:avLst/>
                  </a:prstGeom>
                </pic:spPr>
              </pic:pic>
            </a:graphicData>
          </a:graphic>
        </wp:inline>
      </w:drawing>
    </w:r>
  </w:p>
  <w:p w14:paraId="754CE188" w14:textId="77777777" w:rsidR="008F793F" w:rsidRDefault="008F793F">
    <w:pPr>
      <w:pStyle w:val="Kopfzeile"/>
    </w:pPr>
  </w:p>
  <w:p w14:paraId="21750D01" w14:textId="77777777" w:rsidR="008F793F" w:rsidRDefault="008F79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A5F89"/>
    <w:multiLevelType w:val="hybridMultilevel"/>
    <w:tmpl w:val="9DD21D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566407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222"/>
    <w:rsid w:val="0000319F"/>
    <w:rsid w:val="00014EA3"/>
    <w:rsid w:val="000207F6"/>
    <w:rsid w:val="00042C6A"/>
    <w:rsid w:val="000460C4"/>
    <w:rsid w:val="0006587D"/>
    <w:rsid w:val="00065B29"/>
    <w:rsid w:val="00070D9E"/>
    <w:rsid w:val="00080E32"/>
    <w:rsid w:val="00081809"/>
    <w:rsid w:val="000835CD"/>
    <w:rsid w:val="000842BA"/>
    <w:rsid w:val="00085BEA"/>
    <w:rsid w:val="000A1745"/>
    <w:rsid w:val="000B0BDA"/>
    <w:rsid w:val="000C2BB0"/>
    <w:rsid w:val="000D15D5"/>
    <w:rsid w:val="000E251C"/>
    <w:rsid w:val="000E7D2B"/>
    <w:rsid w:val="000F3DD7"/>
    <w:rsid w:val="000F5F14"/>
    <w:rsid w:val="000F762C"/>
    <w:rsid w:val="00121F36"/>
    <w:rsid w:val="001242D4"/>
    <w:rsid w:val="00125F2A"/>
    <w:rsid w:val="00130A58"/>
    <w:rsid w:val="00131EA8"/>
    <w:rsid w:val="0013351E"/>
    <w:rsid w:val="001337B4"/>
    <w:rsid w:val="0015001F"/>
    <w:rsid w:val="00150290"/>
    <w:rsid w:val="001540B4"/>
    <w:rsid w:val="00167B9E"/>
    <w:rsid w:val="00170882"/>
    <w:rsid w:val="0017206F"/>
    <w:rsid w:val="00184095"/>
    <w:rsid w:val="0019077F"/>
    <w:rsid w:val="001940FB"/>
    <w:rsid w:val="001D2171"/>
    <w:rsid w:val="001E366A"/>
    <w:rsid w:val="001E5F9E"/>
    <w:rsid w:val="001F461C"/>
    <w:rsid w:val="001F5C6E"/>
    <w:rsid w:val="001F60EB"/>
    <w:rsid w:val="00205E15"/>
    <w:rsid w:val="00213AB6"/>
    <w:rsid w:val="00223FBC"/>
    <w:rsid w:val="00240138"/>
    <w:rsid w:val="0024178C"/>
    <w:rsid w:val="00241FD1"/>
    <w:rsid w:val="002420D4"/>
    <w:rsid w:val="002458A8"/>
    <w:rsid w:val="002578C8"/>
    <w:rsid w:val="00264135"/>
    <w:rsid w:val="00274E31"/>
    <w:rsid w:val="00277E6A"/>
    <w:rsid w:val="00280F0D"/>
    <w:rsid w:val="00285D8F"/>
    <w:rsid w:val="00292E1D"/>
    <w:rsid w:val="00295605"/>
    <w:rsid w:val="0029648C"/>
    <w:rsid w:val="002C0469"/>
    <w:rsid w:val="002C5C5B"/>
    <w:rsid w:val="002E29F1"/>
    <w:rsid w:val="002E3B6F"/>
    <w:rsid w:val="00332B29"/>
    <w:rsid w:val="00363996"/>
    <w:rsid w:val="0036677A"/>
    <w:rsid w:val="00373CC2"/>
    <w:rsid w:val="003B3D26"/>
    <w:rsid w:val="003C0E97"/>
    <w:rsid w:val="003F68C3"/>
    <w:rsid w:val="004033C2"/>
    <w:rsid w:val="00451222"/>
    <w:rsid w:val="00470DDB"/>
    <w:rsid w:val="00476E4D"/>
    <w:rsid w:val="00480C1A"/>
    <w:rsid w:val="004815A2"/>
    <w:rsid w:val="00481E80"/>
    <w:rsid w:val="004844CA"/>
    <w:rsid w:val="00487CAA"/>
    <w:rsid w:val="00491332"/>
    <w:rsid w:val="0049172C"/>
    <w:rsid w:val="004B4566"/>
    <w:rsid w:val="004C578A"/>
    <w:rsid w:val="004D35AC"/>
    <w:rsid w:val="004D662E"/>
    <w:rsid w:val="004D79F0"/>
    <w:rsid w:val="004E0557"/>
    <w:rsid w:val="004E3B00"/>
    <w:rsid w:val="004F6200"/>
    <w:rsid w:val="005149A4"/>
    <w:rsid w:val="00516C5C"/>
    <w:rsid w:val="00527C6C"/>
    <w:rsid w:val="005452BD"/>
    <w:rsid w:val="005468AD"/>
    <w:rsid w:val="00571892"/>
    <w:rsid w:val="00573029"/>
    <w:rsid w:val="00576689"/>
    <w:rsid w:val="00593961"/>
    <w:rsid w:val="005B1106"/>
    <w:rsid w:val="005B16D4"/>
    <w:rsid w:val="005B2DBF"/>
    <w:rsid w:val="005B65AF"/>
    <w:rsid w:val="005C1AAF"/>
    <w:rsid w:val="005F5D46"/>
    <w:rsid w:val="00606EEC"/>
    <w:rsid w:val="00610A91"/>
    <w:rsid w:val="00616F4B"/>
    <w:rsid w:val="00623C6C"/>
    <w:rsid w:val="00640455"/>
    <w:rsid w:val="00645C1A"/>
    <w:rsid w:val="0065430F"/>
    <w:rsid w:val="006553F5"/>
    <w:rsid w:val="0065657C"/>
    <w:rsid w:val="00672E6F"/>
    <w:rsid w:val="00687CEC"/>
    <w:rsid w:val="006A5205"/>
    <w:rsid w:val="006B0286"/>
    <w:rsid w:val="006B5009"/>
    <w:rsid w:val="006B5A70"/>
    <w:rsid w:val="006D74B2"/>
    <w:rsid w:val="00700FDD"/>
    <w:rsid w:val="00707954"/>
    <w:rsid w:val="0071716B"/>
    <w:rsid w:val="0073456E"/>
    <w:rsid w:val="00740051"/>
    <w:rsid w:val="00751628"/>
    <w:rsid w:val="00752ED1"/>
    <w:rsid w:val="0078209A"/>
    <w:rsid w:val="007944DE"/>
    <w:rsid w:val="007951B9"/>
    <w:rsid w:val="007B4B1B"/>
    <w:rsid w:val="007B6286"/>
    <w:rsid w:val="007C3EB2"/>
    <w:rsid w:val="007C6803"/>
    <w:rsid w:val="007C74B0"/>
    <w:rsid w:val="007D1627"/>
    <w:rsid w:val="007D50AE"/>
    <w:rsid w:val="007F4DCD"/>
    <w:rsid w:val="007F68D9"/>
    <w:rsid w:val="00804287"/>
    <w:rsid w:val="00874782"/>
    <w:rsid w:val="0087745E"/>
    <w:rsid w:val="008A06D2"/>
    <w:rsid w:val="008A3323"/>
    <w:rsid w:val="008A417A"/>
    <w:rsid w:val="008C5E1F"/>
    <w:rsid w:val="008F793F"/>
    <w:rsid w:val="009365CB"/>
    <w:rsid w:val="00965B4B"/>
    <w:rsid w:val="009668F2"/>
    <w:rsid w:val="00995893"/>
    <w:rsid w:val="00997E73"/>
    <w:rsid w:val="009A6987"/>
    <w:rsid w:val="009A6FB7"/>
    <w:rsid w:val="009B7A75"/>
    <w:rsid w:val="009C06C5"/>
    <w:rsid w:val="009C1EB6"/>
    <w:rsid w:val="009D73A9"/>
    <w:rsid w:val="00A02A33"/>
    <w:rsid w:val="00A0319F"/>
    <w:rsid w:val="00A400C4"/>
    <w:rsid w:val="00A404BE"/>
    <w:rsid w:val="00A45CDF"/>
    <w:rsid w:val="00A63B91"/>
    <w:rsid w:val="00A6400E"/>
    <w:rsid w:val="00A669E0"/>
    <w:rsid w:val="00A73CB7"/>
    <w:rsid w:val="00A94E0A"/>
    <w:rsid w:val="00A95CE1"/>
    <w:rsid w:val="00A96423"/>
    <w:rsid w:val="00AA3BAA"/>
    <w:rsid w:val="00AB6872"/>
    <w:rsid w:val="00AC1C98"/>
    <w:rsid w:val="00AD6CA3"/>
    <w:rsid w:val="00AE2AE1"/>
    <w:rsid w:val="00AE7486"/>
    <w:rsid w:val="00AF6331"/>
    <w:rsid w:val="00B05008"/>
    <w:rsid w:val="00B15C8D"/>
    <w:rsid w:val="00B21152"/>
    <w:rsid w:val="00B21B63"/>
    <w:rsid w:val="00B50A9B"/>
    <w:rsid w:val="00B535CB"/>
    <w:rsid w:val="00B61D18"/>
    <w:rsid w:val="00B71340"/>
    <w:rsid w:val="00B769EB"/>
    <w:rsid w:val="00B76E39"/>
    <w:rsid w:val="00B9214C"/>
    <w:rsid w:val="00B924C1"/>
    <w:rsid w:val="00B93AD8"/>
    <w:rsid w:val="00BA7A4B"/>
    <w:rsid w:val="00BB5437"/>
    <w:rsid w:val="00BB6CB0"/>
    <w:rsid w:val="00BC0664"/>
    <w:rsid w:val="00BC1566"/>
    <w:rsid w:val="00BC7D6F"/>
    <w:rsid w:val="00BD0A42"/>
    <w:rsid w:val="00BF5A5E"/>
    <w:rsid w:val="00C0753F"/>
    <w:rsid w:val="00C17F9A"/>
    <w:rsid w:val="00C2073A"/>
    <w:rsid w:val="00C3293B"/>
    <w:rsid w:val="00C32D28"/>
    <w:rsid w:val="00C568E6"/>
    <w:rsid w:val="00C63C7D"/>
    <w:rsid w:val="00C661CB"/>
    <w:rsid w:val="00C815C6"/>
    <w:rsid w:val="00C842FE"/>
    <w:rsid w:val="00C91964"/>
    <w:rsid w:val="00C93088"/>
    <w:rsid w:val="00C97E77"/>
    <w:rsid w:val="00CD3C3B"/>
    <w:rsid w:val="00CD5C3B"/>
    <w:rsid w:val="00CD5F90"/>
    <w:rsid w:val="00CE15DF"/>
    <w:rsid w:val="00CE4EBC"/>
    <w:rsid w:val="00CF56F2"/>
    <w:rsid w:val="00D03529"/>
    <w:rsid w:val="00D07D45"/>
    <w:rsid w:val="00D15D29"/>
    <w:rsid w:val="00D24905"/>
    <w:rsid w:val="00D30E70"/>
    <w:rsid w:val="00D339FF"/>
    <w:rsid w:val="00D41874"/>
    <w:rsid w:val="00D42980"/>
    <w:rsid w:val="00D44304"/>
    <w:rsid w:val="00D4530E"/>
    <w:rsid w:val="00D46FC5"/>
    <w:rsid w:val="00D601B8"/>
    <w:rsid w:val="00D73D0D"/>
    <w:rsid w:val="00D84936"/>
    <w:rsid w:val="00DA07AD"/>
    <w:rsid w:val="00DA1AF1"/>
    <w:rsid w:val="00DA45DA"/>
    <w:rsid w:val="00DA684A"/>
    <w:rsid w:val="00DB09CA"/>
    <w:rsid w:val="00DC1B62"/>
    <w:rsid w:val="00DF22F0"/>
    <w:rsid w:val="00DF29FD"/>
    <w:rsid w:val="00DF71A8"/>
    <w:rsid w:val="00E446A3"/>
    <w:rsid w:val="00E603A2"/>
    <w:rsid w:val="00E65C59"/>
    <w:rsid w:val="00E6743A"/>
    <w:rsid w:val="00E83DAB"/>
    <w:rsid w:val="00E97276"/>
    <w:rsid w:val="00EA0352"/>
    <w:rsid w:val="00EB52FC"/>
    <w:rsid w:val="00EC0EF3"/>
    <w:rsid w:val="00EC6AD8"/>
    <w:rsid w:val="00EC7BB5"/>
    <w:rsid w:val="00F03756"/>
    <w:rsid w:val="00F10A83"/>
    <w:rsid w:val="00F22B9D"/>
    <w:rsid w:val="00F244DB"/>
    <w:rsid w:val="00F375A6"/>
    <w:rsid w:val="00F4005C"/>
    <w:rsid w:val="00F43F0F"/>
    <w:rsid w:val="00F44620"/>
    <w:rsid w:val="00F50140"/>
    <w:rsid w:val="00F718A4"/>
    <w:rsid w:val="00F71E3A"/>
    <w:rsid w:val="00F836E5"/>
    <w:rsid w:val="00F8399D"/>
    <w:rsid w:val="00F87A6B"/>
    <w:rsid w:val="00FB7DC7"/>
    <w:rsid w:val="00FC209C"/>
    <w:rsid w:val="00FD6253"/>
    <w:rsid w:val="00FF15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062227"/>
  <w15:docId w15:val="{DCA61AED-E29C-4AF7-811F-E296532D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nhideWhenUsed/>
    <w:rsid w:val="004512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451222"/>
    <w:pPr>
      <w:autoSpaceDE w:val="0"/>
      <w:autoSpaceDN w:val="0"/>
      <w:adjustRightInd w:val="0"/>
      <w:spacing w:after="0" w:line="240" w:lineRule="auto"/>
    </w:pPr>
    <w:rPr>
      <w:rFonts w:ascii="Myriad Pro" w:hAnsi="Myriad Pro" w:cs="Myriad Pro"/>
      <w:color w:val="000000"/>
      <w:sz w:val="24"/>
      <w:szCs w:val="24"/>
    </w:rPr>
  </w:style>
  <w:style w:type="character" w:customStyle="1" w:styleId="A4">
    <w:name w:val="A4"/>
    <w:uiPriority w:val="99"/>
    <w:rsid w:val="00451222"/>
    <w:rPr>
      <w:rFonts w:cs="Myriad Pro"/>
      <w:b/>
      <w:bCs/>
      <w:color w:val="000000"/>
      <w:sz w:val="48"/>
      <w:szCs w:val="48"/>
    </w:rPr>
  </w:style>
  <w:style w:type="paragraph" w:styleId="Kopfzeile">
    <w:name w:val="header"/>
    <w:basedOn w:val="Standard"/>
    <w:link w:val="KopfzeileZchn"/>
    <w:uiPriority w:val="99"/>
    <w:unhideWhenUsed/>
    <w:rsid w:val="00F501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0140"/>
  </w:style>
  <w:style w:type="paragraph" w:styleId="Fuzeile">
    <w:name w:val="footer"/>
    <w:basedOn w:val="Standard"/>
    <w:link w:val="FuzeileZchn"/>
    <w:uiPriority w:val="99"/>
    <w:unhideWhenUsed/>
    <w:rsid w:val="00F501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0140"/>
  </w:style>
  <w:style w:type="paragraph" w:styleId="Sprechblasentext">
    <w:name w:val="Balloon Text"/>
    <w:basedOn w:val="Standard"/>
    <w:link w:val="SprechblasentextZchn"/>
    <w:uiPriority w:val="99"/>
    <w:semiHidden/>
    <w:unhideWhenUsed/>
    <w:rsid w:val="00F501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0140"/>
    <w:rPr>
      <w:rFonts w:ascii="Tahoma" w:hAnsi="Tahoma" w:cs="Tahoma"/>
      <w:sz w:val="16"/>
      <w:szCs w:val="16"/>
    </w:rPr>
  </w:style>
  <w:style w:type="character" w:styleId="Hyperlink">
    <w:name w:val="Hyperlink"/>
    <w:basedOn w:val="Absatz-Standardschriftart"/>
    <w:uiPriority w:val="99"/>
    <w:unhideWhenUsed/>
    <w:rsid w:val="00F50140"/>
    <w:rPr>
      <w:color w:val="0000FF" w:themeColor="hyperlink"/>
      <w:u w:val="single"/>
    </w:rPr>
  </w:style>
  <w:style w:type="character" w:styleId="Kommentarzeichen">
    <w:name w:val="annotation reference"/>
    <w:basedOn w:val="Absatz-Standardschriftart"/>
    <w:uiPriority w:val="99"/>
    <w:semiHidden/>
    <w:unhideWhenUsed/>
    <w:rsid w:val="00BB5437"/>
    <w:rPr>
      <w:sz w:val="16"/>
      <w:szCs w:val="16"/>
    </w:rPr>
  </w:style>
  <w:style w:type="paragraph" w:styleId="Kommentartext">
    <w:name w:val="annotation text"/>
    <w:basedOn w:val="Standard"/>
    <w:link w:val="KommentartextZchn"/>
    <w:uiPriority w:val="99"/>
    <w:unhideWhenUsed/>
    <w:rsid w:val="00BB5437"/>
    <w:pPr>
      <w:spacing w:line="240" w:lineRule="auto"/>
    </w:pPr>
    <w:rPr>
      <w:sz w:val="20"/>
      <w:szCs w:val="20"/>
    </w:rPr>
  </w:style>
  <w:style w:type="character" w:customStyle="1" w:styleId="KommentartextZchn">
    <w:name w:val="Kommentartext Zchn"/>
    <w:basedOn w:val="Absatz-Standardschriftart"/>
    <w:link w:val="Kommentartext"/>
    <w:uiPriority w:val="99"/>
    <w:rsid w:val="00BB5437"/>
    <w:rPr>
      <w:sz w:val="20"/>
      <w:szCs w:val="20"/>
    </w:rPr>
  </w:style>
  <w:style w:type="paragraph" w:styleId="Kommentarthema">
    <w:name w:val="annotation subject"/>
    <w:basedOn w:val="Kommentartext"/>
    <w:next w:val="Kommentartext"/>
    <w:link w:val="KommentarthemaZchn"/>
    <w:uiPriority w:val="99"/>
    <w:semiHidden/>
    <w:unhideWhenUsed/>
    <w:rsid w:val="00BB5437"/>
    <w:rPr>
      <w:b/>
      <w:bCs/>
    </w:rPr>
  </w:style>
  <w:style w:type="character" w:customStyle="1" w:styleId="KommentarthemaZchn">
    <w:name w:val="Kommentarthema Zchn"/>
    <w:basedOn w:val="KommentartextZchn"/>
    <w:link w:val="Kommentarthema"/>
    <w:uiPriority w:val="99"/>
    <w:semiHidden/>
    <w:rsid w:val="00BB5437"/>
    <w:rPr>
      <w:b/>
      <w:bCs/>
      <w:sz w:val="20"/>
      <w:szCs w:val="20"/>
    </w:rPr>
  </w:style>
  <w:style w:type="character" w:customStyle="1" w:styleId="A0">
    <w:name w:val="A0"/>
    <w:uiPriority w:val="99"/>
    <w:rsid w:val="008A06D2"/>
    <w:rPr>
      <w:rFonts w:cs="Myriad Pro"/>
      <w:color w:val="000000"/>
      <w:sz w:val="20"/>
      <w:szCs w:val="20"/>
    </w:rPr>
  </w:style>
  <w:style w:type="paragraph" w:customStyle="1" w:styleId="Pa0">
    <w:name w:val="Pa0"/>
    <w:basedOn w:val="Default"/>
    <w:next w:val="Default"/>
    <w:uiPriority w:val="99"/>
    <w:rsid w:val="008A06D2"/>
    <w:pPr>
      <w:spacing w:line="241" w:lineRule="atLeast"/>
    </w:pPr>
    <w:rPr>
      <w:rFonts w:cstheme="minorBidi"/>
      <w:color w:val="auto"/>
    </w:rPr>
  </w:style>
  <w:style w:type="character" w:customStyle="1" w:styleId="Hyperlink0">
    <w:name w:val="Hyperlink.0"/>
    <w:basedOn w:val="Hyperlink"/>
    <w:rsid w:val="00AB6872"/>
    <w:rPr>
      <w:outline w:val="0"/>
      <w:color w:val="0000FF"/>
      <w:u w:val="single" w:color="0000FF"/>
    </w:rPr>
  </w:style>
  <w:style w:type="character" w:styleId="BesuchterLink">
    <w:name w:val="FollowedHyperlink"/>
    <w:basedOn w:val="Absatz-Standardschriftart"/>
    <w:uiPriority w:val="99"/>
    <w:semiHidden/>
    <w:unhideWhenUsed/>
    <w:rsid w:val="00AB687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A6400E"/>
    <w:rPr>
      <w:color w:val="605E5C"/>
      <w:shd w:val="clear" w:color="auto" w:fill="E1DFDD"/>
    </w:rPr>
  </w:style>
  <w:style w:type="character" w:customStyle="1" w:styleId="registration-description">
    <w:name w:val="registration-description"/>
    <w:basedOn w:val="Absatz-Standardschriftart"/>
    <w:rsid w:val="00E6743A"/>
  </w:style>
  <w:style w:type="character" w:styleId="Hervorhebung">
    <w:name w:val="Emphasis"/>
    <w:basedOn w:val="Absatz-Standardschriftart"/>
    <w:uiPriority w:val="20"/>
    <w:qFormat/>
    <w:rsid w:val="00E83DAB"/>
    <w:rPr>
      <w:i/>
      <w:iCs/>
    </w:rPr>
  </w:style>
  <w:style w:type="character" w:styleId="NichtaufgelsteErwhnung">
    <w:name w:val="Unresolved Mention"/>
    <w:basedOn w:val="Absatz-Standardschriftart"/>
    <w:uiPriority w:val="99"/>
    <w:semiHidden/>
    <w:unhideWhenUsed/>
    <w:rsid w:val="00274E31"/>
    <w:rPr>
      <w:color w:val="605E5C"/>
      <w:shd w:val="clear" w:color="auto" w:fill="E1DFDD"/>
    </w:rPr>
  </w:style>
  <w:style w:type="character" w:customStyle="1" w:styleId="markedcontent">
    <w:name w:val="markedcontent"/>
    <w:basedOn w:val="Absatz-Standardschriftart"/>
    <w:rsid w:val="00A94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9350">
      <w:bodyDiv w:val="1"/>
      <w:marLeft w:val="0"/>
      <w:marRight w:val="0"/>
      <w:marTop w:val="0"/>
      <w:marBottom w:val="0"/>
      <w:divBdr>
        <w:top w:val="none" w:sz="0" w:space="0" w:color="auto"/>
        <w:left w:val="none" w:sz="0" w:space="0" w:color="auto"/>
        <w:bottom w:val="none" w:sz="0" w:space="0" w:color="auto"/>
        <w:right w:val="none" w:sz="0" w:space="0" w:color="auto"/>
      </w:divBdr>
    </w:div>
    <w:div w:id="269357807">
      <w:bodyDiv w:val="1"/>
      <w:marLeft w:val="0"/>
      <w:marRight w:val="0"/>
      <w:marTop w:val="0"/>
      <w:marBottom w:val="0"/>
      <w:divBdr>
        <w:top w:val="none" w:sz="0" w:space="0" w:color="auto"/>
        <w:left w:val="none" w:sz="0" w:space="0" w:color="auto"/>
        <w:bottom w:val="none" w:sz="0" w:space="0" w:color="auto"/>
        <w:right w:val="none" w:sz="0" w:space="0" w:color="auto"/>
      </w:divBdr>
      <w:divsChild>
        <w:div w:id="347289861">
          <w:marLeft w:val="0"/>
          <w:marRight w:val="0"/>
          <w:marTop w:val="0"/>
          <w:marBottom w:val="0"/>
          <w:divBdr>
            <w:top w:val="none" w:sz="0" w:space="0" w:color="auto"/>
            <w:left w:val="none" w:sz="0" w:space="0" w:color="auto"/>
            <w:bottom w:val="none" w:sz="0" w:space="0" w:color="auto"/>
            <w:right w:val="none" w:sz="0" w:space="0" w:color="auto"/>
          </w:divBdr>
          <w:divsChild>
            <w:div w:id="564217534">
              <w:marLeft w:val="0"/>
              <w:marRight w:val="0"/>
              <w:marTop w:val="0"/>
              <w:marBottom w:val="0"/>
              <w:divBdr>
                <w:top w:val="none" w:sz="0" w:space="0" w:color="auto"/>
                <w:left w:val="none" w:sz="0" w:space="0" w:color="auto"/>
                <w:bottom w:val="none" w:sz="0" w:space="0" w:color="auto"/>
                <w:right w:val="none" w:sz="0" w:space="0" w:color="auto"/>
              </w:divBdr>
              <w:divsChild>
                <w:div w:id="657462211">
                  <w:marLeft w:val="0"/>
                  <w:marRight w:val="0"/>
                  <w:marTop w:val="0"/>
                  <w:marBottom w:val="0"/>
                  <w:divBdr>
                    <w:top w:val="none" w:sz="0" w:space="0" w:color="auto"/>
                    <w:left w:val="none" w:sz="0" w:space="0" w:color="auto"/>
                    <w:bottom w:val="none" w:sz="0" w:space="0" w:color="auto"/>
                    <w:right w:val="none" w:sz="0" w:space="0" w:color="auto"/>
                  </w:divBdr>
                  <w:divsChild>
                    <w:div w:id="1458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051">
      <w:bodyDiv w:val="1"/>
      <w:marLeft w:val="0"/>
      <w:marRight w:val="0"/>
      <w:marTop w:val="0"/>
      <w:marBottom w:val="0"/>
      <w:divBdr>
        <w:top w:val="none" w:sz="0" w:space="0" w:color="auto"/>
        <w:left w:val="none" w:sz="0" w:space="0" w:color="auto"/>
        <w:bottom w:val="none" w:sz="0" w:space="0" w:color="auto"/>
        <w:right w:val="none" w:sz="0" w:space="0" w:color="auto"/>
      </w:divBdr>
      <w:divsChild>
        <w:div w:id="1759979033">
          <w:marLeft w:val="0"/>
          <w:marRight w:val="0"/>
          <w:marTop w:val="0"/>
          <w:marBottom w:val="0"/>
          <w:divBdr>
            <w:top w:val="none" w:sz="0" w:space="0" w:color="auto"/>
            <w:left w:val="none" w:sz="0" w:space="0" w:color="auto"/>
            <w:bottom w:val="none" w:sz="0" w:space="0" w:color="auto"/>
            <w:right w:val="none" w:sz="0" w:space="0" w:color="auto"/>
          </w:divBdr>
          <w:divsChild>
            <w:div w:id="178810330">
              <w:marLeft w:val="0"/>
              <w:marRight w:val="0"/>
              <w:marTop w:val="0"/>
              <w:marBottom w:val="0"/>
              <w:divBdr>
                <w:top w:val="none" w:sz="0" w:space="0" w:color="auto"/>
                <w:left w:val="none" w:sz="0" w:space="0" w:color="auto"/>
                <w:bottom w:val="none" w:sz="0" w:space="0" w:color="auto"/>
                <w:right w:val="none" w:sz="0" w:space="0" w:color="auto"/>
              </w:divBdr>
              <w:divsChild>
                <w:div w:id="539560954">
                  <w:marLeft w:val="0"/>
                  <w:marRight w:val="0"/>
                  <w:marTop w:val="0"/>
                  <w:marBottom w:val="0"/>
                  <w:divBdr>
                    <w:top w:val="none" w:sz="0" w:space="0" w:color="auto"/>
                    <w:left w:val="none" w:sz="0" w:space="0" w:color="auto"/>
                    <w:bottom w:val="none" w:sz="0" w:space="0" w:color="auto"/>
                    <w:right w:val="none" w:sz="0" w:space="0" w:color="auto"/>
                  </w:divBdr>
                  <w:divsChild>
                    <w:div w:id="21451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2769">
      <w:bodyDiv w:val="1"/>
      <w:marLeft w:val="0"/>
      <w:marRight w:val="0"/>
      <w:marTop w:val="0"/>
      <w:marBottom w:val="0"/>
      <w:divBdr>
        <w:top w:val="none" w:sz="0" w:space="0" w:color="auto"/>
        <w:left w:val="none" w:sz="0" w:space="0" w:color="auto"/>
        <w:bottom w:val="none" w:sz="0" w:space="0" w:color="auto"/>
        <w:right w:val="none" w:sz="0" w:space="0" w:color="auto"/>
      </w:divBdr>
    </w:div>
    <w:div w:id="628635917">
      <w:bodyDiv w:val="1"/>
      <w:marLeft w:val="0"/>
      <w:marRight w:val="0"/>
      <w:marTop w:val="0"/>
      <w:marBottom w:val="0"/>
      <w:divBdr>
        <w:top w:val="none" w:sz="0" w:space="0" w:color="auto"/>
        <w:left w:val="none" w:sz="0" w:space="0" w:color="auto"/>
        <w:bottom w:val="none" w:sz="0" w:space="0" w:color="auto"/>
        <w:right w:val="none" w:sz="0" w:space="0" w:color="auto"/>
      </w:divBdr>
    </w:div>
    <w:div w:id="852838008">
      <w:bodyDiv w:val="1"/>
      <w:marLeft w:val="0"/>
      <w:marRight w:val="0"/>
      <w:marTop w:val="0"/>
      <w:marBottom w:val="0"/>
      <w:divBdr>
        <w:top w:val="none" w:sz="0" w:space="0" w:color="auto"/>
        <w:left w:val="none" w:sz="0" w:space="0" w:color="auto"/>
        <w:bottom w:val="none" w:sz="0" w:space="0" w:color="auto"/>
        <w:right w:val="none" w:sz="0" w:space="0" w:color="auto"/>
      </w:divBdr>
    </w:div>
    <w:div w:id="941961017">
      <w:bodyDiv w:val="1"/>
      <w:marLeft w:val="0"/>
      <w:marRight w:val="0"/>
      <w:marTop w:val="0"/>
      <w:marBottom w:val="0"/>
      <w:divBdr>
        <w:top w:val="none" w:sz="0" w:space="0" w:color="auto"/>
        <w:left w:val="none" w:sz="0" w:space="0" w:color="auto"/>
        <w:bottom w:val="none" w:sz="0" w:space="0" w:color="auto"/>
        <w:right w:val="none" w:sz="0" w:space="0" w:color="auto"/>
      </w:divBdr>
      <w:divsChild>
        <w:div w:id="943852997">
          <w:marLeft w:val="0"/>
          <w:marRight w:val="0"/>
          <w:marTop w:val="0"/>
          <w:marBottom w:val="0"/>
          <w:divBdr>
            <w:top w:val="none" w:sz="0" w:space="0" w:color="auto"/>
            <w:left w:val="none" w:sz="0" w:space="0" w:color="auto"/>
            <w:bottom w:val="none" w:sz="0" w:space="0" w:color="auto"/>
            <w:right w:val="none" w:sz="0" w:space="0" w:color="auto"/>
          </w:divBdr>
          <w:divsChild>
            <w:div w:id="555702466">
              <w:marLeft w:val="0"/>
              <w:marRight w:val="0"/>
              <w:marTop w:val="0"/>
              <w:marBottom w:val="0"/>
              <w:divBdr>
                <w:top w:val="none" w:sz="0" w:space="0" w:color="auto"/>
                <w:left w:val="none" w:sz="0" w:space="0" w:color="auto"/>
                <w:bottom w:val="none" w:sz="0" w:space="0" w:color="auto"/>
                <w:right w:val="none" w:sz="0" w:space="0" w:color="auto"/>
              </w:divBdr>
              <w:divsChild>
                <w:div w:id="814182892">
                  <w:marLeft w:val="0"/>
                  <w:marRight w:val="0"/>
                  <w:marTop w:val="0"/>
                  <w:marBottom w:val="0"/>
                  <w:divBdr>
                    <w:top w:val="none" w:sz="0" w:space="0" w:color="auto"/>
                    <w:left w:val="none" w:sz="0" w:space="0" w:color="auto"/>
                    <w:bottom w:val="none" w:sz="0" w:space="0" w:color="auto"/>
                    <w:right w:val="none" w:sz="0" w:space="0" w:color="auto"/>
                  </w:divBdr>
                  <w:divsChild>
                    <w:div w:id="13409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0996">
      <w:bodyDiv w:val="1"/>
      <w:marLeft w:val="0"/>
      <w:marRight w:val="0"/>
      <w:marTop w:val="0"/>
      <w:marBottom w:val="0"/>
      <w:divBdr>
        <w:top w:val="none" w:sz="0" w:space="0" w:color="auto"/>
        <w:left w:val="none" w:sz="0" w:space="0" w:color="auto"/>
        <w:bottom w:val="none" w:sz="0" w:space="0" w:color="auto"/>
        <w:right w:val="none" w:sz="0" w:space="0" w:color="auto"/>
      </w:divBdr>
    </w:div>
    <w:div w:id="1033114310">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4">
          <w:marLeft w:val="0"/>
          <w:marRight w:val="0"/>
          <w:marTop w:val="0"/>
          <w:marBottom w:val="0"/>
          <w:divBdr>
            <w:top w:val="none" w:sz="0" w:space="0" w:color="auto"/>
            <w:left w:val="none" w:sz="0" w:space="0" w:color="auto"/>
            <w:bottom w:val="none" w:sz="0" w:space="0" w:color="auto"/>
            <w:right w:val="none" w:sz="0" w:space="0" w:color="auto"/>
          </w:divBdr>
          <w:divsChild>
            <w:div w:id="166990858">
              <w:marLeft w:val="0"/>
              <w:marRight w:val="0"/>
              <w:marTop w:val="0"/>
              <w:marBottom w:val="0"/>
              <w:divBdr>
                <w:top w:val="none" w:sz="0" w:space="0" w:color="auto"/>
                <w:left w:val="none" w:sz="0" w:space="0" w:color="auto"/>
                <w:bottom w:val="none" w:sz="0" w:space="0" w:color="auto"/>
                <w:right w:val="none" w:sz="0" w:space="0" w:color="auto"/>
              </w:divBdr>
              <w:divsChild>
                <w:div w:id="5414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211">
      <w:bodyDiv w:val="1"/>
      <w:marLeft w:val="0"/>
      <w:marRight w:val="0"/>
      <w:marTop w:val="0"/>
      <w:marBottom w:val="0"/>
      <w:divBdr>
        <w:top w:val="none" w:sz="0" w:space="0" w:color="auto"/>
        <w:left w:val="none" w:sz="0" w:space="0" w:color="auto"/>
        <w:bottom w:val="none" w:sz="0" w:space="0" w:color="auto"/>
        <w:right w:val="none" w:sz="0" w:space="0" w:color="auto"/>
      </w:divBdr>
      <w:divsChild>
        <w:div w:id="459493667">
          <w:marLeft w:val="0"/>
          <w:marRight w:val="0"/>
          <w:marTop w:val="0"/>
          <w:marBottom w:val="0"/>
          <w:divBdr>
            <w:top w:val="none" w:sz="0" w:space="0" w:color="auto"/>
            <w:left w:val="none" w:sz="0" w:space="0" w:color="auto"/>
            <w:bottom w:val="none" w:sz="0" w:space="0" w:color="auto"/>
            <w:right w:val="none" w:sz="0" w:space="0" w:color="auto"/>
          </w:divBdr>
          <w:divsChild>
            <w:div w:id="1666738377">
              <w:marLeft w:val="0"/>
              <w:marRight w:val="0"/>
              <w:marTop w:val="0"/>
              <w:marBottom w:val="0"/>
              <w:divBdr>
                <w:top w:val="none" w:sz="0" w:space="0" w:color="auto"/>
                <w:left w:val="none" w:sz="0" w:space="0" w:color="auto"/>
                <w:bottom w:val="none" w:sz="0" w:space="0" w:color="auto"/>
                <w:right w:val="none" w:sz="0" w:space="0" w:color="auto"/>
              </w:divBdr>
              <w:divsChild>
                <w:div w:id="1206602977">
                  <w:marLeft w:val="0"/>
                  <w:marRight w:val="0"/>
                  <w:marTop w:val="0"/>
                  <w:marBottom w:val="0"/>
                  <w:divBdr>
                    <w:top w:val="none" w:sz="0" w:space="0" w:color="auto"/>
                    <w:left w:val="none" w:sz="0" w:space="0" w:color="auto"/>
                    <w:bottom w:val="none" w:sz="0" w:space="0" w:color="auto"/>
                    <w:right w:val="none" w:sz="0" w:space="0" w:color="auto"/>
                  </w:divBdr>
                  <w:divsChild>
                    <w:div w:id="6788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4948">
      <w:bodyDiv w:val="1"/>
      <w:marLeft w:val="0"/>
      <w:marRight w:val="0"/>
      <w:marTop w:val="0"/>
      <w:marBottom w:val="0"/>
      <w:divBdr>
        <w:top w:val="none" w:sz="0" w:space="0" w:color="auto"/>
        <w:left w:val="none" w:sz="0" w:space="0" w:color="auto"/>
        <w:bottom w:val="none" w:sz="0" w:space="0" w:color="auto"/>
        <w:right w:val="none" w:sz="0" w:space="0" w:color="auto"/>
      </w:divBdr>
    </w:div>
    <w:div w:id="1303190808">
      <w:bodyDiv w:val="1"/>
      <w:marLeft w:val="0"/>
      <w:marRight w:val="0"/>
      <w:marTop w:val="0"/>
      <w:marBottom w:val="0"/>
      <w:divBdr>
        <w:top w:val="none" w:sz="0" w:space="0" w:color="auto"/>
        <w:left w:val="none" w:sz="0" w:space="0" w:color="auto"/>
        <w:bottom w:val="none" w:sz="0" w:space="0" w:color="auto"/>
        <w:right w:val="none" w:sz="0" w:space="0" w:color="auto"/>
      </w:divBdr>
    </w:div>
    <w:div w:id="1369380357">
      <w:bodyDiv w:val="1"/>
      <w:marLeft w:val="0"/>
      <w:marRight w:val="0"/>
      <w:marTop w:val="0"/>
      <w:marBottom w:val="0"/>
      <w:divBdr>
        <w:top w:val="none" w:sz="0" w:space="0" w:color="auto"/>
        <w:left w:val="none" w:sz="0" w:space="0" w:color="auto"/>
        <w:bottom w:val="none" w:sz="0" w:space="0" w:color="auto"/>
        <w:right w:val="none" w:sz="0" w:space="0" w:color="auto"/>
      </w:divBdr>
    </w:div>
    <w:div w:id="1560437844">
      <w:bodyDiv w:val="1"/>
      <w:marLeft w:val="0"/>
      <w:marRight w:val="0"/>
      <w:marTop w:val="0"/>
      <w:marBottom w:val="0"/>
      <w:divBdr>
        <w:top w:val="none" w:sz="0" w:space="0" w:color="auto"/>
        <w:left w:val="none" w:sz="0" w:space="0" w:color="auto"/>
        <w:bottom w:val="none" w:sz="0" w:space="0" w:color="auto"/>
        <w:right w:val="none" w:sz="0" w:space="0" w:color="auto"/>
      </w:divBdr>
      <w:divsChild>
        <w:div w:id="1210417120">
          <w:marLeft w:val="0"/>
          <w:marRight w:val="0"/>
          <w:marTop w:val="0"/>
          <w:marBottom w:val="0"/>
          <w:divBdr>
            <w:top w:val="none" w:sz="0" w:space="0" w:color="auto"/>
            <w:left w:val="none" w:sz="0" w:space="0" w:color="auto"/>
            <w:bottom w:val="none" w:sz="0" w:space="0" w:color="auto"/>
            <w:right w:val="none" w:sz="0" w:space="0" w:color="auto"/>
          </w:divBdr>
          <w:divsChild>
            <w:div w:id="1096629721">
              <w:marLeft w:val="0"/>
              <w:marRight w:val="0"/>
              <w:marTop w:val="0"/>
              <w:marBottom w:val="0"/>
              <w:divBdr>
                <w:top w:val="none" w:sz="0" w:space="0" w:color="auto"/>
                <w:left w:val="none" w:sz="0" w:space="0" w:color="auto"/>
                <w:bottom w:val="none" w:sz="0" w:space="0" w:color="auto"/>
                <w:right w:val="none" w:sz="0" w:space="0" w:color="auto"/>
              </w:divBdr>
              <w:divsChild>
                <w:div w:id="1103913149">
                  <w:marLeft w:val="0"/>
                  <w:marRight w:val="0"/>
                  <w:marTop w:val="0"/>
                  <w:marBottom w:val="0"/>
                  <w:divBdr>
                    <w:top w:val="none" w:sz="0" w:space="0" w:color="auto"/>
                    <w:left w:val="none" w:sz="0" w:space="0" w:color="auto"/>
                    <w:bottom w:val="none" w:sz="0" w:space="0" w:color="auto"/>
                    <w:right w:val="none" w:sz="0" w:space="0" w:color="auto"/>
                  </w:divBdr>
                  <w:divsChild>
                    <w:div w:id="1172374363">
                      <w:marLeft w:val="0"/>
                      <w:marRight w:val="0"/>
                      <w:marTop w:val="0"/>
                      <w:marBottom w:val="0"/>
                      <w:divBdr>
                        <w:top w:val="none" w:sz="0" w:space="0" w:color="auto"/>
                        <w:left w:val="none" w:sz="0" w:space="0" w:color="auto"/>
                        <w:bottom w:val="none" w:sz="0" w:space="0" w:color="auto"/>
                        <w:right w:val="none" w:sz="0" w:space="0" w:color="auto"/>
                      </w:divBdr>
                      <w:divsChild>
                        <w:div w:id="15555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0119">
                  <w:marLeft w:val="0"/>
                  <w:marRight w:val="0"/>
                  <w:marTop w:val="0"/>
                  <w:marBottom w:val="0"/>
                  <w:divBdr>
                    <w:top w:val="none" w:sz="0" w:space="0" w:color="auto"/>
                    <w:left w:val="none" w:sz="0" w:space="0" w:color="auto"/>
                    <w:bottom w:val="none" w:sz="0" w:space="0" w:color="auto"/>
                    <w:right w:val="none" w:sz="0" w:space="0" w:color="auto"/>
                  </w:divBdr>
                  <w:divsChild>
                    <w:div w:id="147140973">
                      <w:marLeft w:val="0"/>
                      <w:marRight w:val="0"/>
                      <w:marTop w:val="0"/>
                      <w:marBottom w:val="0"/>
                      <w:divBdr>
                        <w:top w:val="none" w:sz="0" w:space="0" w:color="auto"/>
                        <w:left w:val="none" w:sz="0" w:space="0" w:color="auto"/>
                        <w:bottom w:val="none" w:sz="0" w:space="0" w:color="auto"/>
                        <w:right w:val="none" w:sz="0" w:space="0" w:color="auto"/>
                      </w:divBdr>
                      <w:divsChild>
                        <w:div w:id="12508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0482">
      <w:bodyDiv w:val="1"/>
      <w:marLeft w:val="0"/>
      <w:marRight w:val="0"/>
      <w:marTop w:val="0"/>
      <w:marBottom w:val="0"/>
      <w:divBdr>
        <w:top w:val="none" w:sz="0" w:space="0" w:color="auto"/>
        <w:left w:val="none" w:sz="0" w:space="0" w:color="auto"/>
        <w:bottom w:val="none" w:sz="0" w:space="0" w:color="auto"/>
        <w:right w:val="none" w:sz="0" w:space="0" w:color="auto"/>
      </w:divBdr>
    </w:div>
    <w:div w:id="1899390296">
      <w:bodyDiv w:val="1"/>
      <w:marLeft w:val="0"/>
      <w:marRight w:val="0"/>
      <w:marTop w:val="0"/>
      <w:marBottom w:val="0"/>
      <w:divBdr>
        <w:top w:val="none" w:sz="0" w:space="0" w:color="auto"/>
        <w:left w:val="none" w:sz="0" w:space="0" w:color="auto"/>
        <w:bottom w:val="none" w:sz="0" w:space="0" w:color="auto"/>
        <w:right w:val="none" w:sz="0" w:space="0" w:color="auto"/>
      </w:divBdr>
    </w:div>
    <w:div w:id="1966349181">
      <w:bodyDiv w:val="1"/>
      <w:marLeft w:val="0"/>
      <w:marRight w:val="0"/>
      <w:marTop w:val="0"/>
      <w:marBottom w:val="0"/>
      <w:divBdr>
        <w:top w:val="none" w:sz="0" w:space="0" w:color="auto"/>
        <w:left w:val="none" w:sz="0" w:space="0" w:color="auto"/>
        <w:bottom w:val="none" w:sz="0" w:space="0" w:color="auto"/>
        <w:right w:val="none" w:sz="0" w:space="0" w:color="auto"/>
      </w:divBdr>
    </w:div>
    <w:div w:id="1991136250">
      <w:bodyDiv w:val="1"/>
      <w:marLeft w:val="0"/>
      <w:marRight w:val="0"/>
      <w:marTop w:val="0"/>
      <w:marBottom w:val="0"/>
      <w:divBdr>
        <w:top w:val="none" w:sz="0" w:space="0" w:color="auto"/>
        <w:left w:val="none" w:sz="0" w:space="0" w:color="auto"/>
        <w:bottom w:val="none" w:sz="0" w:space="0" w:color="auto"/>
        <w:right w:val="none" w:sz="0" w:space="0" w:color="auto"/>
      </w:divBdr>
      <w:divsChild>
        <w:div w:id="939872194">
          <w:marLeft w:val="0"/>
          <w:marRight w:val="0"/>
          <w:marTop w:val="0"/>
          <w:marBottom w:val="0"/>
          <w:divBdr>
            <w:top w:val="none" w:sz="0" w:space="0" w:color="auto"/>
            <w:left w:val="none" w:sz="0" w:space="0" w:color="auto"/>
            <w:bottom w:val="none" w:sz="0" w:space="0" w:color="auto"/>
            <w:right w:val="none" w:sz="0" w:space="0" w:color="auto"/>
          </w:divBdr>
        </w:div>
      </w:divsChild>
    </w:div>
    <w:div w:id="201499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zint@cuxport.de"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630</Words>
  <Characters>3974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Dakosy</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Katrin Woywod</dc:creator>
  <cp:lastModifiedBy>Stephanie Lützen</cp:lastModifiedBy>
  <cp:revision>4</cp:revision>
  <cp:lastPrinted>2022-04-21T15:09:00Z</cp:lastPrinted>
  <dcterms:created xsi:type="dcterms:W3CDTF">2022-04-27T08:55:00Z</dcterms:created>
  <dcterms:modified xsi:type="dcterms:W3CDTF">2022-04-27T09:07:00Z</dcterms:modified>
</cp:coreProperties>
</file>