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9D2D" w14:textId="77777777" w:rsidR="00523F62" w:rsidRPr="00CA1D1B" w:rsidRDefault="00523F62" w:rsidP="00523F62">
      <w:pPr>
        <w:rPr>
          <w:rFonts w:ascii="Arial" w:hAnsi="Arial" w:cs="Arial"/>
          <w:b/>
          <w:sz w:val="28"/>
          <w:szCs w:val="28"/>
        </w:rPr>
      </w:pPr>
    </w:p>
    <w:p w14:paraId="653B7F8E" w14:textId="615E443F" w:rsidR="00E75AE1" w:rsidRPr="00CA1D1B" w:rsidRDefault="00523F62" w:rsidP="00E75AE1">
      <w:pPr>
        <w:rPr>
          <w:rFonts w:ascii="Arial" w:hAnsi="Arial" w:cs="Arial"/>
          <w:b/>
          <w:sz w:val="28"/>
          <w:szCs w:val="28"/>
        </w:rPr>
      </w:pPr>
      <w:r w:rsidRPr="00CA1D1B">
        <w:rPr>
          <w:rFonts w:ascii="Arial" w:hAnsi="Arial" w:cs="Arial"/>
          <w:b/>
          <w:sz w:val="28"/>
          <w:szCs w:val="28"/>
        </w:rPr>
        <w:t>Pressemitteilung</w:t>
      </w:r>
    </w:p>
    <w:p w14:paraId="729CB4F9" w14:textId="77777777" w:rsidR="00E75AE1" w:rsidRPr="00CA1D1B" w:rsidRDefault="00E75AE1" w:rsidP="00E75AE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29F52C7" w14:textId="61DC9BDB" w:rsidR="00523F62" w:rsidRPr="00CA1D1B" w:rsidRDefault="00EE2275" w:rsidP="00E75AE1">
      <w:pPr>
        <w:rPr>
          <w:rFonts w:ascii="Arial" w:hAnsi="Arial" w:cs="Arial"/>
          <w:b/>
          <w:sz w:val="28"/>
          <w:szCs w:val="28"/>
        </w:rPr>
      </w:pPr>
      <w:r w:rsidRPr="00CA1D1B">
        <w:rPr>
          <w:rFonts w:ascii="Arial" w:hAnsi="Arial" w:cs="Arial"/>
          <w:b/>
          <w:bCs/>
          <w:color w:val="000000" w:themeColor="text1"/>
          <w:sz w:val="28"/>
          <w:szCs w:val="28"/>
        </w:rPr>
        <w:t>Hamburger Hafen</w:t>
      </w:r>
      <w:r w:rsidRPr="00CA1D1B">
        <w:rPr>
          <w:rFonts w:ascii="Arial" w:hAnsi="Arial" w:cs="Arial"/>
          <w:b/>
          <w:sz w:val="28"/>
          <w:szCs w:val="28"/>
        </w:rPr>
        <w:t xml:space="preserve">: </w:t>
      </w:r>
      <w:r w:rsidR="00FF529F" w:rsidRPr="00CA1D1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Ab November entlasten </w:t>
      </w:r>
      <w:r w:rsidR="00651D90" w:rsidRPr="00CA1D1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Umfuhren </w:t>
      </w:r>
      <w:r w:rsidR="0035115E" w:rsidRPr="00CA1D1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per Feederschiff </w:t>
      </w:r>
      <w:r w:rsidR="00FF529F" w:rsidRPr="00CA1D1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die </w:t>
      </w:r>
      <w:r w:rsidR="00F82D6A" w:rsidRPr="00CA1D1B">
        <w:rPr>
          <w:rFonts w:ascii="Arial" w:hAnsi="Arial" w:cs="Arial"/>
          <w:b/>
          <w:bCs/>
          <w:color w:val="000000" w:themeColor="text1"/>
          <w:sz w:val="28"/>
          <w:szCs w:val="28"/>
        </w:rPr>
        <w:t>Straße</w:t>
      </w:r>
    </w:p>
    <w:p w14:paraId="3CEE56AE" w14:textId="0DA93AAA" w:rsidR="00FB195E" w:rsidRPr="00CA1D1B" w:rsidRDefault="00C12178" w:rsidP="00523F62">
      <w:pPr>
        <w:pStyle w:val="StandardWeb"/>
        <w:spacing w:before="0" w:beforeAutospacing="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A1D1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DAKOSY, DIHLA und Unifeeder </w:t>
      </w:r>
      <w:r w:rsidR="00053E84" w:rsidRPr="00CA1D1B">
        <w:rPr>
          <w:rFonts w:ascii="Arial" w:hAnsi="Arial" w:cs="Arial"/>
          <w:i/>
          <w:iCs/>
          <w:color w:val="000000" w:themeColor="text1"/>
          <w:sz w:val="22"/>
          <w:szCs w:val="22"/>
        </w:rPr>
        <w:t>ermöglichen</w:t>
      </w:r>
      <w:r w:rsidR="00E75AE1" w:rsidRPr="00CA1D1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gemeinsam</w:t>
      </w:r>
      <w:r w:rsidR="00053E84" w:rsidRPr="00CA1D1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ökologische Transporte</w:t>
      </w:r>
    </w:p>
    <w:p w14:paraId="6B9AA660" w14:textId="11F1F01F" w:rsidR="00BF268F" w:rsidRPr="00BF7BDE" w:rsidRDefault="00523093" w:rsidP="00C5363A">
      <w:pPr>
        <w:rPr>
          <w:rFonts w:ascii="Arial" w:hAnsi="Arial" w:cs="Arial"/>
          <w:b/>
          <w:bCs/>
          <w:color w:val="000000" w:themeColor="text1"/>
        </w:rPr>
      </w:pPr>
      <w:r w:rsidRPr="00BF7BDE">
        <w:rPr>
          <w:rFonts w:ascii="Arial" w:hAnsi="Arial" w:cs="Arial"/>
          <w:bCs/>
          <w:iCs/>
        </w:rPr>
        <w:t xml:space="preserve">Hamburg, </w:t>
      </w:r>
      <w:r w:rsidR="007C4B06">
        <w:rPr>
          <w:rFonts w:ascii="Arial" w:hAnsi="Arial" w:cs="Arial"/>
          <w:bCs/>
          <w:iCs/>
        </w:rPr>
        <w:t>17.10.2022</w:t>
      </w:r>
      <w:r w:rsidRPr="00BF7BDE">
        <w:rPr>
          <w:rFonts w:ascii="Arial" w:hAnsi="Arial" w:cs="Arial"/>
          <w:bCs/>
          <w:iCs/>
        </w:rPr>
        <w:t xml:space="preserve"> </w:t>
      </w:r>
      <w:r w:rsidRPr="00BF7BDE">
        <w:rPr>
          <w:rFonts w:ascii="Arial" w:hAnsi="Arial" w:cs="Arial"/>
          <w:b/>
          <w:iCs/>
        </w:rPr>
        <w:t>–</w:t>
      </w:r>
      <w:r w:rsidR="0079430D" w:rsidRPr="00BF7BDE">
        <w:rPr>
          <w:rFonts w:ascii="Arial" w:hAnsi="Arial" w:cs="Arial"/>
          <w:b/>
          <w:iCs/>
        </w:rPr>
        <w:t xml:space="preserve"> </w:t>
      </w:r>
      <w:r w:rsidR="00D977DD" w:rsidRPr="00BF7BDE">
        <w:rPr>
          <w:rFonts w:ascii="Arial" w:hAnsi="Arial" w:cs="Arial"/>
          <w:b/>
          <w:iCs/>
        </w:rPr>
        <w:t xml:space="preserve">Für </w:t>
      </w:r>
      <w:r w:rsidR="00EC4183" w:rsidRPr="00BF7BDE">
        <w:rPr>
          <w:rFonts w:ascii="Arial" w:hAnsi="Arial" w:cs="Arial"/>
          <w:b/>
          <w:iCs/>
        </w:rPr>
        <w:t>Container</w:t>
      </w:r>
      <w:r w:rsidR="00EC4183" w:rsidRPr="00BF7BDE">
        <w:rPr>
          <w:rFonts w:ascii="Arial" w:hAnsi="Arial" w:cs="Arial"/>
          <w:b/>
          <w:bCs/>
          <w:color w:val="000000" w:themeColor="text1"/>
        </w:rPr>
        <w:t>umfuhren</w:t>
      </w:r>
      <w:r w:rsidR="003F7AB4" w:rsidRPr="00BF7BDE">
        <w:rPr>
          <w:rFonts w:ascii="Arial" w:hAnsi="Arial" w:cs="Arial"/>
          <w:b/>
          <w:bCs/>
          <w:color w:val="000000" w:themeColor="text1"/>
        </w:rPr>
        <w:t xml:space="preserve"> zwischen </w:t>
      </w:r>
      <w:r w:rsidR="009B67FC" w:rsidRPr="00BF7BDE">
        <w:rPr>
          <w:rFonts w:ascii="Arial" w:hAnsi="Arial" w:cs="Arial"/>
          <w:b/>
          <w:bCs/>
          <w:color w:val="000000" w:themeColor="text1"/>
        </w:rPr>
        <w:t xml:space="preserve">den großen </w:t>
      </w:r>
      <w:r w:rsidR="003F7AB4" w:rsidRPr="00BF7BDE">
        <w:rPr>
          <w:rFonts w:ascii="Arial" w:hAnsi="Arial" w:cs="Arial"/>
          <w:b/>
          <w:bCs/>
          <w:color w:val="000000" w:themeColor="text1"/>
        </w:rPr>
        <w:t>Terminals</w:t>
      </w:r>
      <w:r w:rsidR="00EC4183" w:rsidRPr="00BF7BDE">
        <w:rPr>
          <w:rFonts w:ascii="Arial" w:hAnsi="Arial" w:cs="Arial"/>
          <w:b/>
          <w:bCs/>
          <w:color w:val="000000" w:themeColor="text1"/>
        </w:rPr>
        <w:t xml:space="preserve"> </w:t>
      </w:r>
      <w:r w:rsidR="004C3784" w:rsidRPr="00BF7BDE">
        <w:rPr>
          <w:rFonts w:ascii="Arial" w:hAnsi="Arial" w:cs="Arial"/>
          <w:b/>
          <w:bCs/>
          <w:color w:val="000000" w:themeColor="text1"/>
        </w:rPr>
        <w:t>im Hamburger Hafen</w:t>
      </w:r>
      <w:r w:rsidR="00D52E7E" w:rsidRPr="00BF7BDE">
        <w:rPr>
          <w:rFonts w:ascii="Arial" w:hAnsi="Arial" w:cs="Arial"/>
          <w:b/>
          <w:bCs/>
          <w:color w:val="000000" w:themeColor="text1"/>
        </w:rPr>
        <w:t xml:space="preserve"> </w:t>
      </w:r>
      <w:r w:rsidR="0079430D" w:rsidRPr="00BF7BDE">
        <w:rPr>
          <w:rFonts w:ascii="Arial" w:hAnsi="Arial" w:cs="Arial"/>
          <w:b/>
          <w:bCs/>
          <w:color w:val="000000" w:themeColor="text1"/>
        </w:rPr>
        <w:t>können</w:t>
      </w:r>
      <w:r w:rsidR="00C661B4" w:rsidRPr="00BF7BDE">
        <w:rPr>
          <w:rFonts w:ascii="Arial" w:hAnsi="Arial" w:cs="Arial"/>
          <w:b/>
          <w:bCs/>
          <w:color w:val="000000" w:themeColor="text1"/>
        </w:rPr>
        <w:t xml:space="preserve"> </w:t>
      </w:r>
      <w:r w:rsidR="008511A8" w:rsidRPr="00BF7BDE">
        <w:rPr>
          <w:rFonts w:ascii="Arial" w:hAnsi="Arial" w:cs="Arial"/>
          <w:b/>
          <w:bCs/>
          <w:color w:val="000000" w:themeColor="text1"/>
        </w:rPr>
        <w:t>ab dem 1.11.2022</w:t>
      </w:r>
      <w:r w:rsidR="00FC123A" w:rsidRPr="00BF7BDE">
        <w:rPr>
          <w:rFonts w:ascii="Arial" w:hAnsi="Arial" w:cs="Arial"/>
          <w:b/>
          <w:bCs/>
          <w:color w:val="000000" w:themeColor="text1"/>
        </w:rPr>
        <w:t xml:space="preserve"> </w:t>
      </w:r>
      <w:r w:rsidR="00D52E7E" w:rsidRPr="00BF7BDE">
        <w:rPr>
          <w:rFonts w:ascii="Arial" w:hAnsi="Arial" w:cs="Arial"/>
          <w:b/>
          <w:bCs/>
          <w:color w:val="000000" w:themeColor="text1"/>
        </w:rPr>
        <w:t xml:space="preserve">gezielt </w:t>
      </w:r>
      <w:r w:rsidR="00C661B4" w:rsidRPr="00BF7BDE">
        <w:rPr>
          <w:rFonts w:ascii="Arial" w:hAnsi="Arial" w:cs="Arial"/>
          <w:b/>
          <w:bCs/>
          <w:color w:val="000000" w:themeColor="text1"/>
        </w:rPr>
        <w:t>Feederschiffe eingesetzt</w:t>
      </w:r>
      <w:r w:rsidR="0079430D" w:rsidRPr="00BF7BDE">
        <w:rPr>
          <w:rFonts w:ascii="Arial" w:hAnsi="Arial" w:cs="Arial"/>
          <w:b/>
          <w:bCs/>
          <w:color w:val="000000" w:themeColor="text1"/>
        </w:rPr>
        <w:t xml:space="preserve"> werden. </w:t>
      </w:r>
      <w:r w:rsidR="00C5363A">
        <w:rPr>
          <w:rFonts w:ascii="Arial" w:hAnsi="Arial" w:cs="Arial"/>
          <w:b/>
          <w:bCs/>
          <w:color w:val="000000" w:themeColor="text1"/>
        </w:rPr>
        <w:t>Zu den angestrebten Zielen zählen die</w:t>
      </w:r>
      <w:r w:rsidR="00C5363A" w:rsidRPr="00BF7BDE">
        <w:rPr>
          <w:rFonts w:ascii="Arial" w:hAnsi="Arial" w:cs="Arial"/>
          <w:b/>
          <w:bCs/>
          <w:color w:val="000000" w:themeColor="text1"/>
        </w:rPr>
        <w:t xml:space="preserve"> Entlastung der Hafeninfrastruktur</w:t>
      </w:r>
      <w:r w:rsidR="00C5363A">
        <w:rPr>
          <w:rFonts w:ascii="Arial" w:hAnsi="Arial" w:cs="Arial"/>
          <w:b/>
          <w:bCs/>
          <w:color w:val="000000" w:themeColor="text1"/>
        </w:rPr>
        <w:t xml:space="preserve"> durch weniger Lkw-Fahrten zwischen den Terminals</w:t>
      </w:r>
      <w:r w:rsidR="00C5363A" w:rsidRPr="00BF7BDE">
        <w:rPr>
          <w:rFonts w:ascii="Arial" w:hAnsi="Arial" w:cs="Arial"/>
          <w:b/>
          <w:bCs/>
          <w:color w:val="000000" w:themeColor="text1"/>
        </w:rPr>
        <w:t>, kürzere Wartezeiten an den Terminals und ein damit verbundener geringerer CO</w:t>
      </w:r>
      <w:r w:rsidR="00C5363A" w:rsidRPr="00BF7BDE">
        <w:rPr>
          <w:rFonts w:ascii="Arial" w:hAnsi="Arial" w:cs="Arial"/>
          <w:b/>
          <w:bCs/>
          <w:color w:val="000000" w:themeColor="text1"/>
          <w:vertAlign w:val="subscript"/>
        </w:rPr>
        <w:t>2</w:t>
      </w:r>
      <w:r w:rsidR="00C5363A" w:rsidRPr="00BF7BDE">
        <w:rPr>
          <w:rFonts w:ascii="Arial" w:hAnsi="Arial" w:cs="Arial"/>
          <w:b/>
          <w:bCs/>
          <w:color w:val="000000" w:themeColor="text1"/>
        </w:rPr>
        <w:t xml:space="preserve">-Ausstoß. </w:t>
      </w:r>
      <w:r w:rsidR="0079430D" w:rsidRPr="00BF7BDE">
        <w:rPr>
          <w:rFonts w:ascii="Arial" w:hAnsi="Arial" w:cs="Arial"/>
          <w:b/>
          <w:bCs/>
          <w:color w:val="000000" w:themeColor="text1"/>
        </w:rPr>
        <w:t xml:space="preserve">Den Weg </w:t>
      </w:r>
      <w:r w:rsidR="0079430D" w:rsidRPr="00C5363A">
        <w:rPr>
          <w:rFonts w:ascii="Arial" w:hAnsi="Arial" w:cs="Arial"/>
          <w:b/>
          <w:bCs/>
          <w:color w:val="000000" w:themeColor="text1"/>
        </w:rPr>
        <w:t xml:space="preserve">dafür bereitet haben </w:t>
      </w:r>
      <w:r w:rsidR="007B70D4" w:rsidRPr="00C5363A">
        <w:rPr>
          <w:rFonts w:ascii="Arial" w:hAnsi="Arial" w:cs="Arial"/>
          <w:b/>
          <w:bCs/>
          <w:color w:val="000000" w:themeColor="text1"/>
        </w:rPr>
        <w:t>die dänische Reederei Unifeeder als Initiator</w:t>
      </w:r>
      <w:r w:rsidR="00C12241">
        <w:rPr>
          <w:rFonts w:ascii="Arial" w:hAnsi="Arial" w:cs="Arial"/>
          <w:b/>
          <w:bCs/>
          <w:color w:val="000000" w:themeColor="text1"/>
        </w:rPr>
        <w:t xml:space="preserve">, </w:t>
      </w:r>
      <w:r w:rsidR="006F78AA" w:rsidRPr="00C5363A">
        <w:rPr>
          <w:rFonts w:ascii="Arial" w:hAnsi="Arial" w:cs="Arial"/>
          <w:b/>
          <w:bCs/>
          <w:color w:val="000000" w:themeColor="text1"/>
        </w:rPr>
        <w:t xml:space="preserve">das </w:t>
      </w:r>
      <w:r w:rsidR="003D51DA" w:rsidRPr="00C5363A">
        <w:rPr>
          <w:rFonts w:ascii="Arial" w:hAnsi="Arial" w:cs="Arial"/>
          <w:b/>
          <w:bCs/>
          <w:color w:val="000000" w:themeColor="text1"/>
        </w:rPr>
        <w:t>Ham</w:t>
      </w:r>
      <w:r w:rsidR="003D51DA" w:rsidRPr="00BF7BDE">
        <w:rPr>
          <w:rFonts w:ascii="Arial" w:hAnsi="Arial" w:cs="Arial"/>
          <w:b/>
          <w:bCs/>
          <w:color w:val="000000" w:themeColor="text1"/>
        </w:rPr>
        <w:t xml:space="preserve">burger </w:t>
      </w:r>
      <w:r w:rsidR="00C1574B" w:rsidRPr="00BF7BDE">
        <w:rPr>
          <w:rFonts w:ascii="Arial" w:hAnsi="Arial" w:cs="Arial"/>
          <w:b/>
          <w:bCs/>
          <w:color w:val="000000" w:themeColor="text1"/>
        </w:rPr>
        <w:t>Softwarehaus DAKOSY</w:t>
      </w:r>
      <w:r w:rsidR="00C12241">
        <w:rPr>
          <w:rFonts w:ascii="Arial" w:hAnsi="Arial" w:cs="Arial"/>
          <w:b/>
          <w:bCs/>
          <w:color w:val="000000" w:themeColor="text1"/>
        </w:rPr>
        <w:t xml:space="preserve"> und</w:t>
      </w:r>
      <w:r w:rsidR="00DA2D2F">
        <w:rPr>
          <w:rFonts w:ascii="Arial" w:hAnsi="Arial" w:cs="Arial"/>
          <w:b/>
          <w:bCs/>
          <w:color w:val="000000" w:themeColor="text1"/>
        </w:rPr>
        <w:t xml:space="preserve"> die</w:t>
      </w:r>
      <w:r w:rsidR="00C1574B" w:rsidRPr="00BF7BDE">
        <w:rPr>
          <w:rFonts w:ascii="Arial" w:hAnsi="Arial" w:cs="Arial"/>
          <w:b/>
          <w:bCs/>
          <w:color w:val="000000" w:themeColor="text1"/>
        </w:rPr>
        <w:t xml:space="preserve"> DIHLA</w:t>
      </w:r>
      <w:r w:rsidR="00543454" w:rsidRPr="00BF7BDE">
        <w:rPr>
          <w:rFonts w:ascii="Arial" w:hAnsi="Arial" w:cs="Arial"/>
          <w:b/>
          <w:bCs/>
          <w:color w:val="000000" w:themeColor="text1"/>
        </w:rPr>
        <w:t xml:space="preserve"> </w:t>
      </w:r>
      <w:r w:rsidR="00C1574B" w:rsidRPr="00BF7BDE">
        <w:rPr>
          <w:rFonts w:ascii="Arial" w:hAnsi="Arial" w:cs="Arial"/>
          <w:b/>
          <w:bCs/>
          <w:color w:val="000000" w:themeColor="text1"/>
        </w:rPr>
        <w:t xml:space="preserve">DAKOSY </w:t>
      </w:r>
      <w:r w:rsidR="003D51DA" w:rsidRPr="00BF7BDE">
        <w:rPr>
          <w:rFonts w:ascii="Arial" w:hAnsi="Arial" w:cs="Arial"/>
          <w:b/>
          <w:bCs/>
          <w:color w:val="000000" w:themeColor="text1"/>
        </w:rPr>
        <w:t>Interessengemeinschaft Hamburger Linienagenten (D</w:t>
      </w:r>
      <w:r w:rsidR="00874386" w:rsidRPr="00BF7BDE">
        <w:rPr>
          <w:rFonts w:ascii="Arial" w:hAnsi="Arial" w:cs="Arial"/>
          <w:b/>
          <w:bCs/>
          <w:color w:val="000000" w:themeColor="text1"/>
        </w:rPr>
        <w:t>IHLA)</w:t>
      </w:r>
      <w:r w:rsidR="0079430D" w:rsidRPr="00BF7BDE">
        <w:rPr>
          <w:rFonts w:ascii="Arial" w:hAnsi="Arial" w:cs="Arial"/>
          <w:b/>
          <w:bCs/>
          <w:color w:val="000000" w:themeColor="text1"/>
        </w:rPr>
        <w:t xml:space="preserve">. Gemeinsam haben sie </w:t>
      </w:r>
      <w:r w:rsidR="00805217" w:rsidRPr="00BF7BDE">
        <w:rPr>
          <w:rFonts w:ascii="Arial" w:hAnsi="Arial" w:cs="Arial"/>
          <w:b/>
          <w:bCs/>
          <w:color w:val="000000" w:themeColor="text1"/>
        </w:rPr>
        <w:t>einen</w:t>
      </w:r>
      <w:r w:rsidR="000D6A00" w:rsidRPr="00BF7BDE">
        <w:rPr>
          <w:rFonts w:ascii="Arial" w:hAnsi="Arial" w:cs="Arial"/>
          <w:b/>
          <w:bCs/>
          <w:color w:val="000000" w:themeColor="text1"/>
        </w:rPr>
        <w:t xml:space="preserve"> </w:t>
      </w:r>
      <w:r w:rsidR="0079430D" w:rsidRPr="00BF7BDE">
        <w:rPr>
          <w:rFonts w:ascii="Arial" w:hAnsi="Arial" w:cs="Arial"/>
          <w:b/>
          <w:bCs/>
          <w:color w:val="000000" w:themeColor="text1"/>
        </w:rPr>
        <w:t>digitalen</w:t>
      </w:r>
      <w:r w:rsidR="00805217" w:rsidRPr="00BF7BDE">
        <w:rPr>
          <w:rFonts w:ascii="Arial" w:hAnsi="Arial" w:cs="Arial"/>
          <w:b/>
          <w:bCs/>
          <w:color w:val="000000" w:themeColor="text1"/>
        </w:rPr>
        <w:t xml:space="preserve"> Prozess geschaffen</w:t>
      </w:r>
      <w:r w:rsidR="00BF3374" w:rsidRPr="00BF7BDE">
        <w:rPr>
          <w:rFonts w:ascii="Arial" w:hAnsi="Arial" w:cs="Arial"/>
          <w:b/>
          <w:bCs/>
          <w:color w:val="000000" w:themeColor="text1"/>
        </w:rPr>
        <w:t>,</w:t>
      </w:r>
      <w:r w:rsidR="00662467" w:rsidRPr="00BF7BDE">
        <w:rPr>
          <w:rFonts w:ascii="Arial" w:hAnsi="Arial" w:cs="Arial"/>
          <w:b/>
          <w:bCs/>
          <w:color w:val="000000" w:themeColor="text1"/>
        </w:rPr>
        <w:t xml:space="preserve"> </w:t>
      </w:r>
      <w:r w:rsidR="00C12241">
        <w:rPr>
          <w:rFonts w:ascii="Arial" w:hAnsi="Arial" w:cs="Arial"/>
          <w:b/>
          <w:bCs/>
          <w:color w:val="000000" w:themeColor="text1"/>
        </w:rPr>
        <w:t>der</w:t>
      </w:r>
      <w:r w:rsidR="004A10E7" w:rsidRPr="00BF7BDE">
        <w:rPr>
          <w:rFonts w:ascii="Arial" w:hAnsi="Arial" w:cs="Arial"/>
          <w:b/>
          <w:bCs/>
          <w:color w:val="000000" w:themeColor="text1"/>
        </w:rPr>
        <w:t xml:space="preserve"> auch die zollrechtliche Behandlung abbildet. </w:t>
      </w:r>
    </w:p>
    <w:p w14:paraId="3D98A455" w14:textId="77777777" w:rsidR="00E44C3A" w:rsidRPr="00BF7BDE" w:rsidRDefault="00E44C3A" w:rsidP="006F457B">
      <w:pPr>
        <w:rPr>
          <w:rFonts w:ascii="Arial" w:hAnsi="Arial" w:cs="Arial"/>
        </w:rPr>
      </w:pPr>
    </w:p>
    <w:p w14:paraId="3A98EF4A" w14:textId="5F63879A" w:rsidR="0055234A" w:rsidRPr="00BF7BDE" w:rsidRDefault="002F66A6" w:rsidP="00A555CF">
      <w:pPr>
        <w:rPr>
          <w:rFonts w:ascii="Arial" w:hAnsi="Arial" w:cs="Arial"/>
        </w:rPr>
      </w:pPr>
      <w:r w:rsidRPr="00BF7BDE">
        <w:rPr>
          <w:rFonts w:ascii="Arial" w:hAnsi="Arial" w:cs="Arial"/>
        </w:rPr>
        <w:t xml:space="preserve">Täglich finden </w:t>
      </w:r>
      <w:r w:rsidR="00C73FE8" w:rsidRPr="00BF7BDE">
        <w:rPr>
          <w:rFonts w:ascii="Arial" w:hAnsi="Arial" w:cs="Arial"/>
        </w:rPr>
        <w:t xml:space="preserve">im Hamburger Hafen im </w:t>
      </w:r>
      <w:r w:rsidR="00A27503" w:rsidRPr="00BF7BDE">
        <w:rPr>
          <w:rFonts w:ascii="Arial" w:hAnsi="Arial" w:cs="Arial"/>
        </w:rPr>
        <w:t xml:space="preserve">großen </w:t>
      </w:r>
      <w:r w:rsidR="00A27503" w:rsidRPr="0020571B">
        <w:rPr>
          <w:rFonts w:ascii="Arial" w:hAnsi="Arial" w:cs="Arial"/>
          <w:color w:val="000000" w:themeColor="text1"/>
        </w:rPr>
        <w:t>Stil</w:t>
      </w:r>
      <w:r w:rsidR="00BA2484" w:rsidRPr="0020571B">
        <w:rPr>
          <w:rFonts w:ascii="Arial" w:hAnsi="Arial" w:cs="Arial"/>
          <w:color w:val="000000" w:themeColor="text1"/>
        </w:rPr>
        <w:t xml:space="preserve"> </w:t>
      </w:r>
      <w:r w:rsidR="005A5070" w:rsidRPr="0020571B">
        <w:rPr>
          <w:rFonts w:ascii="Arial" w:hAnsi="Arial" w:cs="Arial"/>
          <w:color w:val="000000" w:themeColor="text1"/>
        </w:rPr>
        <w:t>Transhipment-</w:t>
      </w:r>
      <w:r w:rsidRPr="0020571B">
        <w:rPr>
          <w:rFonts w:ascii="Arial" w:hAnsi="Arial" w:cs="Arial"/>
          <w:color w:val="000000" w:themeColor="text1"/>
        </w:rPr>
        <w:t>Containeru</w:t>
      </w:r>
      <w:r w:rsidR="00F55885" w:rsidRPr="0020571B">
        <w:rPr>
          <w:rFonts w:ascii="Arial" w:hAnsi="Arial" w:cs="Arial"/>
          <w:color w:val="000000" w:themeColor="text1"/>
        </w:rPr>
        <w:t>mfuhren</w:t>
      </w:r>
      <w:r w:rsidRPr="0020571B">
        <w:rPr>
          <w:rFonts w:ascii="Arial" w:hAnsi="Arial" w:cs="Arial"/>
          <w:color w:val="000000" w:themeColor="text1"/>
        </w:rPr>
        <w:t xml:space="preserve"> </w:t>
      </w:r>
      <w:r w:rsidRPr="005A5070">
        <w:rPr>
          <w:rFonts w:ascii="Arial" w:hAnsi="Arial" w:cs="Arial"/>
        </w:rPr>
        <w:t xml:space="preserve">per Lkw </w:t>
      </w:r>
      <w:r w:rsidR="00C73FE8" w:rsidRPr="008D2BFC">
        <w:rPr>
          <w:rFonts w:ascii="Arial" w:hAnsi="Arial" w:cs="Arial"/>
        </w:rPr>
        <w:t>statt</w:t>
      </w:r>
      <w:r w:rsidR="000C2D41" w:rsidRPr="00BF7BDE">
        <w:rPr>
          <w:rFonts w:ascii="Arial" w:hAnsi="Arial" w:cs="Arial"/>
        </w:rPr>
        <w:t xml:space="preserve"> </w:t>
      </w:r>
      <w:r w:rsidR="00056558" w:rsidRPr="00BF7BDE">
        <w:rPr>
          <w:rFonts w:ascii="Arial" w:hAnsi="Arial" w:cs="Arial"/>
        </w:rPr>
        <w:t>(</w:t>
      </w:r>
      <w:r w:rsidR="008D2BFC" w:rsidRPr="0020571B">
        <w:rPr>
          <w:rFonts w:ascii="Arial" w:hAnsi="Arial" w:cs="Arial"/>
          <w:color w:val="000000" w:themeColor="text1"/>
        </w:rPr>
        <w:t xml:space="preserve">Transhipment = </w:t>
      </w:r>
      <w:hyperlink r:id="rId7" w:tooltip="Umschlag (Logistik)" w:history="1">
        <w:r w:rsidR="002A0F03" w:rsidRPr="0020571B">
          <w:rPr>
            <w:rFonts w:ascii="Arial" w:hAnsi="Arial" w:cs="Arial"/>
            <w:color w:val="000000" w:themeColor="text1"/>
          </w:rPr>
          <w:t>Umschlag</w:t>
        </w:r>
      </w:hyperlink>
      <w:r w:rsidR="002A0F03" w:rsidRPr="0020571B">
        <w:rPr>
          <w:rFonts w:ascii="Arial" w:hAnsi="Arial" w:cs="Arial"/>
          <w:color w:val="000000" w:themeColor="text1"/>
        </w:rPr>
        <w:t> </w:t>
      </w:r>
      <w:r w:rsidR="002A0F03" w:rsidRPr="00BF7BDE">
        <w:rPr>
          <w:rFonts w:ascii="Arial" w:hAnsi="Arial" w:cs="Arial"/>
        </w:rPr>
        <w:t xml:space="preserve">von Containern </w:t>
      </w:r>
      <w:r w:rsidR="00970EB9">
        <w:rPr>
          <w:rFonts w:ascii="Arial" w:hAnsi="Arial" w:cs="Arial"/>
        </w:rPr>
        <w:t>zwischen</w:t>
      </w:r>
      <w:r w:rsidR="00970EB9" w:rsidRPr="00BF7BDE">
        <w:rPr>
          <w:rFonts w:ascii="Arial" w:hAnsi="Arial" w:cs="Arial"/>
        </w:rPr>
        <w:t xml:space="preserve"> </w:t>
      </w:r>
      <w:hyperlink r:id="rId8" w:tooltip="Containerschiff" w:history="1">
        <w:r w:rsidR="00C42CB6">
          <w:rPr>
            <w:rFonts w:ascii="Arial" w:hAnsi="Arial" w:cs="Arial"/>
          </w:rPr>
          <w:t>Groß</w:t>
        </w:r>
        <w:r w:rsidR="009166F7">
          <w:rPr>
            <w:rFonts w:ascii="Arial" w:hAnsi="Arial" w:cs="Arial"/>
          </w:rPr>
          <w:t>containers</w:t>
        </w:r>
        <w:r w:rsidR="00C42CB6" w:rsidRPr="00BF7BDE">
          <w:rPr>
            <w:rFonts w:ascii="Arial" w:hAnsi="Arial" w:cs="Arial"/>
          </w:rPr>
          <w:t>chiffen</w:t>
        </w:r>
      </w:hyperlink>
      <w:r w:rsidR="002A0F03" w:rsidRPr="00BF7BDE">
        <w:rPr>
          <w:rFonts w:ascii="Arial" w:hAnsi="Arial" w:cs="Arial"/>
        </w:rPr>
        <w:t> </w:t>
      </w:r>
      <w:r w:rsidR="00987929">
        <w:rPr>
          <w:rFonts w:ascii="Arial" w:hAnsi="Arial" w:cs="Arial"/>
        </w:rPr>
        <w:t xml:space="preserve">und </w:t>
      </w:r>
      <w:hyperlink r:id="rId9" w:tooltip="Feederschiff" w:history="1">
        <w:r w:rsidR="00C42CB6">
          <w:t>Feeder</w:t>
        </w:r>
        <w:r w:rsidR="00C42CB6">
          <w:rPr>
            <w:rFonts w:ascii="Arial" w:hAnsi="Arial" w:cs="Arial"/>
          </w:rPr>
          <w:t>s</w:t>
        </w:r>
        <w:r w:rsidR="002A0F03" w:rsidRPr="00BF7BDE">
          <w:rPr>
            <w:rFonts w:ascii="Arial" w:hAnsi="Arial" w:cs="Arial"/>
          </w:rPr>
          <w:t>chiffe</w:t>
        </w:r>
      </w:hyperlink>
      <w:r w:rsidR="00E40D3D">
        <w:rPr>
          <w:rFonts w:ascii="Arial" w:hAnsi="Arial" w:cs="Arial"/>
        </w:rPr>
        <w:t>n)</w:t>
      </w:r>
      <w:r w:rsidR="00DE7B42">
        <w:rPr>
          <w:rFonts w:ascii="Arial" w:hAnsi="Arial" w:cs="Arial"/>
        </w:rPr>
        <w:t xml:space="preserve">, </w:t>
      </w:r>
      <w:r w:rsidR="003F6F7E" w:rsidRPr="00BF7BDE">
        <w:rPr>
          <w:rFonts w:ascii="Arial" w:hAnsi="Arial" w:cs="Arial"/>
        </w:rPr>
        <w:t xml:space="preserve">die nicht </w:t>
      </w:r>
      <w:r w:rsidR="00C43273" w:rsidRPr="00BF7BDE">
        <w:rPr>
          <w:rFonts w:ascii="Arial" w:hAnsi="Arial" w:cs="Arial"/>
        </w:rPr>
        <w:t>am</w:t>
      </w:r>
      <w:r w:rsidR="003F6F7E" w:rsidRPr="00BF7BDE">
        <w:rPr>
          <w:rFonts w:ascii="Arial" w:hAnsi="Arial" w:cs="Arial"/>
        </w:rPr>
        <w:t xml:space="preserve"> gleichen Terminal </w:t>
      </w:r>
      <w:r w:rsidR="00C43273" w:rsidRPr="00BF7BDE">
        <w:rPr>
          <w:rFonts w:ascii="Arial" w:hAnsi="Arial" w:cs="Arial"/>
        </w:rPr>
        <w:t>weiterverladen werden</w:t>
      </w:r>
      <w:r w:rsidR="00494357" w:rsidRPr="00BF7BDE">
        <w:rPr>
          <w:rFonts w:ascii="Arial" w:hAnsi="Arial" w:cs="Arial"/>
        </w:rPr>
        <w:t xml:space="preserve">. </w:t>
      </w:r>
      <w:r w:rsidR="004915F6" w:rsidRPr="00BF7BDE">
        <w:rPr>
          <w:rFonts w:ascii="Arial" w:hAnsi="Arial" w:cs="Arial"/>
        </w:rPr>
        <w:t xml:space="preserve">Insgesamt </w:t>
      </w:r>
      <w:r w:rsidR="0055234A" w:rsidRPr="00BF7BDE">
        <w:rPr>
          <w:rFonts w:ascii="Arial" w:hAnsi="Arial" w:cs="Arial"/>
        </w:rPr>
        <w:t>zählt</w:t>
      </w:r>
      <w:r w:rsidR="00E75648" w:rsidRPr="00BF7BDE">
        <w:rPr>
          <w:rFonts w:ascii="Arial" w:hAnsi="Arial" w:cs="Arial"/>
        </w:rPr>
        <w:t xml:space="preserve">e </w:t>
      </w:r>
      <w:r w:rsidR="0055234A" w:rsidRPr="00BF7BDE">
        <w:rPr>
          <w:rFonts w:ascii="Arial" w:hAnsi="Arial" w:cs="Arial"/>
        </w:rPr>
        <w:t xml:space="preserve">der Hafen Hamburg </w:t>
      </w:r>
      <w:proofErr w:type="gramStart"/>
      <w:r w:rsidR="00E75648" w:rsidRPr="00BF7BDE">
        <w:rPr>
          <w:rFonts w:ascii="Arial" w:hAnsi="Arial" w:cs="Arial"/>
        </w:rPr>
        <w:t>in 2021</w:t>
      </w:r>
      <w:proofErr w:type="gramEnd"/>
      <w:r w:rsidR="00E75648" w:rsidRPr="00BF7BDE">
        <w:rPr>
          <w:rFonts w:ascii="Arial" w:hAnsi="Arial" w:cs="Arial"/>
        </w:rPr>
        <w:t xml:space="preserve"> </w:t>
      </w:r>
      <w:r w:rsidR="0055234A" w:rsidRPr="00BF7BDE">
        <w:rPr>
          <w:rFonts w:ascii="Arial" w:hAnsi="Arial" w:cs="Arial"/>
        </w:rPr>
        <w:t xml:space="preserve">etwa </w:t>
      </w:r>
      <w:r w:rsidR="00E75648" w:rsidRPr="00BF7BDE">
        <w:rPr>
          <w:rFonts w:ascii="Arial" w:hAnsi="Arial" w:cs="Arial"/>
        </w:rPr>
        <w:t>3,3</w:t>
      </w:r>
      <w:r w:rsidR="0055234A" w:rsidRPr="00BF7BDE">
        <w:rPr>
          <w:rFonts w:ascii="Arial" w:hAnsi="Arial" w:cs="Arial"/>
        </w:rPr>
        <w:t xml:space="preserve"> </w:t>
      </w:r>
      <w:r w:rsidR="00E75648" w:rsidRPr="00BF7BDE">
        <w:rPr>
          <w:rFonts w:ascii="Arial" w:hAnsi="Arial" w:cs="Arial"/>
        </w:rPr>
        <w:t>Mio.</w:t>
      </w:r>
      <w:r w:rsidR="00D4146C" w:rsidRPr="00BF7BDE">
        <w:rPr>
          <w:rFonts w:ascii="Arial" w:hAnsi="Arial" w:cs="Arial"/>
        </w:rPr>
        <w:t xml:space="preserve"> </w:t>
      </w:r>
      <w:r w:rsidR="0055234A" w:rsidRPr="00BF7BDE">
        <w:rPr>
          <w:rFonts w:ascii="Arial" w:hAnsi="Arial" w:cs="Arial"/>
        </w:rPr>
        <w:t>TEU Transhipments</w:t>
      </w:r>
      <w:r w:rsidR="00DB440C" w:rsidRPr="00BF7BDE">
        <w:rPr>
          <w:rFonts w:ascii="Arial" w:hAnsi="Arial" w:cs="Arial"/>
        </w:rPr>
        <w:t>-</w:t>
      </w:r>
      <w:r w:rsidR="00DB440C" w:rsidRPr="00860689">
        <w:rPr>
          <w:rFonts w:ascii="Arial" w:hAnsi="Arial" w:cs="Arial"/>
        </w:rPr>
        <w:t>Umschl</w:t>
      </w:r>
      <w:r w:rsidR="001B0C48" w:rsidRPr="00860689">
        <w:rPr>
          <w:rFonts w:ascii="Arial" w:hAnsi="Arial" w:cs="Arial"/>
        </w:rPr>
        <w:t>äge</w:t>
      </w:r>
      <w:r w:rsidR="00CA1D1B" w:rsidRPr="00860689">
        <w:rPr>
          <w:rFonts w:ascii="Arial" w:hAnsi="Arial" w:cs="Arial"/>
        </w:rPr>
        <w:t>, wobei nicht jeder Umschlag eine Umfuhr nach sich zieht</w:t>
      </w:r>
      <w:r w:rsidR="0055234A" w:rsidRPr="00BF7BDE">
        <w:rPr>
          <w:rFonts w:ascii="Arial" w:hAnsi="Arial" w:cs="Arial"/>
          <w:i/>
          <w:iCs/>
        </w:rPr>
        <w:t>. „</w:t>
      </w:r>
      <w:r w:rsidR="0055234A" w:rsidRPr="00BF7BDE">
        <w:rPr>
          <w:rFonts w:ascii="Arial" w:hAnsi="Arial" w:cs="Arial"/>
        </w:rPr>
        <w:t xml:space="preserve">Durch </w:t>
      </w:r>
      <w:r w:rsidR="008056AE" w:rsidRPr="00BF7BDE">
        <w:rPr>
          <w:rFonts w:ascii="Arial" w:hAnsi="Arial" w:cs="Arial"/>
        </w:rPr>
        <w:t xml:space="preserve">schiffsbezogene Umfuhren </w:t>
      </w:r>
      <w:r w:rsidR="00062116" w:rsidRPr="00BF7BDE">
        <w:rPr>
          <w:rFonts w:ascii="Arial" w:hAnsi="Arial" w:cs="Arial"/>
        </w:rPr>
        <w:t>können</w:t>
      </w:r>
      <w:r w:rsidR="008056AE" w:rsidRPr="00BF7BDE">
        <w:rPr>
          <w:rFonts w:ascii="Arial" w:hAnsi="Arial" w:cs="Arial"/>
        </w:rPr>
        <w:t xml:space="preserve"> jährlich m</w:t>
      </w:r>
      <w:r w:rsidR="0055234A" w:rsidRPr="00BF7BDE">
        <w:rPr>
          <w:rFonts w:ascii="Arial" w:hAnsi="Arial" w:cs="Arial"/>
        </w:rPr>
        <w:t xml:space="preserve">ehrere tausend Container </w:t>
      </w:r>
      <w:r w:rsidR="00150B45" w:rsidRPr="00BF7BDE">
        <w:rPr>
          <w:rFonts w:ascii="Arial" w:hAnsi="Arial" w:cs="Arial"/>
        </w:rPr>
        <w:t>von der Straße geholt</w:t>
      </w:r>
      <w:r w:rsidR="00062116" w:rsidRPr="00BF7BDE">
        <w:rPr>
          <w:rFonts w:ascii="Arial" w:hAnsi="Arial" w:cs="Arial"/>
        </w:rPr>
        <w:t xml:space="preserve"> werden.</w:t>
      </w:r>
      <w:r w:rsidR="00150B45" w:rsidRPr="00BF7BDE">
        <w:rPr>
          <w:rFonts w:ascii="Arial" w:hAnsi="Arial" w:cs="Arial"/>
        </w:rPr>
        <w:t xml:space="preserve"> J</w:t>
      </w:r>
      <w:r w:rsidR="0055234A" w:rsidRPr="00BF7BDE">
        <w:rPr>
          <w:rFonts w:ascii="Arial" w:hAnsi="Arial" w:cs="Arial"/>
        </w:rPr>
        <w:t xml:space="preserve">eder Container, </w:t>
      </w:r>
      <w:r w:rsidR="00150B45" w:rsidRPr="00BF7BDE">
        <w:rPr>
          <w:rFonts w:ascii="Arial" w:hAnsi="Arial" w:cs="Arial"/>
        </w:rPr>
        <w:t>den wir über die Wasserstraße</w:t>
      </w:r>
      <w:r w:rsidR="0055234A" w:rsidRPr="00BF7BDE">
        <w:rPr>
          <w:rFonts w:ascii="Arial" w:hAnsi="Arial" w:cs="Arial"/>
        </w:rPr>
        <w:t xml:space="preserve"> bewegen, bedeutet eine Einsparung an C</w:t>
      </w:r>
      <w:r w:rsidR="00AC4D8A" w:rsidRPr="00BF7BDE">
        <w:rPr>
          <w:rFonts w:ascii="Arial" w:hAnsi="Arial" w:cs="Arial"/>
        </w:rPr>
        <w:t>0</w:t>
      </w:r>
      <w:r w:rsidR="00AC4D8A" w:rsidRPr="00BF7BDE">
        <w:rPr>
          <w:rFonts w:ascii="Arial" w:hAnsi="Arial" w:cs="Arial"/>
          <w:vertAlign w:val="subscript"/>
        </w:rPr>
        <w:t>2</w:t>
      </w:r>
      <w:r w:rsidR="00AC4D8A" w:rsidRPr="00BF7BDE">
        <w:rPr>
          <w:rFonts w:ascii="Arial" w:hAnsi="Arial" w:cs="Arial"/>
        </w:rPr>
        <w:t xml:space="preserve">“, </w:t>
      </w:r>
      <w:r w:rsidR="00062116" w:rsidRPr="00BF7BDE">
        <w:rPr>
          <w:rFonts w:ascii="Arial" w:hAnsi="Arial" w:cs="Arial"/>
        </w:rPr>
        <w:t>sensibilisiert</w:t>
      </w:r>
      <w:r w:rsidR="009A26FE" w:rsidRPr="00BF7BDE">
        <w:rPr>
          <w:rFonts w:ascii="Arial" w:hAnsi="Arial" w:cs="Arial"/>
        </w:rPr>
        <w:t xml:space="preserve"> DIHLA-Geschäftsführer</w:t>
      </w:r>
      <w:r w:rsidR="00AC4D8A" w:rsidRPr="00BF7BDE">
        <w:rPr>
          <w:rFonts w:ascii="Arial" w:hAnsi="Arial" w:cs="Arial"/>
        </w:rPr>
        <w:t xml:space="preserve"> Alexander Geisler</w:t>
      </w:r>
      <w:r w:rsidR="00502F26" w:rsidRPr="00BF7BDE">
        <w:rPr>
          <w:rFonts w:ascii="Arial" w:hAnsi="Arial" w:cs="Arial"/>
        </w:rPr>
        <w:t>.</w:t>
      </w:r>
    </w:p>
    <w:p w14:paraId="3AA59187" w14:textId="77777777" w:rsidR="0055234A" w:rsidRPr="00BF7BDE" w:rsidRDefault="0055234A" w:rsidP="00A555CF">
      <w:pPr>
        <w:rPr>
          <w:rFonts w:ascii="Arial" w:hAnsi="Arial" w:cs="Arial"/>
          <w:color w:val="202122"/>
          <w:shd w:val="clear" w:color="auto" w:fill="FFFFFF"/>
        </w:rPr>
      </w:pPr>
    </w:p>
    <w:p w14:paraId="61C125B0" w14:textId="2E4EF883" w:rsidR="00720356" w:rsidRPr="00BF7BDE" w:rsidRDefault="008360A8" w:rsidP="00EE051F">
      <w:pPr>
        <w:rPr>
          <w:rFonts w:ascii="Arial" w:hAnsi="Arial" w:cs="Arial"/>
          <w:b/>
          <w:bCs/>
        </w:rPr>
      </w:pPr>
      <w:r w:rsidRPr="00BF7BDE">
        <w:rPr>
          <w:rFonts w:ascii="Arial" w:hAnsi="Arial" w:cs="Arial"/>
          <w:b/>
          <w:bCs/>
        </w:rPr>
        <w:t xml:space="preserve">Anwendungsfall: </w:t>
      </w:r>
      <w:r w:rsidR="00720356" w:rsidRPr="00BF7BDE">
        <w:rPr>
          <w:rFonts w:ascii="Arial" w:hAnsi="Arial" w:cs="Arial"/>
          <w:b/>
          <w:bCs/>
        </w:rPr>
        <w:t xml:space="preserve">Unifeeder sieht </w:t>
      </w:r>
      <w:r w:rsidR="0095073C" w:rsidRPr="00BF7BDE">
        <w:rPr>
          <w:rFonts w:ascii="Arial" w:hAnsi="Arial" w:cs="Arial"/>
          <w:b/>
          <w:bCs/>
        </w:rPr>
        <w:t>Verlagerungschancen von 50 Prozent</w:t>
      </w:r>
    </w:p>
    <w:p w14:paraId="02BF6DE1" w14:textId="35413FD5" w:rsidR="00505619" w:rsidRPr="001A35A6" w:rsidRDefault="0045666A" w:rsidP="00EE051F">
      <w:pPr>
        <w:rPr>
          <w:rFonts w:ascii="Arial" w:hAnsi="Arial" w:cs="Arial"/>
          <w:color w:val="000000" w:themeColor="text1"/>
        </w:rPr>
      </w:pPr>
      <w:r w:rsidRPr="00BF7BDE">
        <w:rPr>
          <w:rFonts w:ascii="Arial" w:hAnsi="Arial" w:cs="Arial"/>
        </w:rPr>
        <w:t>„</w:t>
      </w:r>
      <w:r w:rsidR="003827FB" w:rsidRPr="00BF7BDE">
        <w:rPr>
          <w:rFonts w:ascii="Arial" w:hAnsi="Arial" w:cs="Arial"/>
        </w:rPr>
        <w:t xml:space="preserve">Für diese Containerumfuhren sehen wir ein </w:t>
      </w:r>
      <w:r w:rsidRPr="00BF7BDE">
        <w:rPr>
          <w:rFonts w:ascii="Arial" w:hAnsi="Arial" w:cs="Arial"/>
        </w:rPr>
        <w:t xml:space="preserve">hohes Verlagerungspotenzial </w:t>
      </w:r>
      <w:r w:rsidR="00FB3EFA" w:rsidRPr="00BF7BDE">
        <w:rPr>
          <w:rFonts w:ascii="Arial" w:hAnsi="Arial" w:cs="Arial"/>
        </w:rPr>
        <w:t>von der Straße auf die Wasserstraße</w:t>
      </w:r>
      <w:r w:rsidR="003827FB" w:rsidRPr="00BF7BDE">
        <w:rPr>
          <w:rFonts w:ascii="Arial" w:hAnsi="Arial" w:cs="Arial"/>
        </w:rPr>
        <w:t>, indem wir unsere</w:t>
      </w:r>
      <w:r w:rsidR="003647F0" w:rsidRPr="00BF7BDE">
        <w:rPr>
          <w:rFonts w:ascii="Arial" w:hAnsi="Arial" w:cs="Arial"/>
        </w:rPr>
        <w:t xml:space="preserve">n bestehenden Schiffsraum nutzen. </w:t>
      </w:r>
      <w:r w:rsidR="000D2C51" w:rsidRPr="00BF7BDE">
        <w:rPr>
          <w:rFonts w:ascii="Arial" w:hAnsi="Arial" w:cs="Arial"/>
        </w:rPr>
        <w:t xml:space="preserve">Als </w:t>
      </w:r>
      <w:r w:rsidR="00403D3C" w:rsidRPr="00001C35">
        <w:rPr>
          <w:rFonts w:ascii="Arial" w:hAnsi="Arial" w:cs="Arial"/>
          <w:color w:val="000000" w:themeColor="text1"/>
        </w:rPr>
        <w:t>größter</w:t>
      </w:r>
      <w:r w:rsidR="000D2C51" w:rsidRPr="00001C35">
        <w:rPr>
          <w:rFonts w:ascii="Arial" w:hAnsi="Arial" w:cs="Arial"/>
          <w:color w:val="000000" w:themeColor="text1"/>
        </w:rPr>
        <w:t xml:space="preserve"> </w:t>
      </w:r>
      <w:r w:rsidR="000D2C51" w:rsidRPr="00BF7BDE">
        <w:rPr>
          <w:rFonts w:ascii="Arial" w:hAnsi="Arial" w:cs="Arial"/>
        </w:rPr>
        <w:t>Feeder</w:t>
      </w:r>
      <w:r w:rsidR="004B7A6A" w:rsidRPr="00BF7BDE">
        <w:rPr>
          <w:rFonts w:ascii="Arial" w:hAnsi="Arial" w:cs="Arial"/>
        </w:rPr>
        <w:t xml:space="preserve">carrier in Nordeuropa </w:t>
      </w:r>
      <w:r w:rsidR="003F7141" w:rsidRPr="00BF7BDE">
        <w:rPr>
          <w:rFonts w:ascii="Arial" w:hAnsi="Arial" w:cs="Arial"/>
        </w:rPr>
        <w:t xml:space="preserve">haben wir in Hamburg bis zu 85 Terminalanläufe </w:t>
      </w:r>
      <w:r w:rsidR="005C5EB3" w:rsidRPr="00BF7BDE">
        <w:rPr>
          <w:rFonts w:ascii="Arial" w:hAnsi="Arial" w:cs="Arial"/>
        </w:rPr>
        <w:t xml:space="preserve">pro Woche </w:t>
      </w:r>
      <w:r w:rsidR="003F7141" w:rsidRPr="00BF7BDE">
        <w:rPr>
          <w:rFonts w:ascii="Arial" w:hAnsi="Arial" w:cs="Arial"/>
        </w:rPr>
        <w:t xml:space="preserve">und </w:t>
      </w:r>
      <w:r w:rsidR="006E1A2E">
        <w:rPr>
          <w:rFonts w:ascii="Arial" w:hAnsi="Arial" w:cs="Arial"/>
        </w:rPr>
        <w:t>damit</w:t>
      </w:r>
      <w:r w:rsidR="003F7141" w:rsidRPr="00BF7BDE">
        <w:rPr>
          <w:rFonts w:ascii="Arial" w:hAnsi="Arial" w:cs="Arial"/>
        </w:rPr>
        <w:t xml:space="preserve"> </w:t>
      </w:r>
      <w:r w:rsidR="003B7B93" w:rsidRPr="00BF7BDE">
        <w:rPr>
          <w:rFonts w:ascii="Arial" w:hAnsi="Arial" w:cs="Arial"/>
        </w:rPr>
        <w:t xml:space="preserve">ausreichend </w:t>
      </w:r>
      <w:r w:rsidR="007B463F" w:rsidRPr="00BF7BDE">
        <w:rPr>
          <w:rFonts w:ascii="Arial" w:hAnsi="Arial" w:cs="Arial"/>
        </w:rPr>
        <w:t>Kapazitäten,</w:t>
      </w:r>
      <w:r w:rsidR="003F7141" w:rsidRPr="00BF7BDE">
        <w:rPr>
          <w:rFonts w:ascii="Arial" w:hAnsi="Arial" w:cs="Arial"/>
        </w:rPr>
        <w:t xml:space="preserve"> </w:t>
      </w:r>
      <w:r w:rsidR="000611B8">
        <w:rPr>
          <w:rFonts w:ascii="Arial" w:hAnsi="Arial" w:cs="Arial"/>
        </w:rPr>
        <w:t xml:space="preserve">zusätzliche </w:t>
      </w:r>
      <w:r w:rsidR="003F7141" w:rsidRPr="00BF7BDE">
        <w:rPr>
          <w:rFonts w:ascii="Arial" w:hAnsi="Arial" w:cs="Arial"/>
        </w:rPr>
        <w:t>Container auch</w:t>
      </w:r>
      <w:r w:rsidR="007B463F" w:rsidRPr="00BF7BDE">
        <w:rPr>
          <w:rFonts w:ascii="Arial" w:hAnsi="Arial" w:cs="Arial"/>
        </w:rPr>
        <w:t xml:space="preserve"> </w:t>
      </w:r>
      <w:r w:rsidR="00FC7042" w:rsidRPr="00BF7BDE">
        <w:rPr>
          <w:rFonts w:ascii="Arial" w:hAnsi="Arial" w:cs="Arial"/>
        </w:rPr>
        <w:t xml:space="preserve">innerhalb </w:t>
      </w:r>
      <w:r w:rsidR="003F7141" w:rsidRPr="00BF7BDE">
        <w:rPr>
          <w:rFonts w:ascii="Arial" w:hAnsi="Arial" w:cs="Arial"/>
        </w:rPr>
        <w:t>des</w:t>
      </w:r>
      <w:r w:rsidR="009C4619" w:rsidRPr="00BF7BDE">
        <w:rPr>
          <w:rFonts w:ascii="Arial" w:hAnsi="Arial" w:cs="Arial"/>
        </w:rPr>
        <w:t xml:space="preserve"> Hafens </w:t>
      </w:r>
      <w:r w:rsidR="00F26554" w:rsidRPr="00BF7BDE">
        <w:rPr>
          <w:rFonts w:ascii="Arial" w:hAnsi="Arial" w:cs="Arial"/>
        </w:rPr>
        <w:t>zu transportieren</w:t>
      </w:r>
      <w:r w:rsidR="005613A9" w:rsidRPr="00BF7BDE">
        <w:rPr>
          <w:rFonts w:ascii="Arial" w:hAnsi="Arial" w:cs="Arial"/>
        </w:rPr>
        <w:t>“</w:t>
      </w:r>
      <w:r w:rsidR="00975A14" w:rsidRPr="00BF7BDE">
        <w:rPr>
          <w:rFonts w:ascii="Arial" w:hAnsi="Arial" w:cs="Arial"/>
        </w:rPr>
        <w:t xml:space="preserve">, umreißt </w:t>
      </w:r>
      <w:r w:rsidR="005613A9" w:rsidRPr="00BF7BDE">
        <w:rPr>
          <w:rFonts w:ascii="Arial" w:hAnsi="Arial" w:cs="Arial"/>
        </w:rPr>
        <w:t>Florian Pein, Area Director West and Central Europe</w:t>
      </w:r>
      <w:r w:rsidR="00FD2235" w:rsidRPr="00BF7BDE">
        <w:rPr>
          <w:rFonts w:ascii="Arial" w:hAnsi="Arial" w:cs="Arial"/>
        </w:rPr>
        <w:t xml:space="preserve"> </w:t>
      </w:r>
      <w:r w:rsidR="005613A9" w:rsidRPr="00BF7BDE">
        <w:rPr>
          <w:rFonts w:ascii="Arial" w:hAnsi="Arial" w:cs="Arial"/>
        </w:rPr>
        <w:t xml:space="preserve">bei Unifeeder </w:t>
      </w:r>
      <w:r w:rsidR="00F028BC" w:rsidRPr="00BF7BDE">
        <w:rPr>
          <w:rFonts w:ascii="Arial" w:hAnsi="Arial" w:cs="Arial"/>
        </w:rPr>
        <w:t>das Konzept</w:t>
      </w:r>
      <w:r w:rsidR="005613A9" w:rsidRPr="00BF7BDE">
        <w:rPr>
          <w:rFonts w:ascii="Arial" w:hAnsi="Arial" w:cs="Arial"/>
        </w:rPr>
        <w:t>.</w:t>
      </w:r>
      <w:r w:rsidR="00FD312A" w:rsidRPr="00BF7BDE">
        <w:rPr>
          <w:rFonts w:ascii="Arial" w:hAnsi="Arial" w:cs="Arial"/>
        </w:rPr>
        <w:t xml:space="preserve"> </w:t>
      </w:r>
      <w:r w:rsidR="00FC7177" w:rsidRPr="00BF7BDE">
        <w:rPr>
          <w:rFonts w:ascii="Arial" w:hAnsi="Arial" w:cs="Arial"/>
        </w:rPr>
        <w:t xml:space="preserve">Der </w:t>
      </w:r>
      <w:r w:rsidR="00475C6A" w:rsidRPr="00BF7BDE">
        <w:rPr>
          <w:rFonts w:ascii="Arial" w:hAnsi="Arial" w:cs="Arial"/>
        </w:rPr>
        <w:t xml:space="preserve">daraus entwickelte </w:t>
      </w:r>
      <w:r w:rsidR="00FC7177" w:rsidRPr="00BF7BDE">
        <w:rPr>
          <w:rFonts w:ascii="Arial" w:hAnsi="Arial" w:cs="Arial"/>
        </w:rPr>
        <w:t xml:space="preserve">Service umfasst </w:t>
      </w:r>
      <w:r w:rsidR="00561DD6" w:rsidRPr="00BF7BDE">
        <w:rPr>
          <w:rFonts w:ascii="Arial" w:hAnsi="Arial" w:cs="Arial"/>
        </w:rPr>
        <w:t xml:space="preserve">Containerumfuhren per Feederschiff zwischen den HHLA Terminals </w:t>
      </w:r>
      <w:r w:rsidR="00FD312A" w:rsidRPr="001A35A6">
        <w:rPr>
          <w:rFonts w:ascii="Arial" w:hAnsi="Arial" w:cs="Arial"/>
          <w:color w:val="000000" w:themeColor="text1"/>
        </w:rPr>
        <w:t>CTA, CTT und CTB</w:t>
      </w:r>
      <w:r w:rsidR="00561DD6" w:rsidRPr="001A35A6">
        <w:rPr>
          <w:rFonts w:ascii="Arial" w:hAnsi="Arial" w:cs="Arial"/>
          <w:color w:val="000000" w:themeColor="text1"/>
        </w:rPr>
        <w:t xml:space="preserve"> sowie</w:t>
      </w:r>
      <w:r w:rsidR="00FD312A" w:rsidRPr="001A35A6">
        <w:rPr>
          <w:rFonts w:ascii="Arial" w:hAnsi="Arial" w:cs="Arial"/>
          <w:color w:val="000000" w:themeColor="text1"/>
        </w:rPr>
        <w:t xml:space="preserve"> Eurogate </w:t>
      </w:r>
      <w:r w:rsidR="00403D3C" w:rsidRPr="001A35A6">
        <w:rPr>
          <w:rFonts w:ascii="Arial" w:hAnsi="Arial" w:cs="Arial"/>
          <w:color w:val="000000" w:themeColor="text1"/>
        </w:rPr>
        <w:t xml:space="preserve">und </w:t>
      </w:r>
      <w:r w:rsidR="00951F55" w:rsidRPr="001A35A6">
        <w:rPr>
          <w:rFonts w:ascii="Arial" w:hAnsi="Arial" w:cs="Arial"/>
          <w:color w:val="000000" w:themeColor="text1"/>
        </w:rPr>
        <w:t xml:space="preserve">in Kürze </w:t>
      </w:r>
      <w:r w:rsidR="00403D3C" w:rsidRPr="001A35A6">
        <w:rPr>
          <w:rFonts w:ascii="Arial" w:hAnsi="Arial" w:cs="Arial"/>
          <w:color w:val="000000" w:themeColor="text1"/>
        </w:rPr>
        <w:t xml:space="preserve">auch </w:t>
      </w:r>
      <w:r w:rsidR="00441DC8" w:rsidRPr="001A35A6">
        <w:rPr>
          <w:rFonts w:ascii="Arial" w:hAnsi="Arial" w:cs="Arial"/>
          <w:color w:val="000000" w:themeColor="text1"/>
        </w:rPr>
        <w:t xml:space="preserve">dem </w:t>
      </w:r>
      <w:r w:rsidR="00272117" w:rsidRPr="001A35A6">
        <w:rPr>
          <w:rFonts w:ascii="Arial" w:hAnsi="Arial" w:cs="Arial"/>
          <w:color w:val="000000" w:themeColor="text1"/>
        </w:rPr>
        <w:t>Süd-West Terminal</w:t>
      </w:r>
      <w:r w:rsidR="00561DD6" w:rsidRPr="001A35A6">
        <w:rPr>
          <w:rFonts w:ascii="Arial" w:hAnsi="Arial" w:cs="Arial"/>
          <w:color w:val="000000" w:themeColor="text1"/>
        </w:rPr>
        <w:t>.</w:t>
      </w:r>
      <w:r w:rsidR="00625878" w:rsidRPr="001A35A6">
        <w:rPr>
          <w:rFonts w:ascii="Arial" w:hAnsi="Arial" w:cs="Arial"/>
          <w:color w:val="000000" w:themeColor="text1"/>
        </w:rPr>
        <w:t xml:space="preserve"> </w:t>
      </w:r>
      <w:r w:rsidR="00C80469" w:rsidRPr="001A35A6">
        <w:rPr>
          <w:rFonts w:ascii="Arial" w:hAnsi="Arial" w:cs="Arial"/>
          <w:color w:val="000000" w:themeColor="text1"/>
        </w:rPr>
        <w:t xml:space="preserve">Mittelfristig strebt </w:t>
      </w:r>
      <w:r w:rsidR="009867D6" w:rsidRPr="001A35A6">
        <w:rPr>
          <w:rFonts w:ascii="Arial" w:hAnsi="Arial" w:cs="Arial"/>
          <w:color w:val="000000" w:themeColor="text1"/>
        </w:rPr>
        <w:t>Unifeeder</w:t>
      </w:r>
      <w:r w:rsidR="00C80469" w:rsidRPr="001A35A6">
        <w:rPr>
          <w:rFonts w:ascii="Arial" w:hAnsi="Arial" w:cs="Arial"/>
          <w:color w:val="000000" w:themeColor="text1"/>
        </w:rPr>
        <w:t xml:space="preserve"> an</w:t>
      </w:r>
      <w:r w:rsidR="00573A39" w:rsidRPr="001A35A6">
        <w:rPr>
          <w:rFonts w:ascii="Arial" w:hAnsi="Arial" w:cs="Arial"/>
          <w:color w:val="000000" w:themeColor="text1"/>
        </w:rPr>
        <w:t>, auf diesem Weg 50 Prozent seiner Transhipment</w:t>
      </w:r>
      <w:r w:rsidR="00FC340B" w:rsidRPr="001A35A6">
        <w:rPr>
          <w:rFonts w:ascii="Arial" w:hAnsi="Arial" w:cs="Arial"/>
          <w:color w:val="000000" w:themeColor="text1"/>
        </w:rPr>
        <w:t>-Umfuhren vo</w:t>
      </w:r>
      <w:r w:rsidR="00040E74" w:rsidRPr="001A35A6">
        <w:rPr>
          <w:rFonts w:ascii="Arial" w:hAnsi="Arial" w:cs="Arial"/>
          <w:color w:val="000000" w:themeColor="text1"/>
        </w:rPr>
        <w:t>m</w:t>
      </w:r>
      <w:r w:rsidR="006A537A" w:rsidRPr="001A35A6">
        <w:rPr>
          <w:rFonts w:ascii="Arial" w:hAnsi="Arial" w:cs="Arial"/>
          <w:color w:val="000000" w:themeColor="text1"/>
        </w:rPr>
        <w:t xml:space="preserve"> Lkw auf Feedercarrier zu verlagern. </w:t>
      </w:r>
      <w:r w:rsidR="00E1065C" w:rsidRPr="001A35A6">
        <w:rPr>
          <w:rFonts w:ascii="Arial" w:hAnsi="Arial" w:cs="Arial"/>
          <w:color w:val="000000" w:themeColor="text1"/>
        </w:rPr>
        <w:t>Dies</w:t>
      </w:r>
      <w:r w:rsidR="004163D3" w:rsidRPr="001A35A6">
        <w:rPr>
          <w:rFonts w:ascii="Arial" w:hAnsi="Arial" w:cs="Arial"/>
          <w:color w:val="000000" w:themeColor="text1"/>
        </w:rPr>
        <w:t>e Alternative</w:t>
      </w:r>
      <w:r w:rsidR="005B5705" w:rsidRPr="001A35A6">
        <w:rPr>
          <w:rFonts w:ascii="Arial" w:hAnsi="Arial" w:cs="Arial"/>
          <w:color w:val="000000" w:themeColor="text1"/>
        </w:rPr>
        <w:t xml:space="preserve"> ist</w:t>
      </w:r>
      <w:r w:rsidR="00E1065C" w:rsidRPr="001A35A6">
        <w:rPr>
          <w:rFonts w:ascii="Arial" w:hAnsi="Arial" w:cs="Arial"/>
          <w:color w:val="000000" w:themeColor="text1"/>
        </w:rPr>
        <w:t xml:space="preserve"> </w:t>
      </w:r>
      <w:r w:rsidR="009867D6" w:rsidRPr="001A35A6">
        <w:rPr>
          <w:rFonts w:ascii="Arial" w:hAnsi="Arial" w:cs="Arial"/>
          <w:color w:val="000000" w:themeColor="text1"/>
        </w:rPr>
        <w:t>für Pein von besonderer Bedeutung</w:t>
      </w:r>
      <w:r w:rsidR="004163D3" w:rsidRPr="001A35A6">
        <w:rPr>
          <w:rFonts w:ascii="Arial" w:hAnsi="Arial" w:cs="Arial"/>
          <w:color w:val="000000" w:themeColor="text1"/>
        </w:rPr>
        <w:t>, auch</w:t>
      </w:r>
      <w:r w:rsidR="00571AF7" w:rsidRPr="001A35A6">
        <w:rPr>
          <w:rFonts w:ascii="Arial" w:hAnsi="Arial" w:cs="Arial"/>
          <w:color w:val="000000" w:themeColor="text1"/>
        </w:rPr>
        <w:t xml:space="preserve"> vor dem Hintergrund des Fachkräftemangels </w:t>
      </w:r>
      <w:r w:rsidR="00EB661D" w:rsidRPr="001A35A6">
        <w:rPr>
          <w:rFonts w:ascii="Arial" w:hAnsi="Arial" w:cs="Arial"/>
          <w:color w:val="000000" w:themeColor="text1"/>
        </w:rPr>
        <w:t>bei den</w:t>
      </w:r>
      <w:r w:rsidR="00571AF7" w:rsidRPr="001A35A6">
        <w:rPr>
          <w:rFonts w:ascii="Arial" w:hAnsi="Arial" w:cs="Arial"/>
          <w:color w:val="000000" w:themeColor="text1"/>
        </w:rPr>
        <w:t xml:space="preserve"> Lkw-Fahrer</w:t>
      </w:r>
      <w:r w:rsidR="00EB661D" w:rsidRPr="001A35A6">
        <w:rPr>
          <w:rFonts w:ascii="Arial" w:hAnsi="Arial" w:cs="Arial"/>
          <w:color w:val="000000" w:themeColor="text1"/>
        </w:rPr>
        <w:t>n</w:t>
      </w:r>
      <w:r w:rsidR="002F5C85" w:rsidRPr="001A35A6">
        <w:rPr>
          <w:rFonts w:ascii="Arial" w:hAnsi="Arial" w:cs="Arial"/>
          <w:color w:val="000000" w:themeColor="text1"/>
        </w:rPr>
        <w:t xml:space="preserve">. </w:t>
      </w:r>
      <w:r w:rsidR="004163D3" w:rsidRPr="001A35A6">
        <w:rPr>
          <w:rFonts w:ascii="Arial" w:hAnsi="Arial" w:cs="Arial"/>
          <w:color w:val="000000" w:themeColor="text1"/>
        </w:rPr>
        <w:t>„</w:t>
      </w:r>
      <w:r w:rsidR="005F2369" w:rsidRPr="001A35A6">
        <w:rPr>
          <w:rFonts w:ascii="Arial" w:hAnsi="Arial" w:cs="Arial"/>
          <w:color w:val="000000" w:themeColor="text1"/>
        </w:rPr>
        <w:t xml:space="preserve">Wir spüren die Auswirkungen der seit Jahren </w:t>
      </w:r>
      <w:r w:rsidR="00607163" w:rsidRPr="001A35A6">
        <w:rPr>
          <w:rFonts w:ascii="Arial" w:hAnsi="Arial" w:cs="Arial"/>
          <w:color w:val="000000" w:themeColor="text1"/>
        </w:rPr>
        <w:t>rückgängige</w:t>
      </w:r>
      <w:r w:rsidR="004163D3" w:rsidRPr="001A35A6">
        <w:rPr>
          <w:rFonts w:ascii="Arial" w:hAnsi="Arial" w:cs="Arial"/>
          <w:color w:val="000000" w:themeColor="text1"/>
        </w:rPr>
        <w:t>n</w:t>
      </w:r>
      <w:r w:rsidR="00607163" w:rsidRPr="001A35A6">
        <w:rPr>
          <w:rFonts w:ascii="Arial" w:hAnsi="Arial" w:cs="Arial"/>
          <w:color w:val="000000" w:themeColor="text1"/>
        </w:rPr>
        <w:t xml:space="preserve"> Nachwuchszahlen im Lkw-Fahrerbereich</w:t>
      </w:r>
      <w:r w:rsidR="00851E75" w:rsidRPr="001A35A6">
        <w:rPr>
          <w:rFonts w:ascii="Arial" w:hAnsi="Arial" w:cs="Arial"/>
          <w:color w:val="000000" w:themeColor="text1"/>
        </w:rPr>
        <w:t>. Die</w:t>
      </w:r>
      <w:r w:rsidR="00286357" w:rsidRPr="001A35A6">
        <w:rPr>
          <w:rFonts w:ascii="Arial" w:hAnsi="Arial" w:cs="Arial"/>
          <w:color w:val="000000" w:themeColor="text1"/>
        </w:rPr>
        <w:t>s</w:t>
      </w:r>
      <w:r w:rsidR="00851E75" w:rsidRPr="001A35A6">
        <w:rPr>
          <w:rFonts w:ascii="Arial" w:hAnsi="Arial" w:cs="Arial"/>
          <w:color w:val="000000" w:themeColor="text1"/>
        </w:rPr>
        <w:t xml:space="preserve"> </w:t>
      </w:r>
      <w:r w:rsidR="00607163" w:rsidRPr="001A35A6">
        <w:rPr>
          <w:rFonts w:ascii="Arial" w:hAnsi="Arial" w:cs="Arial"/>
          <w:color w:val="000000" w:themeColor="text1"/>
        </w:rPr>
        <w:t>führt stetig zu erheblich fehlenden Umfuhrmöglichkeiten und langen Wartezeiten</w:t>
      </w:r>
      <w:r w:rsidR="00851E75" w:rsidRPr="001A35A6">
        <w:rPr>
          <w:rFonts w:ascii="Arial" w:hAnsi="Arial" w:cs="Arial"/>
          <w:color w:val="000000" w:themeColor="text1"/>
        </w:rPr>
        <w:t xml:space="preserve"> im Hamburger Hafen“, </w:t>
      </w:r>
      <w:r w:rsidR="004163D3" w:rsidRPr="001A35A6">
        <w:rPr>
          <w:rFonts w:ascii="Arial" w:hAnsi="Arial" w:cs="Arial"/>
          <w:color w:val="000000" w:themeColor="text1"/>
        </w:rPr>
        <w:t>betont Pein.</w:t>
      </w:r>
    </w:p>
    <w:p w14:paraId="76E6B0FF" w14:textId="0B21195B" w:rsidR="00910467" w:rsidRPr="00BF7BDE" w:rsidRDefault="00910467" w:rsidP="00EE051F">
      <w:pPr>
        <w:rPr>
          <w:rFonts w:ascii="Arial" w:hAnsi="Arial" w:cs="Arial"/>
        </w:rPr>
      </w:pPr>
    </w:p>
    <w:p w14:paraId="531AAE5F" w14:textId="216D95B5" w:rsidR="00E274BA" w:rsidRPr="00BF7BDE" w:rsidRDefault="00E274BA" w:rsidP="0036203D">
      <w:pPr>
        <w:rPr>
          <w:rFonts w:ascii="Arial" w:hAnsi="Arial" w:cs="Arial"/>
          <w:b/>
          <w:bCs/>
        </w:rPr>
      </w:pPr>
      <w:r w:rsidRPr="00BF7BDE">
        <w:rPr>
          <w:rFonts w:ascii="Arial" w:hAnsi="Arial" w:cs="Arial"/>
          <w:b/>
          <w:bCs/>
        </w:rPr>
        <w:t xml:space="preserve">Integration in das </w:t>
      </w:r>
      <w:r w:rsidR="0008127A" w:rsidRPr="00BF7BDE">
        <w:rPr>
          <w:rFonts w:ascii="Arial" w:hAnsi="Arial" w:cs="Arial"/>
          <w:b/>
          <w:bCs/>
        </w:rPr>
        <w:t>digitale Port Community System</w:t>
      </w:r>
      <w:r w:rsidR="00466FF2" w:rsidRPr="00BF7BDE">
        <w:rPr>
          <w:rFonts w:ascii="Arial" w:hAnsi="Arial" w:cs="Arial"/>
          <w:b/>
          <w:bCs/>
        </w:rPr>
        <w:t xml:space="preserve"> mit Live-Test</w:t>
      </w:r>
    </w:p>
    <w:p w14:paraId="520D821B" w14:textId="72ED0F30" w:rsidR="0036203D" w:rsidRPr="00BF7BDE" w:rsidRDefault="001008E3" w:rsidP="0036203D">
      <w:pPr>
        <w:rPr>
          <w:rFonts w:ascii="Arial" w:hAnsi="Arial" w:cs="Arial"/>
        </w:rPr>
      </w:pPr>
      <w:r w:rsidRPr="00BF7BDE">
        <w:rPr>
          <w:rFonts w:ascii="Arial" w:hAnsi="Arial" w:cs="Arial"/>
        </w:rPr>
        <w:t xml:space="preserve">Die Voraussetzungen für </w:t>
      </w:r>
      <w:r w:rsidR="00286AD6" w:rsidRPr="00BF7BDE">
        <w:rPr>
          <w:rFonts w:ascii="Arial" w:hAnsi="Arial" w:cs="Arial"/>
        </w:rPr>
        <w:t>den</w:t>
      </w:r>
      <w:r w:rsidR="003E05E2" w:rsidRPr="00BF7BDE">
        <w:rPr>
          <w:rFonts w:ascii="Arial" w:hAnsi="Arial" w:cs="Arial"/>
        </w:rPr>
        <w:t xml:space="preserve"> </w:t>
      </w:r>
      <w:r w:rsidR="00C83C56">
        <w:rPr>
          <w:rFonts w:ascii="Arial" w:hAnsi="Arial" w:cs="Arial"/>
        </w:rPr>
        <w:t xml:space="preserve">digitalen </w:t>
      </w:r>
      <w:r w:rsidR="00286AD6" w:rsidRPr="00BF7BDE">
        <w:rPr>
          <w:rFonts w:ascii="Arial" w:hAnsi="Arial" w:cs="Arial"/>
        </w:rPr>
        <w:t xml:space="preserve">Prozess </w:t>
      </w:r>
      <w:r w:rsidR="00DB2F11" w:rsidRPr="00BF7BDE">
        <w:rPr>
          <w:rFonts w:ascii="Arial" w:hAnsi="Arial" w:cs="Arial"/>
        </w:rPr>
        <w:t xml:space="preserve">und </w:t>
      </w:r>
      <w:r w:rsidR="006979CD" w:rsidRPr="00BF7BDE">
        <w:rPr>
          <w:rFonts w:ascii="Arial" w:hAnsi="Arial" w:cs="Arial"/>
        </w:rPr>
        <w:t xml:space="preserve">die </w:t>
      </w:r>
      <w:r w:rsidR="003E05E2" w:rsidRPr="00BF7BDE">
        <w:rPr>
          <w:rFonts w:ascii="Arial" w:hAnsi="Arial" w:cs="Arial"/>
        </w:rPr>
        <w:t>zollrechtliche</w:t>
      </w:r>
      <w:r w:rsidRPr="00BF7BDE">
        <w:rPr>
          <w:rFonts w:ascii="Arial" w:hAnsi="Arial" w:cs="Arial"/>
        </w:rPr>
        <w:t xml:space="preserve"> Um</w:t>
      </w:r>
      <w:r w:rsidR="003E05E2" w:rsidRPr="00BF7BDE">
        <w:rPr>
          <w:rFonts w:ascii="Arial" w:hAnsi="Arial" w:cs="Arial"/>
        </w:rPr>
        <w:t>setzung der Feederumfuhren</w:t>
      </w:r>
      <w:r w:rsidR="00DB2F11" w:rsidRPr="00BF7BDE">
        <w:rPr>
          <w:rFonts w:ascii="Arial" w:hAnsi="Arial" w:cs="Arial"/>
        </w:rPr>
        <w:t xml:space="preserve"> haben</w:t>
      </w:r>
      <w:r w:rsidR="00286AD6" w:rsidRPr="00BF7BDE">
        <w:rPr>
          <w:rFonts w:ascii="Arial" w:hAnsi="Arial" w:cs="Arial"/>
        </w:rPr>
        <w:t xml:space="preserve"> </w:t>
      </w:r>
      <w:r w:rsidR="00F34939" w:rsidRPr="00BF7BDE">
        <w:rPr>
          <w:rFonts w:ascii="Arial" w:hAnsi="Arial" w:cs="Arial"/>
        </w:rPr>
        <w:t>DAKOSY, DIH</w:t>
      </w:r>
      <w:r w:rsidR="0050122B" w:rsidRPr="00BF7BDE">
        <w:rPr>
          <w:rFonts w:ascii="Arial" w:hAnsi="Arial" w:cs="Arial"/>
        </w:rPr>
        <w:t>L</w:t>
      </w:r>
      <w:r w:rsidR="00F34939" w:rsidRPr="00BF7BDE">
        <w:rPr>
          <w:rFonts w:ascii="Arial" w:hAnsi="Arial" w:cs="Arial"/>
        </w:rPr>
        <w:t>A und Unifeeder</w:t>
      </w:r>
      <w:r w:rsidR="000446A9" w:rsidRPr="00BF7BDE">
        <w:rPr>
          <w:rFonts w:ascii="Arial" w:hAnsi="Arial" w:cs="Arial"/>
        </w:rPr>
        <w:t xml:space="preserve"> </w:t>
      </w:r>
      <w:r w:rsidR="00286AD6" w:rsidRPr="00BF7BDE">
        <w:rPr>
          <w:rFonts w:ascii="Arial" w:hAnsi="Arial" w:cs="Arial"/>
        </w:rPr>
        <w:t xml:space="preserve">gemeinsam geschaffen. </w:t>
      </w:r>
      <w:r w:rsidR="00740C24" w:rsidRPr="00BF7BDE">
        <w:rPr>
          <w:rFonts w:ascii="Arial" w:hAnsi="Arial" w:cs="Arial"/>
        </w:rPr>
        <w:t xml:space="preserve">Die </w:t>
      </w:r>
      <w:r w:rsidR="00FF2953" w:rsidRPr="00BF7BDE">
        <w:rPr>
          <w:rFonts w:ascii="Arial" w:hAnsi="Arial" w:cs="Arial"/>
        </w:rPr>
        <w:t>Basis</w:t>
      </w:r>
      <w:r w:rsidR="00740C24" w:rsidRPr="00BF7BDE">
        <w:rPr>
          <w:rFonts w:ascii="Arial" w:hAnsi="Arial" w:cs="Arial"/>
        </w:rPr>
        <w:t xml:space="preserve"> bildet das von </w:t>
      </w:r>
      <w:r w:rsidR="00FF2953" w:rsidRPr="00BF7BDE">
        <w:rPr>
          <w:rFonts w:ascii="Arial" w:hAnsi="Arial" w:cs="Arial"/>
        </w:rPr>
        <w:t xml:space="preserve">DAKOSY </w:t>
      </w:r>
      <w:r w:rsidR="00740C24" w:rsidRPr="00BF7BDE">
        <w:rPr>
          <w:rFonts w:ascii="Arial" w:hAnsi="Arial" w:cs="Arial"/>
        </w:rPr>
        <w:t>betriebene Port Community System</w:t>
      </w:r>
      <w:r w:rsidR="00630D4E" w:rsidRPr="00BF7BDE">
        <w:rPr>
          <w:rFonts w:ascii="Arial" w:hAnsi="Arial" w:cs="Arial"/>
        </w:rPr>
        <w:t xml:space="preserve">, in </w:t>
      </w:r>
      <w:r w:rsidR="00816FF1">
        <w:rPr>
          <w:rFonts w:ascii="Arial" w:hAnsi="Arial" w:cs="Arial"/>
        </w:rPr>
        <w:t>das</w:t>
      </w:r>
      <w:r w:rsidR="00630D4E" w:rsidRPr="00BF7BDE">
        <w:rPr>
          <w:rFonts w:ascii="Arial" w:hAnsi="Arial" w:cs="Arial"/>
        </w:rPr>
        <w:t xml:space="preserve"> ein neues </w:t>
      </w:r>
      <w:r w:rsidR="00630D4E" w:rsidRPr="00EB658F">
        <w:rPr>
          <w:rFonts w:ascii="Arial" w:hAnsi="Arial" w:cs="Arial"/>
          <w:color w:val="000000" w:themeColor="text1"/>
        </w:rPr>
        <w:t xml:space="preserve">Modul </w:t>
      </w:r>
      <w:r w:rsidR="00670B1A" w:rsidRPr="00EB658F">
        <w:rPr>
          <w:rFonts w:ascii="Arial" w:hAnsi="Arial" w:cs="Arial"/>
          <w:color w:val="000000" w:themeColor="text1"/>
        </w:rPr>
        <w:t xml:space="preserve">integriert </w:t>
      </w:r>
      <w:r w:rsidR="00D76EA9" w:rsidRPr="00EB658F">
        <w:rPr>
          <w:rFonts w:ascii="Arial" w:hAnsi="Arial" w:cs="Arial"/>
          <w:color w:val="000000" w:themeColor="text1"/>
        </w:rPr>
        <w:t xml:space="preserve">wurde. </w:t>
      </w:r>
      <w:r w:rsidR="00F55D49" w:rsidRPr="00EB658F">
        <w:rPr>
          <w:rFonts w:ascii="Arial" w:hAnsi="Arial" w:cs="Arial"/>
          <w:color w:val="000000" w:themeColor="text1"/>
        </w:rPr>
        <w:t>„</w:t>
      </w:r>
      <w:r w:rsidR="00EB658F" w:rsidRPr="00EB658F">
        <w:rPr>
          <w:rFonts w:ascii="Arial" w:hAnsi="Arial" w:cs="Arial"/>
          <w:color w:val="000000" w:themeColor="text1"/>
        </w:rPr>
        <w:t xml:space="preserve">Die Anwendung ist auch für andere Feedercarrier interessant und kann von diesen </w:t>
      </w:r>
      <w:r w:rsidR="00EB658F">
        <w:rPr>
          <w:rFonts w:ascii="Arial" w:hAnsi="Arial" w:cs="Arial"/>
          <w:color w:val="000000" w:themeColor="text1"/>
        </w:rPr>
        <w:t>an</w:t>
      </w:r>
      <w:r w:rsidR="00EB658F" w:rsidRPr="00EB658F">
        <w:rPr>
          <w:rFonts w:ascii="Arial" w:hAnsi="Arial" w:cs="Arial"/>
          <w:color w:val="000000" w:themeColor="text1"/>
        </w:rPr>
        <w:t xml:space="preserve"> November genutzt werden</w:t>
      </w:r>
      <w:r w:rsidR="002C6639" w:rsidRPr="00EB658F">
        <w:rPr>
          <w:rFonts w:ascii="Arial" w:hAnsi="Arial" w:cs="Arial"/>
          <w:color w:val="000000" w:themeColor="text1"/>
        </w:rPr>
        <w:t>“, betont DAKOSY-</w:t>
      </w:r>
      <w:r w:rsidR="002C6639" w:rsidRPr="00BF7BDE">
        <w:rPr>
          <w:rFonts w:ascii="Arial" w:hAnsi="Arial" w:cs="Arial"/>
        </w:rPr>
        <w:lastRenderedPageBreak/>
        <w:t>Projektleiter Franz Schwanke</w:t>
      </w:r>
      <w:r w:rsidR="00860E11" w:rsidRPr="00BF7BDE">
        <w:rPr>
          <w:rFonts w:ascii="Arial" w:hAnsi="Arial" w:cs="Arial"/>
        </w:rPr>
        <w:t xml:space="preserve"> und kann weiter berichten: „</w:t>
      </w:r>
      <w:r w:rsidR="0036203D" w:rsidRPr="00BF7BDE">
        <w:rPr>
          <w:rFonts w:ascii="Arial" w:hAnsi="Arial" w:cs="Arial"/>
        </w:rPr>
        <w:t xml:space="preserve">Das </w:t>
      </w:r>
      <w:r w:rsidR="00DD39F9">
        <w:rPr>
          <w:rFonts w:ascii="Arial" w:hAnsi="Arial" w:cs="Arial"/>
        </w:rPr>
        <w:t>Modul</w:t>
      </w:r>
      <w:r w:rsidR="0036203D" w:rsidRPr="00BF7BDE">
        <w:rPr>
          <w:rFonts w:ascii="Arial" w:hAnsi="Arial" w:cs="Arial"/>
        </w:rPr>
        <w:t xml:space="preserve"> hat sich bereits im Live-Test bewährt. Während der dreimonatigen Pilotphase hat Unifeeder etwa 50 Container</w:t>
      </w:r>
      <w:r w:rsidR="00466FF2" w:rsidRPr="00BF7BDE">
        <w:rPr>
          <w:rFonts w:ascii="Arial" w:hAnsi="Arial" w:cs="Arial"/>
        </w:rPr>
        <w:t xml:space="preserve"> pro </w:t>
      </w:r>
      <w:r w:rsidR="0036203D" w:rsidRPr="00BF7BDE">
        <w:rPr>
          <w:rFonts w:ascii="Arial" w:hAnsi="Arial" w:cs="Arial"/>
        </w:rPr>
        <w:t>Monat umgefahren.</w:t>
      </w:r>
      <w:r w:rsidR="00860E11" w:rsidRPr="00BF7BDE">
        <w:rPr>
          <w:rFonts w:ascii="Arial" w:hAnsi="Arial" w:cs="Arial"/>
        </w:rPr>
        <w:t>“</w:t>
      </w:r>
    </w:p>
    <w:p w14:paraId="2E8D48B6" w14:textId="77777777" w:rsidR="00BF7BDE" w:rsidRDefault="00BF7BDE" w:rsidP="00000423">
      <w:pPr>
        <w:rPr>
          <w:rFonts w:ascii="Arial" w:hAnsi="Arial" w:cs="Arial"/>
          <w:b/>
          <w:bCs/>
        </w:rPr>
      </w:pPr>
    </w:p>
    <w:p w14:paraId="1FD09D9E" w14:textId="451EC4F2" w:rsidR="0008127A" w:rsidRPr="00BF7BDE" w:rsidRDefault="00E34629" w:rsidP="00000423">
      <w:pPr>
        <w:rPr>
          <w:rFonts w:ascii="Arial" w:hAnsi="Arial" w:cs="Arial"/>
          <w:b/>
          <w:bCs/>
        </w:rPr>
      </w:pPr>
      <w:r w:rsidRPr="00BF7BDE">
        <w:rPr>
          <w:rFonts w:ascii="Arial" w:hAnsi="Arial" w:cs="Arial"/>
          <w:b/>
          <w:bCs/>
        </w:rPr>
        <w:t>Zoll</w:t>
      </w:r>
      <w:r w:rsidR="00046B16">
        <w:rPr>
          <w:rFonts w:ascii="Arial" w:hAnsi="Arial" w:cs="Arial"/>
          <w:b/>
          <w:bCs/>
        </w:rPr>
        <w:t>abwicklung integriert</w:t>
      </w:r>
    </w:p>
    <w:p w14:paraId="35E6C00F" w14:textId="11B4E765" w:rsidR="00622586" w:rsidRPr="00BF7BDE" w:rsidRDefault="00A71CE4" w:rsidP="0066667C">
      <w:pPr>
        <w:rPr>
          <w:rFonts w:ascii="Arial" w:hAnsi="Arial" w:cs="Arial"/>
        </w:rPr>
      </w:pPr>
      <w:r w:rsidRPr="00BF7BDE">
        <w:rPr>
          <w:rFonts w:ascii="Arial" w:hAnsi="Arial" w:cs="Arial"/>
        </w:rPr>
        <w:t>Die Herausforderung</w:t>
      </w:r>
      <w:r w:rsidR="00A72AA9" w:rsidRPr="00BF7BDE">
        <w:rPr>
          <w:rFonts w:ascii="Arial" w:hAnsi="Arial" w:cs="Arial"/>
        </w:rPr>
        <w:t xml:space="preserve"> </w:t>
      </w:r>
      <w:r w:rsidR="00AD408A" w:rsidRPr="00BF7BDE">
        <w:rPr>
          <w:rFonts w:ascii="Arial" w:hAnsi="Arial" w:cs="Arial"/>
        </w:rPr>
        <w:t>des</w:t>
      </w:r>
      <w:r w:rsidR="00F15E09" w:rsidRPr="00BF7BDE">
        <w:rPr>
          <w:rFonts w:ascii="Arial" w:hAnsi="Arial" w:cs="Arial"/>
        </w:rPr>
        <w:t xml:space="preserve"> Projekt</w:t>
      </w:r>
      <w:r w:rsidR="00AD408A" w:rsidRPr="00BF7BDE">
        <w:rPr>
          <w:rFonts w:ascii="Arial" w:hAnsi="Arial" w:cs="Arial"/>
        </w:rPr>
        <w:t>s</w:t>
      </w:r>
      <w:r w:rsidR="00F15E09" w:rsidRPr="00BF7BDE">
        <w:rPr>
          <w:rFonts w:ascii="Arial" w:hAnsi="Arial" w:cs="Arial"/>
        </w:rPr>
        <w:t xml:space="preserve"> </w:t>
      </w:r>
      <w:r w:rsidR="00A72AA9" w:rsidRPr="00BF7BDE">
        <w:rPr>
          <w:rFonts w:ascii="Arial" w:hAnsi="Arial" w:cs="Arial"/>
        </w:rPr>
        <w:t>lag darin</w:t>
      </w:r>
      <w:r w:rsidR="005D2A5A" w:rsidRPr="00BF7BDE">
        <w:rPr>
          <w:rFonts w:ascii="Arial" w:hAnsi="Arial" w:cs="Arial"/>
        </w:rPr>
        <w:t xml:space="preserve">, </w:t>
      </w:r>
      <w:r w:rsidR="00150B4E" w:rsidRPr="00BF7BDE">
        <w:rPr>
          <w:rFonts w:ascii="Arial" w:hAnsi="Arial" w:cs="Arial"/>
        </w:rPr>
        <w:t>die Voraussetzung</w:t>
      </w:r>
      <w:r w:rsidR="00FB26F1" w:rsidRPr="00BF7BDE">
        <w:rPr>
          <w:rFonts w:ascii="Arial" w:hAnsi="Arial" w:cs="Arial"/>
        </w:rPr>
        <w:t>en</w:t>
      </w:r>
      <w:r w:rsidR="00150B4E" w:rsidRPr="00BF7BDE">
        <w:rPr>
          <w:rFonts w:ascii="Arial" w:hAnsi="Arial" w:cs="Arial"/>
        </w:rPr>
        <w:t xml:space="preserve"> für die digitale zollrechtliche Behandlung </w:t>
      </w:r>
      <w:r w:rsidR="00A11BEC" w:rsidRPr="00BF7BDE">
        <w:rPr>
          <w:rFonts w:ascii="Arial" w:hAnsi="Arial" w:cs="Arial"/>
        </w:rPr>
        <w:t xml:space="preserve">von Umfuhren </w:t>
      </w:r>
      <w:r w:rsidR="00150B4E" w:rsidRPr="00BF7BDE">
        <w:rPr>
          <w:rFonts w:ascii="Arial" w:hAnsi="Arial" w:cs="Arial"/>
        </w:rPr>
        <w:t xml:space="preserve">zu schaffen. </w:t>
      </w:r>
      <w:r w:rsidR="00AD408A" w:rsidRPr="00BF7BDE">
        <w:rPr>
          <w:rFonts w:ascii="Arial" w:hAnsi="Arial" w:cs="Arial"/>
        </w:rPr>
        <w:t>„</w:t>
      </w:r>
      <w:r w:rsidR="005252CC" w:rsidRPr="00BF7BDE">
        <w:rPr>
          <w:rFonts w:ascii="Arial" w:hAnsi="Arial" w:cs="Arial"/>
        </w:rPr>
        <w:t xml:space="preserve">Normalerweise </w:t>
      </w:r>
      <w:r w:rsidR="00046B16">
        <w:rPr>
          <w:rFonts w:ascii="Arial" w:hAnsi="Arial" w:cs="Arial"/>
        </w:rPr>
        <w:t>muss ei</w:t>
      </w:r>
      <w:r w:rsidR="003F3027">
        <w:rPr>
          <w:rFonts w:ascii="Arial" w:hAnsi="Arial" w:cs="Arial"/>
        </w:rPr>
        <w:t>n</w:t>
      </w:r>
      <w:r w:rsidRPr="00BF7BDE">
        <w:rPr>
          <w:rFonts w:ascii="Arial" w:hAnsi="Arial" w:cs="Arial"/>
        </w:rPr>
        <w:t xml:space="preserve"> </w:t>
      </w:r>
      <w:r w:rsidR="00FF7828" w:rsidRPr="00BF7BDE">
        <w:rPr>
          <w:rFonts w:ascii="Arial" w:hAnsi="Arial" w:cs="Arial"/>
        </w:rPr>
        <w:t xml:space="preserve">exportseitiges </w:t>
      </w:r>
      <w:r w:rsidRPr="00BF7BDE">
        <w:rPr>
          <w:rFonts w:ascii="Arial" w:hAnsi="Arial" w:cs="Arial"/>
        </w:rPr>
        <w:t xml:space="preserve">Zollverfahren abgeschlossen </w:t>
      </w:r>
      <w:r w:rsidR="003F3027">
        <w:rPr>
          <w:rFonts w:ascii="Arial" w:hAnsi="Arial" w:cs="Arial"/>
        </w:rPr>
        <w:t>werden</w:t>
      </w:r>
      <w:r w:rsidR="005A0A44" w:rsidRPr="00BF7BDE">
        <w:rPr>
          <w:rFonts w:ascii="Arial" w:hAnsi="Arial" w:cs="Arial"/>
        </w:rPr>
        <w:t xml:space="preserve">, </w:t>
      </w:r>
      <w:r w:rsidR="00E840B5" w:rsidRPr="00BF7BDE">
        <w:rPr>
          <w:rFonts w:ascii="Arial" w:hAnsi="Arial" w:cs="Arial"/>
        </w:rPr>
        <w:t>sobald</w:t>
      </w:r>
      <w:r w:rsidR="005A0A44" w:rsidRPr="00BF7BDE">
        <w:rPr>
          <w:rFonts w:ascii="Arial" w:hAnsi="Arial" w:cs="Arial"/>
        </w:rPr>
        <w:t xml:space="preserve"> ein Container </w:t>
      </w:r>
      <w:r w:rsidR="00FF7828" w:rsidRPr="00BF7BDE">
        <w:rPr>
          <w:rFonts w:ascii="Arial" w:hAnsi="Arial" w:cs="Arial"/>
        </w:rPr>
        <w:t xml:space="preserve">auf ein Feederschiff verladen </w:t>
      </w:r>
      <w:r w:rsidR="00C536F6" w:rsidRPr="00BF7BDE">
        <w:rPr>
          <w:rFonts w:ascii="Arial" w:hAnsi="Arial" w:cs="Arial"/>
        </w:rPr>
        <w:t>wird</w:t>
      </w:r>
      <w:r w:rsidR="00C80A24" w:rsidRPr="00BF7BDE">
        <w:rPr>
          <w:rFonts w:ascii="Arial" w:hAnsi="Arial" w:cs="Arial"/>
        </w:rPr>
        <w:t xml:space="preserve">. </w:t>
      </w:r>
      <w:r w:rsidR="00FA670E" w:rsidRPr="00BF7BDE">
        <w:rPr>
          <w:rFonts w:ascii="Arial" w:hAnsi="Arial" w:cs="Arial"/>
        </w:rPr>
        <w:t xml:space="preserve">Unter Einbeziehung des Zolls </w:t>
      </w:r>
      <w:r w:rsidR="00C536F6" w:rsidRPr="00BF7BDE">
        <w:rPr>
          <w:rFonts w:ascii="Arial" w:hAnsi="Arial" w:cs="Arial"/>
        </w:rPr>
        <w:t>haben wir jetzt</w:t>
      </w:r>
      <w:r w:rsidR="00E840B5" w:rsidRPr="00BF7BDE">
        <w:rPr>
          <w:rFonts w:ascii="Arial" w:hAnsi="Arial" w:cs="Arial"/>
        </w:rPr>
        <w:t xml:space="preserve"> </w:t>
      </w:r>
      <w:r w:rsidR="001522AA" w:rsidRPr="00BF7BDE">
        <w:rPr>
          <w:rFonts w:ascii="Arial" w:hAnsi="Arial" w:cs="Arial"/>
        </w:rPr>
        <w:t xml:space="preserve">eine Integrationsfunktion </w:t>
      </w:r>
      <w:r w:rsidR="00C536F6" w:rsidRPr="00BF7BDE">
        <w:rPr>
          <w:rFonts w:ascii="Arial" w:hAnsi="Arial" w:cs="Arial"/>
        </w:rPr>
        <w:t xml:space="preserve">in der </w:t>
      </w:r>
      <w:r w:rsidR="00AE37F0" w:rsidRPr="00BF7BDE">
        <w:rPr>
          <w:rFonts w:ascii="Arial" w:hAnsi="Arial" w:cs="Arial"/>
        </w:rPr>
        <w:t>Importplattform IMP und der Exportplattform EMP geschaffen</w:t>
      </w:r>
      <w:r w:rsidR="000146F0" w:rsidRPr="00BF7BDE">
        <w:rPr>
          <w:rFonts w:ascii="Arial" w:hAnsi="Arial" w:cs="Arial"/>
        </w:rPr>
        <w:t>, mit der Umfuhren zollrechtlich sauber abgebildet werden</w:t>
      </w:r>
      <w:r w:rsidR="00ED3C88">
        <w:rPr>
          <w:rFonts w:ascii="Arial" w:hAnsi="Arial" w:cs="Arial"/>
        </w:rPr>
        <w:t xml:space="preserve"> können</w:t>
      </w:r>
      <w:r w:rsidR="000146F0" w:rsidRPr="00BF7BDE">
        <w:rPr>
          <w:rFonts w:ascii="Arial" w:hAnsi="Arial" w:cs="Arial"/>
        </w:rPr>
        <w:t xml:space="preserve">“, </w:t>
      </w:r>
      <w:r w:rsidR="002A78B3" w:rsidRPr="00BF7BDE">
        <w:rPr>
          <w:rFonts w:ascii="Arial" w:hAnsi="Arial" w:cs="Arial"/>
        </w:rPr>
        <w:t>vertieft</w:t>
      </w:r>
      <w:r w:rsidR="00DE1777" w:rsidRPr="00BF7BDE">
        <w:rPr>
          <w:rFonts w:ascii="Arial" w:hAnsi="Arial" w:cs="Arial"/>
        </w:rPr>
        <w:t xml:space="preserve"> Schwanke. </w:t>
      </w:r>
    </w:p>
    <w:p w14:paraId="7D330A82" w14:textId="77777777" w:rsidR="00E26C6D" w:rsidRPr="00BF7BDE" w:rsidRDefault="00E26C6D" w:rsidP="0066667C">
      <w:pPr>
        <w:rPr>
          <w:rFonts w:ascii="Arial" w:hAnsi="Arial" w:cs="Arial"/>
          <w:b/>
          <w:bCs/>
        </w:rPr>
      </w:pPr>
    </w:p>
    <w:p w14:paraId="58327E5B" w14:textId="307E23FE" w:rsidR="001E34C8" w:rsidRPr="00BF7BDE" w:rsidRDefault="004F08B8" w:rsidP="0066667C">
      <w:pPr>
        <w:rPr>
          <w:rFonts w:ascii="Arial" w:hAnsi="Arial" w:cs="Arial"/>
          <w:b/>
          <w:bCs/>
        </w:rPr>
      </w:pPr>
      <w:r w:rsidRPr="00BF7BDE">
        <w:rPr>
          <w:rFonts w:ascii="Arial" w:hAnsi="Arial" w:cs="Arial"/>
          <w:b/>
          <w:bCs/>
        </w:rPr>
        <w:t>Das Umfuhrmanifest als Schlüssel</w:t>
      </w:r>
      <w:r w:rsidR="00ED39F0">
        <w:rPr>
          <w:rFonts w:ascii="Arial" w:hAnsi="Arial" w:cs="Arial"/>
          <w:b/>
          <w:bCs/>
        </w:rPr>
        <w:t xml:space="preserve"> für den Zollprozess</w:t>
      </w:r>
    </w:p>
    <w:p w14:paraId="60A36CC0" w14:textId="53D4214B" w:rsidR="002D18D2" w:rsidRPr="001A35A6" w:rsidRDefault="00A80CE8" w:rsidP="00A80CE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In den Prozess wurde das sogenannte Umfuhrmanifest neu eingeführt.</w:t>
      </w:r>
      <w:r w:rsidRPr="00BF7B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diesem </w:t>
      </w:r>
      <w:r w:rsidRPr="001A35A6">
        <w:rPr>
          <w:rFonts w:ascii="Arial" w:hAnsi="Arial" w:cs="Arial"/>
          <w:color w:val="000000" w:themeColor="text1"/>
        </w:rPr>
        <w:t xml:space="preserve">signalisiert der Feeder-Carrier per EDI-Schnittstelle oder über die IMP-Webanwendung, dass er eine Umfuhr per Feederschiff durchführen möchte. Daraufhin wird automatisiert ein Verwahrerwechsel ausgelöst und kein Ausfuhrprozess angestoßen. </w:t>
      </w:r>
      <w:r w:rsidR="002D18D2" w:rsidRPr="001A35A6">
        <w:rPr>
          <w:rFonts w:ascii="Arial" w:hAnsi="Arial" w:cs="Arial"/>
          <w:color w:val="000000" w:themeColor="text1"/>
        </w:rPr>
        <w:t xml:space="preserve">Mit dem Manifest werden zudem Start- und Zielterminal über die geplante Umfuhr informiert und im weiteren Verlauf mit Statusmeldungen versorgt. Auf diese Weise können die Terminals </w:t>
      </w:r>
      <w:r w:rsidR="00722FF2" w:rsidRPr="001A35A6">
        <w:rPr>
          <w:rFonts w:ascii="Arial" w:hAnsi="Arial" w:cs="Arial"/>
          <w:color w:val="000000" w:themeColor="text1"/>
        </w:rPr>
        <w:t>ihre</w:t>
      </w:r>
      <w:r w:rsidR="002D18D2" w:rsidRPr="001A35A6">
        <w:rPr>
          <w:rFonts w:ascii="Arial" w:hAnsi="Arial" w:cs="Arial"/>
          <w:color w:val="000000" w:themeColor="text1"/>
        </w:rPr>
        <w:t xml:space="preserve"> internen Prozesse ebenfalls</w:t>
      </w:r>
      <w:r w:rsidR="006F3CD5" w:rsidRPr="001A35A6">
        <w:rPr>
          <w:rFonts w:ascii="Arial" w:hAnsi="Arial" w:cs="Arial"/>
          <w:color w:val="000000" w:themeColor="text1"/>
        </w:rPr>
        <w:t xml:space="preserve"> optimiert</w:t>
      </w:r>
      <w:r w:rsidR="002D18D2" w:rsidRPr="001A35A6">
        <w:rPr>
          <w:rFonts w:ascii="Arial" w:hAnsi="Arial" w:cs="Arial"/>
          <w:color w:val="000000" w:themeColor="text1"/>
        </w:rPr>
        <w:t xml:space="preserve"> steuern.</w:t>
      </w:r>
      <w:r w:rsidR="002D18D2" w:rsidRPr="001A35A6">
        <w:rPr>
          <w:rStyle w:val="apple-converted-space"/>
          <w:rFonts w:ascii="Helvetica" w:hAnsi="Helvetica"/>
          <w:color w:val="000000" w:themeColor="text1"/>
          <w:sz w:val="18"/>
          <w:szCs w:val="18"/>
        </w:rPr>
        <w:t> </w:t>
      </w:r>
    </w:p>
    <w:p w14:paraId="74B06465" w14:textId="65AC9ED8" w:rsidR="00EC7FD0" w:rsidRPr="001A35A6" w:rsidRDefault="00EC7FD0" w:rsidP="0066667C">
      <w:pPr>
        <w:rPr>
          <w:rFonts w:ascii="Arial" w:hAnsi="Arial" w:cs="Arial"/>
          <w:color w:val="000000" w:themeColor="text1"/>
        </w:rPr>
      </w:pPr>
    </w:p>
    <w:p w14:paraId="2A56A0C8" w14:textId="67AF92F0" w:rsidR="005F7831" w:rsidRPr="00BF7BDE" w:rsidRDefault="005F7831" w:rsidP="0066667C">
      <w:pPr>
        <w:rPr>
          <w:rFonts w:ascii="Arial" w:hAnsi="Arial" w:cs="Arial"/>
          <w:b/>
          <w:bCs/>
        </w:rPr>
      </w:pPr>
      <w:r w:rsidRPr="00BF7BDE">
        <w:rPr>
          <w:rFonts w:ascii="Arial" w:hAnsi="Arial" w:cs="Arial"/>
          <w:b/>
          <w:bCs/>
        </w:rPr>
        <w:t>DIHLA übernimmt Vorfinanzierung</w:t>
      </w:r>
    </w:p>
    <w:p w14:paraId="41F4C673" w14:textId="04F95EDD" w:rsidR="00455446" w:rsidRPr="00BF7BDE" w:rsidRDefault="006104D7" w:rsidP="00455446">
      <w:pPr>
        <w:rPr>
          <w:rFonts w:ascii="Arial" w:hAnsi="Arial" w:cs="Arial"/>
        </w:rPr>
      </w:pPr>
      <w:r w:rsidRPr="00BF7BDE">
        <w:rPr>
          <w:rFonts w:ascii="Arial" w:hAnsi="Arial" w:cs="Arial"/>
        </w:rPr>
        <w:t xml:space="preserve">Die Vorfinanzierung für die </w:t>
      </w:r>
      <w:r w:rsidR="00DD761A" w:rsidRPr="00BF7BDE">
        <w:rPr>
          <w:rFonts w:ascii="Arial" w:hAnsi="Arial" w:cs="Arial"/>
        </w:rPr>
        <w:t>Realisierung der Feeder</w:t>
      </w:r>
      <w:r w:rsidRPr="00BF7BDE">
        <w:rPr>
          <w:rFonts w:ascii="Arial" w:hAnsi="Arial" w:cs="Arial"/>
        </w:rPr>
        <w:t xml:space="preserve">umfuhren </w:t>
      </w:r>
      <w:r w:rsidR="00790729">
        <w:rPr>
          <w:rFonts w:ascii="Arial" w:hAnsi="Arial" w:cs="Arial"/>
        </w:rPr>
        <w:t xml:space="preserve">notwendigen digitalen Prozesse </w:t>
      </w:r>
      <w:r w:rsidRPr="00BF7BDE">
        <w:rPr>
          <w:rFonts w:ascii="Arial" w:hAnsi="Arial" w:cs="Arial"/>
        </w:rPr>
        <w:t xml:space="preserve">hat </w:t>
      </w:r>
      <w:r w:rsidR="00DA2D2F">
        <w:rPr>
          <w:rFonts w:ascii="Arial" w:hAnsi="Arial" w:cs="Arial"/>
        </w:rPr>
        <w:t xml:space="preserve">die </w:t>
      </w:r>
      <w:r w:rsidR="00AF020A" w:rsidRPr="00BF7BDE">
        <w:rPr>
          <w:rFonts w:ascii="Arial" w:hAnsi="Arial" w:cs="Arial"/>
        </w:rPr>
        <w:t>DIHLA übernommen.</w:t>
      </w:r>
      <w:r w:rsidR="006E32BF" w:rsidRPr="00BF7BDE">
        <w:rPr>
          <w:rFonts w:ascii="Arial" w:hAnsi="Arial" w:cs="Arial"/>
        </w:rPr>
        <w:t xml:space="preserve"> </w:t>
      </w:r>
      <w:r w:rsidR="002B3A91" w:rsidRPr="00BF7BDE">
        <w:rPr>
          <w:rFonts w:ascii="Arial" w:hAnsi="Arial" w:cs="Arial"/>
        </w:rPr>
        <w:t>Die</w:t>
      </w:r>
      <w:r w:rsidR="006E32BF" w:rsidRPr="00BF7BDE">
        <w:rPr>
          <w:rFonts w:ascii="Arial" w:hAnsi="Arial" w:cs="Arial"/>
        </w:rPr>
        <w:t xml:space="preserve"> Motivation</w:t>
      </w:r>
      <w:r w:rsidR="002B3A91" w:rsidRPr="00BF7BDE">
        <w:rPr>
          <w:rFonts w:ascii="Arial" w:hAnsi="Arial" w:cs="Arial"/>
        </w:rPr>
        <w:t xml:space="preserve"> verdeutlicht</w:t>
      </w:r>
      <w:r w:rsidR="00423145" w:rsidRPr="00BF7BDE">
        <w:rPr>
          <w:rFonts w:ascii="Arial" w:hAnsi="Arial" w:cs="Arial"/>
        </w:rPr>
        <w:t xml:space="preserve"> </w:t>
      </w:r>
      <w:r w:rsidR="00E26C6D" w:rsidRPr="00BF7BDE">
        <w:rPr>
          <w:rFonts w:ascii="Arial" w:hAnsi="Arial" w:cs="Arial"/>
        </w:rPr>
        <w:t xml:space="preserve">deren </w:t>
      </w:r>
      <w:r w:rsidR="00423145" w:rsidRPr="00BF7BDE">
        <w:rPr>
          <w:rFonts w:ascii="Arial" w:hAnsi="Arial" w:cs="Arial"/>
        </w:rPr>
        <w:t>Geschäftsführer</w:t>
      </w:r>
      <w:r w:rsidR="002B3A91" w:rsidRPr="00BF7BDE">
        <w:rPr>
          <w:rFonts w:ascii="Arial" w:hAnsi="Arial" w:cs="Arial"/>
        </w:rPr>
        <w:t xml:space="preserve"> Alexander Geisler</w:t>
      </w:r>
      <w:r w:rsidR="00423145" w:rsidRPr="00BF7BDE">
        <w:rPr>
          <w:rFonts w:ascii="Arial" w:hAnsi="Arial" w:cs="Arial"/>
        </w:rPr>
        <w:t>:</w:t>
      </w:r>
      <w:r w:rsidR="00AF020A" w:rsidRPr="00BF7BDE">
        <w:rPr>
          <w:rFonts w:ascii="Arial" w:hAnsi="Arial" w:cs="Arial"/>
        </w:rPr>
        <w:t xml:space="preserve"> </w:t>
      </w:r>
      <w:r w:rsidR="005F7831" w:rsidRPr="00BF7BDE">
        <w:rPr>
          <w:rFonts w:ascii="Arial" w:hAnsi="Arial" w:cs="Arial"/>
        </w:rPr>
        <w:t>„Für uns ist die schiffsbezogene Umfuhr im Hafen der richtige Weg</w:t>
      </w:r>
      <w:r w:rsidR="00455446" w:rsidRPr="00BF7BDE">
        <w:rPr>
          <w:rFonts w:ascii="Arial" w:hAnsi="Arial" w:cs="Arial"/>
        </w:rPr>
        <w:t xml:space="preserve">. Die </w:t>
      </w:r>
      <w:r w:rsidR="0048532A" w:rsidRPr="00BF7BDE">
        <w:rPr>
          <w:rFonts w:ascii="Arial" w:hAnsi="Arial" w:cs="Arial"/>
        </w:rPr>
        <w:t>Hürden</w:t>
      </w:r>
      <w:r w:rsidR="00455446" w:rsidRPr="00BF7BDE">
        <w:rPr>
          <w:rFonts w:ascii="Arial" w:hAnsi="Arial" w:cs="Arial"/>
        </w:rPr>
        <w:t xml:space="preserve"> in der Praxis haben gezeigt, dass es dafür einen Bedarf gibt.</w:t>
      </w:r>
      <w:r w:rsidR="00E519B9" w:rsidRPr="00BF7BDE">
        <w:rPr>
          <w:rFonts w:ascii="Arial" w:hAnsi="Arial" w:cs="Arial"/>
        </w:rPr>
        <w:t xml:space="preserve"> Jetzt sind die Voraussetzungen für die digitale zollrechtliche Behandlung geschaffen. Damit ist der Weg frei, </w:t>
      </w:r>
      <w:r w:rsidR="0097126A" w:rsidRPr="00BF7BDE">
        <w:rPr>
          <w:rFonts w:ascii="Arial" w:hAnsi="Arial" w:cs="Arial"/>
        </w:rPr>
        <w:t xml:space="preserve">die </w:t>
      </w:r>
      <w:r w:rsidR="001901E8" w:rsidRPr="00BF7BDE">
        <w:rPr>
          <w:rFonts w:ascii="Arial" w:hAnsi="Arial" w:cs="Arial"/>
        </w:rPr>
        <w:t>Straßeninfrast</w:t>
      </w:r>
      <w:r w:rsidR="003328E6" w:rsidRPr="00BF7BDE">
        <w:rPr>
          <w:rFonts w:ascii="Arial" w:hAnsi="Arial" w:cs="Arial"/>
        </w:rPr>
        <w:t xml:space="preserve">ruktur im Hafen zu entlasten und unter Berücksichtigung vorhandener </w:t>
      </w:r>
      <w:r w:rsidR="00A307D8" w:rsidRPr="00BF7BDE">
        <w:rPr>
          <w:rFonts w:ascii="Arial" w:hAnsi="Arial" w:cs="Arial"/>
        </w:rPr>
        <w:t>Schiffskapazitäten und digitaler Infrastruktur umweltfreun</w:t>
      </w:r>
      <w:r w:rsidR="0097126A" w:rsidRPr="00BF7BDE">
        <w:rPr>
          <w:rFonts w:ascii="Arial" w:hAnsi="Arial" w:cs="Arial"/>
        </w:rPr>
        <w:t>dlicher und damit zukunftsweisend unterwegs zu sein</w:t>
      </w:r>
      <w:r w:rsidR="00D434E3" w:rsidRPr="00BF7BDE">
        <w:rPr>
          <w:rFonts w:ascii="Arial" w:hAnsi="Arial" w:cs="Arial"/>
        </w:rPr>
        <w:t>.“</w:t>
      </w:r>
      <w:r w:rsidR="006E32BF" w:rsidRPr="00BF7BDE">
        <w:rPr>
          <w:rFonts w:ascii="Arial" w:hAnsi="Arial" w:cs="Arial"/>
        </w:rPr>
        <w:t xml:space="preserve"> </w:t>
      </w:r>
    </w:p>
    <w:p w14:paraId="6DDF4DA2" w14:textId="666E038A" w:rsidR="00AF020A" w:rsidRPr="00BF7BDE" w:rsidRDefault="00AF020A" w:rsidP="00AF020A">
      <w:pPr>
        <w:rPr>
          <w:rFonts w:ascii="Arial" w:hAnsi="Arial" w:cs="Arial"/>
        </w:rPr>
      </w:pPr>
    </w:p>
    <w:p w14:paraId="56C24DFB" w14:textId="6CF15C6A" w:rsidR="006104D7" w:rsidRPr="00BF7BDE" w:rsidRDefault="00C55B47" w:rsidP="006104D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02734F17" wp14:editId="56CAEFFA">
            <wp:extent cx="2876843" cy="1917895"/>
            <wp:effectExtent l="0" t="0" r="6350" b="0"/>
            <wp:docPr id="2" name="Grafik 2" descr="Ein Bild, das Himmel, Wasser, Boot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Himmel, Wasser, Boot, drauße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628" cy="198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1B871" w14:textId="77777777" w:rsidR="006104D7" w:rsidRPr="00CA1D1B" w:rsidRDefault="006104D7" w:rsidP="006104D7">
      <w:pPr>
        <w:rPr>
          <w:rFonts w:ascii="Arial" w:hAnsi="Arial" w:cs="Arial"/>
        </w:rPr>
      </w:pPr>
    </w:p>
    <w:p w14:paraId="232CE0E2" w14:textId="52CC95D4" w:rsidR="00281F28" w:rsidRPr="00B17752" w:rsidRDefault="00331E97" w:rsidP="00B17752">
      <w:pPr>
        <w:rPr>
          <w:rFonts w:ascii="Arial" w:hAnsi="Arial" w:cs="Arial"/>
          <w:b/>
          <w:sz w:val="28"/>
          <w:szCs w:val="28"/>
        </w:rPr>
      </w:pPr>
      <w:r w:rsidRPr="00CA1D1B">
        <w:rPr>
          <w:rFonts w:ascii="Arial" w:hAnsi="Arial" w:cs="Arial"/>
          <w:i/>
          <w:iCs/>
          <w:sz w:val="20"/>
          <w:szCs w:val="20"/>
        </w:rPr>
        <w:t>Bildunterschrift</w:t>
      </w:r>
      <w:r w:rsidR="00B17752" w:rsidRPr="00B17752">
        <w:rPr>
          <w:rFonts w:ascii="Arial" w:hAnsi="Arial" w:cs="Arial"/>
          <w:i/>
          <w:iCs/>
          <w:sz w:val="20"/>
          <w:szCs w:val="20"/>
        </w:rPr>
        <w:t>: Ab November entlasten Umfuhren per Feederschiff die Straßen im Hamburger Hafen.</w:t>
      </w:r>
      <w:r w:rsidR="00B1775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A1D1B">
        <w:rPr>
          <w:rFonts w:ascii="Arial" w:hAnsi="Arial" w:cs="Arial"/>
          <w:i/>
          <w:iCs/>
          <w:sz w:val="20"/>
          <w:szCs w:val="20"/>
        </w:rPr>
        <w:t xml:space="preserve">Fotonachweis: </w:t>
      </w:r>
      <w:r w:rsidR="007C4B06">
        <w:rPr>
          <w:rFonts w:ascii="Arial" w:hAnsi="Arial" w:cs="Arial"/>
          <w:i/>
          <w:iCs/>
          <w:sz w:val="20"/>
          <w:szCs w:val="20"/>
        </w:rPr>
        <w:t>Unifeeder</w:t>
      </w:r>
    </w:p>
    <w:p w14:paraId="5FEDC4FB" w14:textId="06A43B4B" w:rsidR="00C75DC9" w:rsidRPr="00CA1D1B" w:rsidRDefault="00C75DC9" w:rsidP="00C75DC9">
      <w:pPr>
        <w:pStyle w:val="StandardWeb"/>
        <w:rPr>
          <w:rFonts w:ascii="Arial" w:hAnsi="Arial" w:cs="Arial"/>
          <w:i/>
          <w:iCs/>
          <w:sz w:val="22"/>
          <w:szCs w:val="22"/>
        </w:rPr>
      </w:pPr>
      <w:r w:rsidRPr="00CA1D1B">
        <w:rPr>
          <w:rFonts w:ascii="Arial" w:hAnsi="Arial" w:cs="Arial"/>
          <w:b/>
          <w:bCs/>
          <w:i/>
          <w:iCs/>
          <w:sz w:val="22"/>
          <w:szCs w:val="22"/>
        </w:rPr>
        <w:t>Über die DAKOSY Datenkommunikationssystem AG</w:t>
      </w:r>
      <w:r w:rsidRPr="00CA1D1B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CA1D1B">
        <w:rPr>
          <w:rFonts w:ascii="Arial" w:hAnsi="Arial" w:cs="Arial"/>
          <w:i/>
          <w:iCs/>
          <w:sz w:val="22"/>
          <w:szCs w:val="22"/>
        </w:rPr>
        <w:t>Als eines der führenden Softwarehäuser für die Logistik bietet DAKOSY</w:t>
      </w:r>
      <w:r w:rsidRPr="00CA1D1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A1D1B">
        <w:rPr>
          <w:rFonts w:ascii="Arial" w:hAnsi="Arial" w:cs="Arial"/>
          <w:i/>
          <w:iCs/>
          <w:sz w:val="22"/>
          <w:szCs w:val="22"/>
        </w:rPr>
        <w:t>seit nahezu 40 Jahren digitale Lösungen für die internationale</w:t>
      </w:r>
      <w:r w:rsidRPr="00CA1D1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A1D1B">
        <w:rPr>
          <w:rFonts w:ascii="Arial" w:hAnsi="Arial" w:cs="Arial"/>
          <w:i/>
          <w:iCs/>
          <w:sz w:val="22"/>
          <w:szCs w:val="22"/>
        </w:rPr>
        <w:t>Speditions- und Zollabwicklung sowie das Supply Chain Management an.</w:t>
      </w:r>
      <w:r w:rsidRPr="00CA1D1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A1D1B">
        <w:rPr>
          <w:rFonts w:ascii="Arial" w:hAnsi="Arial" w:cs="Arial"/>
          <w:i/>
          <w:iCs/>
          <w:sz w:val="22"/>
          <w:szCs w:val="22"/>
        </w:rPr>
        <w:t>Darüber hinaus betreibt DAKOSY das Port Community System (PCS) für den</w:t>
      </w:r>
      <w:r w:rsidRPr="00CA1D1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A1D1B">
        <w:rPr>
          <w:rFonts w:ascii="Arial" w:hAnsi="Arial" w:cs="Arial"/>
          <w:i/>
          <w:iCs/>
          <w:sz w:val="22"/>
          <w:szCs w:val="22"/>
        </w:rPr>
        <w:t>Hamburger Hafen und das Cargo Community System (FAIR@Link) für die Flughäfen Frankfurt und Hamburg. Alle in die Export- und Importprozesse involvierten</w:t>
      </w:r>
      <w:r w:rsidRPr="00CA1D1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A1D1B">
        <w:rPr>
          <w:rFonts w:ascii="Arial" w:hAnsi="Arial" w:cs="Arial"/>
          <w:i/>
          <w:iCs/>
          <w:sz w:val="22"/>
          <w:szCs w:val="22"/>
        </w:rPr>
        <w:t>Unternehmen und Behörden können durch die Nutzung der digitalen</w:t>
      </w:r>
      <w:r w:rsidRPr="00CA1D1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A1D1B">
        <w:rPr>
          <w:rFonts w:ascii="Arial" w:hAnsi="Arial" w:cs="Arial"/>
          <w:i/>
          <w:iCs/>
          <w:sz w:val="22"/>
          <w:szCs w:val="22"/>
        </w:rPr>
        <w:t>Plattformen ihre Transportprozesse schnell und automatisiert abwickeln.</w:t>
      </w:r>
    </w:p>
    <w:p w14:paraId="005A74D8" w14:textId="5099D898" w:rsidR="00BF7BDE" w:rsidRDefault="00281F28" w:rsidP="00646F8E">
      <w:pPr>
        <w:pStyle w:val="StandardWeb"/>
        <w:rPr>
          <w:rFonts w:ascii="Arial" w:hAnsi="Arial" w:cs="Arial"/>
          <w:b/>
          <w:bCs/>
          <w:i/>
          <w:iCs/>
          <w:sz w:val="22"/>
          <w:szCs w:val="22"/>
        </w:rPr>
      </w:pPr>
      <w:r w:rsidRPr="00CA1D1B">
        <w:rPr>
          <w:rFonts w:ascii="Arial" w:hAnsi="Arial" w:cs="Arial"/>
          <w:b/>
          <w:bCs/>
          <w:i/>
          <w:iCs/>
          <w:sz w:val="22"/>
          <w:szCs w:val="22"/>
        </w:rPr>
        <w:t>Über Unifeeder</w:t>
      </w:r>
      <w:r w:rsidRPr="00CA1D1B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="00E92F55" w:rsidRPr="00596980">
        <w:rPr>
          <w:rFonts w:ascii="Arial" w:hAnsi="Arial" w:cs="Arial"/>
          <w:i/>
          <w:iCs/>
          <w:sz w:val="22"/>
          <w:szCs w:val="22"/>
        </w:rPr>
        <w:t>Seit 45 Jahren bietet Unifeeder Containerverkehre in Nordeuropa</w:t>
      </w:r>
      <w:r w:rsidR="0052659B" w:rsidRPr="00596980">
        <w:rPr>
          <w:rFonts w:ascii="Arial" w:hAnsi="Arial" w:cs="Arial"/>
          <w:i/>
          <w:iCs/>
          <w:sz w:val="22"/>
          <w:szCs w:val="22"/>
        </w:rPr>
        <w:t xml:space="preserve"> an</w:t>
      </w:r>
      <w:r w:rsidR="00E92F55" w:rsidRPr="00596980">
        <w:rPr>
          <w:rFonts w:ascii="Arial" w:hAnsi="Arial" w:cs="Arial"/>
          <w:i/>
          <w:iCs/>
          <w:sz w:val="22"/>
          <w:szCs w:val="22"/>
        </w:rPr>
        <w:t xml:space="preserve"> und ist mit über 50 </w:t>
      </w:r>
      <w:r w:rsidR="0052659B" w:rsidRPr="00596980">
        <w:rPr>
          <w:rFonts w:ascii="Arial" w:hAnsi="Arial" w:cs="Arial"/>
          <w:i/>
          <w:iCs/>
          <w:sz w:val="22"/>
          <w:szCs w:val="22"/>
        </w:rPr>
        <w:t xml:space="preserve">angelaufenen </w:t>
      </w:r>
      <w:r w:rsidR="00E92F55" w:rsidRPr="00596980">
        <w:rPr>
          <w:rFonts w:ascii="Arial" w:hAnsi="Arial" w:cs="Arial"/>
          <w:i/>
          <w:iCs/>
          <w:sz w:val="22"/>
          <w:szCs w:val="22"/>
        </w:rPr>
        <w:t>Häfen</w:t>
      </w:r>
      <w:r w:rsidR="00A62B47" w:rsidRPr="00596980">
        <w:rPr>
          <w:rFonts w:ascii="Arial" w:hAnsi="Arial" w:cs="Arial"/>
          <w:i/>
          <w:iCs/>
          <w:sz w:val="22"/>
          <w:szCs w:val="22"/>
        </w:rPr>
        <w:t xml:space="preserve"> (kompletter Ostseeraum, England/Irland und Portugalservice)</w:t>
      </w:r>
      <w:r w:rsidR="00E92F55" w:rsidRPr="00596980">
        <w:rPr>
          <w:rFonts w:ascii="Arial" w:hAnsi="Arial" w:cs="Arial"/>
          <w:i/>
          <w:iCs/>
          <w:sz w:val="22"/>
          <w:szCs w:val="22"/>
        </w:rPr>
        <w:t xml:space="preserve"> im heutigen Netzwerk seit Jahren führend.</w:t>
      </w:r>
      <w:r w:rsidR="0052659B" w:rsidRPr="00596980">
        <w:rPr>
          <w:rFonts w:ascii="Arial" w:hAnsi="Arial" w:cs="Arial"/>
          <w:i/>
          <w:iCs/>
          <w:sz w:val="22"/>
          <w:szCs w:val="22"/>
        </w:rPr>
        <w:t xml:space="preserve"> </w:t>
      </w:r>
      <w:r w:rsidR="00A62B47" w:rsidRPr="00596980">
        <w:rPr>
          <w:rFonts w:ascii="Arial" w:hAnsi="Arial" w:cs="Arial"/>
          <w:i/>
          <w:iCs/>
          <w:sz w:val="22"/>
          <w:szCs w:val="22"/>
        </w:rPr>
        <w:t>Größter Hub-</w:t>
      </w:r>
      <w:r w:rsidR="00A62B47" w:rsidRPr="007C4B0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Port in diesem </w:t>
      </w:r>
      <w:r w:rsidR="003E72DC" w:rsidRPr="007C4B06">
        <w:rPr>
          <w:rFonts w:ascii="Arial" w:hAnsi="Arial" w:cs="Arial"/>
          <w:i/>
          <w:iCs/>
          <w:color w:val="000000" w:themeColor="text1"/>
          <w:sz w:val="22"/>
          <w:szCs w:val="22"/>
        </w:rPr>
        <w:t>Service</w:t>
      </w:r>
      <w:r w:rsidR="00A62B47" w:rsidRPr="007C4B0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ist Hamburg gefolgt von Rotterdam und Bremerhaven. </w:t>
      </w:r>
      <w:r w:rsidR="0052659B" w:rsidRPr="007C4B0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Das Kerngeschäft </w:t>
      </w:r>
      <w:r w:rsidR="00543AC4" w:rsidRPr="007C4B06">
        <w:rPr>
          <w:rFonts w:ascii="Arial" w:hAnsi="Arial" w:cs="Arial"/>
          <w:i/>
          <w:iCs/>
          <w:color w:val="000000" w:themeColor="text1"/>
          <w:sz w:val="22"/>
          <w:szCs w:val="22"/>
        </w:rPr>
        <w:t>besteht</w:t>
      </w:r>
      <w:r w:rsidR="0052659B" w:rsidRPr="007C4B0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zum </w:t>
      </w:r>
      <w:r w:rsidR="0052659B" w:rsidRPr="00596980">
        <w:rPr>
          <w:rFonts w:ascii="Arial" w:hAnsi="Arial" w:cs="Arial"/>
          <w:i/>
          <w:iCs/>
          <w:sz w:val="22"/>
          <w:szCs w:val="22"/>
        </w:rPr>
        <w:t>größten Teil</w:t>
      </w:r>
      <w:r w:rsidR="00E662FF">
        <w:rPr>
          <w:rFonts w:ascii="Arial" w:hAnsi="Arial" w:cs="Arial"/>
          <w:i/>
          <w:iCs/>
          <w:sz w:val="22"/>
          <w:szCs w:val="22"/>
        </w:rPr>
        <w:t xml:space="preserve"> aus</w:t>
      </w:r>
      <w:r w:rsidR="0052659B" w:rsidRPr="00596980">
        <w:rPr>
          <w:rFonts w:ascii="Arial" w:hAnsi="Arial" w:cs="Arial"/>
          <w:i/>
          <w:iCs/>
          <w:sz w:val="22"/>
          <w:szCs w:val="22"/>
        </w:rPr>
        <w:t xml:space="preserve"> Transhipment</w:t>
      </w:r>
      <w:r w:rsidR="00E662FF">
        <w:rPr>
          <w:rFonts w:ascii="Arial" w:hAnsi="Arial" w:cs="Arial"/>
          <w:i/>
          <w:iCs/>
          <w:sz w:val="22"/>
          <w:szCs w:val="22"/>
        </w:rPr>
        <w:t>s</w:t>
      </w:r>
      <w:r w:rsidR="0052659B" w:rsidRPr="00596980">
        <w:rPr>
          <w:rFonts w:ascii="Arial" w:hAnsi="Arial" w:cs="Arial"/>
          <w:i/>
          <w:iCs/>
          <w:sz w:val="22"/>
          <w:szCs w:val="22"/>
        </w:rPr>
        <w:t xml:space="preserve"> sowie </w:t>
      </w:r>
      <w:r w:rsidR="001E1B1F">
        <w:rPr>
          <w:rFonts w:ascii="Arial" w:hAnsi="Arial" w:cs="Arial"/>
          <w:i/>
          <w:iCs/>
          <w:sz w:val="22"/>
          <w:szCs w:val="22"/>
        </w:rPr>
        <w:t>den</w:t>
      </w:r>
      <w:r w:rsidR="0052659B" w:rsidRPr="00596980">
        <w:rPr>
          <w:rFonts w:ascii="Arial" w:hAnsi="Arial" w:cs="Arial"/>
          <w:i/>
          <w:iCs/>
          <w:sz w:val="22"/>
          <w:szCs w:val="22"/>
        </w:rPr>
        <w:t xml:space="preserve"> wachsende</w:t>
      </w:r>
      <w:r w:rsidR="001E1B1F">
        <w:rPr>
          <w:rFonts w:ascii="Arial" w:hAnsi="Arial" w:cs="Arial"/>
          <w:i/>
          <w:iCs/>
          <w:sz w:val="22"/>
          <w:szCs w:val="22"/>
        </w:rPr>
        <w:t>n</w:t>
      </w:r>
      <w:r w:rsidR="0052659B" w:rsidRPr="00596980">
        <w:rPr>
          <w:rFonts w:ascii="Arial" w:hAnsi="Arial" w:cs="Arial"/>
          <w:i/>
          <w:iCs/>
          <w:sz w:val="22"/>
          <w:szCs w:val="22"/>
        </w:rPr>
        <w:t xml:space="preserve"> hauseigene</w:t>
      </w:r>
      <w:r w:rsidR="001E1B1F">
        <w:rPr>
          <w:rFonts w:ascii="Arial" w:hAnsi="Arial" w:cs="Arial"/>
          <w:i/>
          <w:iCs/>
          <w:sz w:val="22"/>
          <w:szCs w:val="22"/>
        </w:rPr>
        <w:t>n</w:t>
      </w:r>
      <w:r w:rsidR="0052659B" w:rsidRPr="00596980">
        <w:rPr>
          <w:rFonts w:ascii="Arial" w:hAnsi="Arial" w:cs="Arial"/>
          <w:i/>
          <w:iCs/>
          <w:sz w:val="22"/>
          <w:szCs w:val="22"/>
        </w:rPr>
        <w:t xml:space="preserve"> Shortsea- und Tankbulk-Verkehr</w:t>
      </w:r>
      <w:r w:rsidR="001E1B1F">
        <w:rPr>
          <w:rFonts w:ascii="Arial" w:hAnsi="Arial" w:cs="Arial"/>
          <w:i/>
          <w:iCs/>
          <w:sz w:val="22"/>
          <w:szCs w:val="22"/>
        </w:rPr>
        <w:t>en</w:t>
      </w:r>
      <w:r w:rsidR="0052659B" w:rsidRPr="00596980">
        <w:rPr>
          <w:rFonts w:ascii="Arial" w:hAnsi="Arial" w:cs="Arial"/>
          <w:i/>
          <w:iCs/>
          <w:sz w:val="22"/>
          <w:szCs w:val="22"/>
        </w:rPr>
        <w:t>.</w:t>
      </w:r>
      <w:r w:rsidRPr="00CA1D1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4580196F" w14:textId="77777777" w:rsidR="00BF7BDE" w:rsidRDefault="00BF7BDE" w:rsidP="00C75DC9">
      <w:pPr>
        <w:rPr>
          <w:rFonts w:ascii="Arial" w:eastAsia="Times New Roman" w:hAnsi="Arial" w:cs="Arial"/>
          <w:b/>
          <w:bCs/>
          <w:i/>
          <w:iCs/>
          <w:sz w:val="22"/>
          <w:szCs w:val="22"/>
          <w:lang w:eastAsia="de-DE"/>
        </w:rPr>
      </w:pPr>
    </w:p>
    <w:p w14:paraId="114D5868" w14:textId="2941344C" w:rsidR="00C75DC9" w:rsidRPr="00CA1D1B" w:rsidRDefault="00C75DC9" w:rsidP="00C75DC9">
      <w:pPr>
        <w:rPr>
          <w:rFonts w:ascii="Arial" w:hAnsi="Arial" w:cs="Arial"/>
          <w:i/>
          <w:iCs/>
          <w:sz w:val="22"/>
          <w:szCs w:val="22"/>
        </w:rPr>
      </w:pPr>
      <w:r w:rsidRPr="00CA1D1B">
        <w:rPr>
          <w:rFonts w:ascii="Arial" w:eastAsia="Times New Roman" w:hAnsi="Arial" w:cs="Arial"/>
          <w:b/>
          <w:bCs/>
          <w:i/>
          <w:iCs/>
          <w:sz w:val="22"/>
          <w:szCs w:val="22"/>
          <w:lang w:eastAsia="de-DE"/>
        </w:rPr>
        <w:t>Ansprechpartner</w:t>
      </w:r>
    </w:p>
    <w:p w14:paraId="79738622" w14:textId="76F3F0FD" w:rsidR="00C75DC9" w:rsidRPr="00CA1D1B" w:rsidRDefault="00281F28" w:rsidP="00D60E03">
      <w:pPr>
        <w:spacing w:line="276" w:lineRule="auto"/>
        <w:rPr>
          <w:rStyle w:val="Hyperlink"/>
          <w:rFonts w:ascii="Arial" w:hAnsi="Arial" w:cs="Arial"/>
          <w:i/>
          <w:sz w:val="22"/>
          <w:szCs w:val="22"/>
        </w:rPr>
      </w:pPr>
      <w:r w:rsidRPr="00CA1D1B">
        <w:rPr>
          <w:rFonts w:ascii="Arial" w:hAnsi="Arial" w:cs="Arial"/>
          <w:i/>
          <w:sz w:val="22"/>
          <w:szCs w:val="22"/>
        </w:rPr>
        <w:t>Katrin Woywod, Pressesprecherin DAKOSY AG</w:t>
      </w:r>
      <w:r w:rsidRPr="00CA1D1B">
        <w:rPr>
          <w:rFonts w:ascii="Arial" w:hAnsi="Arial" w:cs="Arial"/>
          <w:i/>
          <w:sz w:val="22"/>
          <w:szCs w:val="22"/>
        </w:rPr>
        <w:br/>
        <w:t xml:space="preserve">Telefon: +49 (40) 37003320, E-Mail: </w:t>
      </w:r>
      <w:hyperlink r:id="rId11" w:history="1">
        <w:r w:rsidRPr="00CA1D1B">
          <w:rPr>
            <w:rStyle w:val="Hyperlink"/>
            <w:rFonts w:ascii="Arial" w:hAnsi="Arial" w:cs="Arial"/>
            <w:i/>
            <w:sz w:val="22"/>
            <w:szCs w:val="22"/>
          </w:rPr>
          <w:t>woywod@dakosy.de</w:t>
        </w:r>
      </w:hyperlink>
    </w:p>
    <w:p w14:paraId="07710908" w14:textId="37FF61D4" w:rsidR="00400867" w:rsidRPr="00CA1D1B" w:rsidRDefault="00400867" w:rsidP="00D60E03">
      <w:pPr>
        <w:spacing w:line="276" w:lineRule="auto"/>
        <w:rPr>
          <w:rStyle w:val="Hyperlink"/>
          <w:rFonts w:ascii="Arial" w:hAnsi="Arial" w:cs="Arial"/>
          <w:i/>
          <w:sz w:val="22"/>
          <w:szCs w:val="22"/>
        </w:rPr>
      </w:pPr>
    </w:p>
    <w:p w14:paraId="0BD613CF" w14:textId="7D1394FF" w:rsidR="009B2F0F" w:rsidRPr="00441DC8" w:rsidRDefault="00A9524F" w:rsidP="00D60E03">
      <w:pPr>
        <w:spacing w:line="276" w:lineRule="auto"/>
        <w:rPr>
          <w:rFonts w:ascii="Arial" w:hAnsi="Arial" w:cs="Arial"/>
          <w:i/>
          <w:sz w:val="22"/>
          <w:szCs w:val="22"/>
          <w:lang w:val="en-US"/>
        </w:rPr>
      </w:pPr>
      <w:r w:rsidRPr="00441DC8">
        <w:rPr>
          <w:rFonts w:ascii="Arial" w:hAnsi="Arial" w:cs="Arial"/>
          <w:i/>
          <w:sz w:val="22"/>
          <w:szCs w:val="22"/>
          <w:lang w:val="en-US"/>
        </w:rPr>
        <w:t>Florian Pein, </w:t>
      </w:r>
      <w:r w:rsidR="009B2F0F" w:rsidRPr="00441DC8">
        <w:rPr>
          <w:rFonts w:ascii="Arial" w:hAnsi="Arial" w:cs="Arial"/>
          <w:i/>
          <w:sz w:val="22"/>
          <w:szCs w:val="22"/>
          <w:lang w:val="en-US"/>
        </w:rPr>
        <w:t>Area Director West and Central Europe Unifeeder</w:t>
      </w:r>
    </w:p>
    <w:p w14:paraId="49116851" w14:textId="3CCC4B84" w:rsidR="00A9524F" w:rsidRPr="00F4328D" w:rsidRDefault="009B2F0F" w:rsidP="00D60E03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F4328D">
        <w:rPr>
          <w:rFonts w:ascii="Arial" w:hAnsi="Arial" w:cs="Arial"/>
          <w:i/>
          <w:sz w:val="22"/>
          <w:szCs w:val="22"/>
        </w:rPr>
        <w:t>Telefon: +</w:t>
      </w:r>
      <w:r w:rsidR="00646F8E">
        <w:rPr>
          <w:rFonts w:ascii="Arial" w:hAnsi="Arial" w:cs="Arial"/>
          <w:i/>
          <w:sz w:val="22"/>
          <w:szCs w:val="22"/>
        </w:rPr>
        <w:t>49</w:t>
      </w:r>
      <w:r w:rsidRPr="00F4328D">
        <w:rPr>
          <w:rFonts w:ascii="Arial" w:hAnsi="Arial" w:cs="Arial"/>
          <w:i/>
          <w:sz w:val="22"/>
          <w:szCs w:val="22"/>
        </w:rPr>
        <w:t xml:space="preserve"> (40) 808031-700, </w:t>
      </w:r>
      <w:r w:rsidR="00F4328D" w:rsidRPr="00F4328D">
        <w:rPr>
          <w:rFonts w:ascii="Arial" w:hAnsi="Arial" w:cs="Arial"/>
          <w:i/>
          <w:sz w:val="22"/>
          <w:szCs w:val="22"/>
        </w:rPr>
        <w:t>E-Mail:</w:t>
      </w:r>
      <w:r w:rsidRPr="00F4328D">
        <w:rPr>
          <w:rFonts w:ascii="Arial" w:hAnsi="Arial" w:cs="Arial"/>
          <w:i/>
          <w:sz w:val="22"/>
          <w:szCs w:val="22"/>
        </w:rPr>
        <w:t xml:space="preserve"> </w:t>
      </w:r>
      <w:hyperlink r:id="rId12" w:history="1">
        <w:r w:rsidRPr="00F4328D">
          <w:rPr>
            <w:rFonts w:ascii="Arial" w:hAnsi="Arial" w:cs="Arial"/>
            <w:i/>
            <w:sz w:val="22"/>
            <w:szCs w:val="22"/>
          </w:rPr>
          <w:t>flp@unifeeder.com</w:t>
        </w:r>
      </w:hyperlink>
    </w:p>
    <w:p w14:paraId="070079F7" w14:textId="77777777" w:rsidR="00C12178" w:rsidRPr="00CA1D1B" w:rsidRDefault="00C12178" w:rsidP="00D60E03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71D92C1" w14:textId="79931F0F" w:rsidR="00281F28" w:rsidRPr="00CA1D1B" w:rsidRDefault="00281F28" w:rsidP="00D60E03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CA1D1B">
        <w:rPr>
          <w:rFonts w:ascii="Arial" w:hAnsi="Arial" w:cs="Arial"/>
          <w:i/>
          <w:sz w:val="22"/>
          <w:szCs w:val="22"/>
        </w:rPr>
        <w:t>Alexander Geisler, DIHLA-Geschäftsführer</w:t>
      </w:r>
    </w:p>
    <w:p w14:paraId="1442766B" w14:textId="658FC28D" w:rsidR="00281F28" w:rsidRPr="00DF7A19" w:rsidRDefault="00281F28" w:rsidP="00281F28">
      <w:pPr>
        <w:spacing w:line="276" w:lineRule="auto"/>
      </w:pPr>
      <w:r w:rsidRPr="00CA1D1B">
        <w:rPr>
          <w:rFonts w:ascii="Arial" w:hAnsi="Arial" w:cs="Arial"/>
          <w:i/>
          <w:sz w:val="22"/>
          <w:szCs w:val="22"/>
        </w:rPr>
        <w:t xml:space="preserve">Telefon: </w:t>
      </w:r>
      <w:r w:rsidR="00DF7A19" w:rsidRPr="00DF7A19">
        <w:rPr>
          <w:rFonts w:ascii="Arial" w:hAnsi="Arial" w:cs="Arial"/>
          <w:i/>
          <w:sz w:val="22"/>
          <w:szCs w:val="22"/>
        </w:rPr>
        <w:t xml:space="preserve">+49 </w:t>
      </w:r>
      <w:r w:rsidR="00646F8E">
        <w:rPr>
          <w:rFonts w:ascii="Arial" w:hAnsi="Arial" w:cs="Arial"/>
          <w:i/>
          <w:sz w:val="22"/>
          <w:szCs w:val="22"/>
        </w:rPr>
        <w:t>(</w:t>
      </w:r>
      <w:r w:rsidR="00DF7A19" w:rsidRPr="00DF7A19">
        <w:rPr>
          <w:rFonts w:ascii="Arial" w:hAnsi="Arial" w:cs="Arial"/>
          <w:i/>
          <w:sz w:val="22"/>
          <w:szCs w:val="22"/>
        </w:rPr>
        <w:t>40</w:t>
      </w:r>
      <w:r w:rsidR="00646F8E">
        <w:rPr>
          <w:rFonts w:ascii="Arial" w:hAnsi="Arial" w:cs="Arial"/>
          <w:i/>
          <w:sz w:val="22"/>
          <w:szCs w:val="22"/>
        </w:rPr>
        <w:t>)</w:t>
      </w:r>
      <w:r w:rsidR="00DF7A19" w:rsidRPr="00DF7A19">
        <w:rPr>
          <w:rFonts w:ascii="Arial" w:hAnsi="Arial" w:cs="Arial"/>
          <w:i/>
          <w:sz w:val="22"/>
          <w:szCs w:val="22"/>
        </w:rPr>
        <w:t xml:space="preserve"> 32 60 82</w:t>
      </w:r>
      <w:r w:rsidRPr="00CA1D1B">
        <w:rPr>
          <w:rFonts w:ascii="Arial" w:hAnsi="Arial" w:cs="Arial"/>
          <w:i/>
          <w:sz w:val="22"/>
          <w:szCs w:val="22"/>
        </w:rPr>
        <w:t xml:space="preserve">, E-Mail: </w:t>
      </w:r>
      <w:r w:rsidR="00400867" w:rsidRPr="00CA1D1B">
        <w:rPr>
          <w:rFonts w:ascii="Arial" w:hAnsi="Arial" w:cs="Arial"/>
          <w:i/>
          <w:sz w:val="22"/>
          <w:szCs w:val="22"/>
        </w:rPr>
        <w:t>alexander.geisler@dihla.de</w:t>
      </w:r>
    </w:p>
    <w:p w14:paraId="70A588F9" w14:textId="77777777" w:rsidR="00281F28" w:rsidRPr="00CA1D1B" w:rsidRDefault="00281F28" w:rsidP="00D60E03">
      <w:pPr>
        <w:spacing w:line="276" w:lineRule="auto"/>
        <w:rPr>
          <w:rFonts w:ascii="Arial" w:hAnsi="Arial" w:cs="Arial"/>
          <w:i/>
        </w:rPr>
      </w:pPr>
    </w:p>
    <w:p w14:paraId="65A026EB" w14:textId="77777777" w:rsidR="00281F28" w:rsidRPr="00CA1D1B" w:rsidRDefault="00281F28" w:rsidP="00D60E03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</w:pPr>
    </w:p>
    <w:p w14:paraId="6025975C" w14:textId="1D2C91BF" w:rsidR="001D13F2" w:rsidRPr="00CA1D1B" w:rsidRDefault="001D13F2" w:rsidP="00D60E03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</w:pPr>
    </w:p>
    <w:p w14:paraId="51E00063" w14:textId="77777777" w:rsidR="001D13F2" w:rsidRPr="00CA1D1B" w:rsidRDefault="001D13F2" w:rsidP="00D60E03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</w:pPr>
    </w:p>
    <w:p w14:paraId="7AD15320" w14:textId="77777777" w:rsidR="00216A10" w:rsidRPr="00CA1D1B" w:rsidRDefault="00216A10" w:rsidP="00D60E03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eastAsia="de-DE"/>
        </w:rPr>
      </w:pPr>
    </w:p>
    <w:p w14:paraId="59F80D67" w14:textId="77777777" w:rsidR="00091A01" w:rsidRPr="00CA1D1B" w:rsidRDefault="00091A01" w:rsidP="00D60E03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236B0ED" w14:textId="4A62F8CA" w:rsidR="008A5BFF" w:rsidRPr="00CA1D1B" w:rsidRDefault="008A5BFF" w:rsidP="00091A01">
      <w:pPr>
        <w:rPr>
          <w:rFonts w:ascii="Arial" w:hAnsi="Arial" w:cs="Arial"/>
          <w:color w:val="000000" w:themeColor="text1"/>
        </w:rPr>
      </w:pPr>
    </w:p>
    <w:sectPr w:rsidR="008A5BFF" w:rsidRPr="00CA1D1B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40E5" w14:textId="77777777" w:rsidR="00D61AF6" w:rsidRDefault="00D61AF6" w:rsidP="009675EE">
      <w:r>
        <w:separator/>
      </w:r>
    </w:p>
  </w:endnote>
  <w:endnote w:type="continuationSeparator" w:id="0">
    <w:p w14:paraId="191A1387" w14:textId="77777777" w:rsidR="00D61AF6" w:rsidRDefault="00D61AF6" w:rsidP="009675EE">
      <w:r>
        <w:continuationSeparator/>
      </w:r>
    </w:p>
  </w:endnote>
  <w:endnote w:type="continuationNotice" w:id="1">
    <w:p w14:paraId="7DB42C6C" w14:textId="77777777" w:rsidR="00D61AF6" w:rsidRDefault="00D61A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9AB1" w14:textId="77777777" w:rsidR="00D61AF6" w:rsidRDefault="00D61AF6" w:rsidP="009675EE">
      <w:r>
        <w:separator/>
      </w:r>
    </w:p>
  </w:footnote>
  <w:footnote w:type="continuationSeparator" w:id="0">
    <w:p w14:paraId="4AF0D54C" w14:textId="77777777" w:rsidR="00D61AF6" w:rsidRDefault="00D61AF6" w:rsidP="009675EE">
      <w:r>
        <w:continuationSeparator/>
      </w:r>
    </w:p>
  </w:footnote>
  <w:footnote w:type="continuationNotice" w:id="1">
    <w:p w14:paraId="1AB73A6F" w14:textId="77777777" w:rsidR="00D61AF6" w:rsidRDefault="00D61A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5F53" w14:textId="00199A4E" w:rsidR="009675EE" w:rsidRDefault="009675EE">
    <w:pPr>
      <w:pStyle w:val="Kopfzeile"/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71415D27" wp14:editId="54BA3C6C">
          <wp:simplePos x="0" y="0"/>
          <wp:positionH relativeFrom="column">
            <wp:posOffset>3782926</wp:posOffset>
          </wp:positionH>
          <wp:positionV relativeFrom="paragraph">
            <wp:posOffset>-148648</wp:posOffset>
          </wp:positionV>
          <wp:extent cx="2560955" cy="388620"/>
          <wp:effectExtent l="0" t="0" r="0" b="0"/>
          <wp:wrapSquare wrapText="bothSides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95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3E"/>
    <w:rsid w:val="00000423"/>
    <w:rsid w:val="00001C35"/>
    <w:rsid w:val="000146F0"/>
    <w:rsid w:val="0003633F"/>
    <w:rsid w:val="00040E74"/>
    <w:rsid w:val="000446A9"/>
    <w:rsid w:val="00046B16"/>
    <w:rsid w:val="00046EDC"/>
    <w:rsid w:val="0005129E"/>
    <w:rsid w:val="00053E84"/>
    <w:rsid w:val="00056558"/>
    <w:rsid w:val="000611B8"/>
    <w:rsid w:val="00062116"/>
    <w:rsid w:val="00065E9A"/>
    <w:rsid w:val="000701EF"/>
    <w:rsid w:val="00071077"/>
    <w:rsid w:val="000719E1"/>
    <w:rsid w:val="0008127A"/>
    <w:rsid w:val="00091A01"/>
    <w:rsid w:val="000B16AD"/>
    <w:rsid w:val="000C2D41"/>
    <w:rsid w:val="000D2C51"/>
    <w:rsid w:val="000D6A00"/>
    <w:rsid w:val="000E39DB"/>
    <w:rsid w:val="000E6E85"/>
    <w:rsid w:val="000F5C71"/>
    <w:rsid w:val="000F667C"/>
    <w:rsid w:val="001008E3"/>
    <w:rsid w:val="001158D1"/>
    <w:rsid w:val="00123419"/>
    <w:rsid w:val="0012555C"/>
    <w:rsid w:val="00125C19"/>
    <w:rsid w:val="001451C0"/>
    <w:rsid w:val="00147E85"/>
    <w:rsid w:val="00150B45"/>
    <w:rsid w:val="00150B4E"/>
    <w:rsid w:val="001515EA"/>
    <w:rsid w:val="00151648"/>
    <w:rsid w:val="001522AA"/>
    <w:rsid w:val="001740E2"/>
    <w:rsid w:val="00182B25"/>
    <w:rsid w:val="0018396B"/>
    <w:rsid w:val="001901E8"/>
    <w:rsid w:val="001A35A6"/>
    <w:rsid w:val="001B0C48"/>
    <w:rsid w:val="001B18A7"/>
    <w:rsid w:val="001B3C76"/>
    <w:rsid w:val="001B5302"/>
    <w:rsid w:val="001B7085"/>
    <w:rsid w:val="001D13F2"/>
    <w:rsid w:val="001D74AC"/>
    <w:rsid w:val="001E1B1F"/>
    <w:rsid w:val="001E2617"/>
    <w:rsid w:val="001E34C8"/>
    <w:rsid w:val="001E5F4A"/>
    <w:rsid w:val="001F3587"/>
    <w:rsid w:val="0020571B"/>
    <w:rsid w:val="00206485"/>
    <w:rsid w:val="002109D0"/>
    <w:rsid w:val="00216A10"/>
    <w:rsid w:val="00233CC8"/>
    <w:rsid w:val="0023544C"/>
    <w:rsid w:val="00252775"/>
    <w:rsid w:val="002533E5"/>
    <w:rsid w:val="0025727C"/>
    <w:rsid w:val="00272117"/>
    <w:rsid w:val="00281F28"/>
    <w:rsid w:val="00286357"/>
    <w:rsid w:val="00286AD6"/>
    <w:rsid w:val="002911B3"/>
    <w:rsid w:val="00293258"/>
    <w:rsid w:val="00297414"/>
    <w:rsid w:val="002A0F03"/>
    <w:rsid w:val="002A78B3"/>
    <w:rsid w:val="002B0D68"/>
    <w:rsid w:val="002B3A91"/>
    <w:rsid w:val="002B6907"/>
    <w:rsid w:val="002C0DB1"/>
    <w:rsid w:val="002C56A1"/>
    <w:rsid w:val="002C6639"/>
    <w:rsid w:val="002D18D2"/>
    <w:rsid w:val="002D2C26"/>
    <w:rsid w:val="002E5684"/>
    <w:rsid w:val="002E6661"/>
    <w:rsid w:val="002F5C85"/>
    <w:rsid w:val="002F66A6"/>
    <w:rsid w:val="00302676"/>
    <w:rsid w:val="00303511"/>
    <w:rsid w:val="00307171"/>
    <w:rsid w:val="003167F0"/>
    <w:rsid w:val="003260C8"/>
    <w:rsid w:val="00327A90"/>
    <w:rsid w:val="00331E97"/>
    <w:rsid w:val="003328E6"/>
    <w:rsid w:val="00333676"/>
    <w:rsid w:val="00347C54"/>
    <w:rsid w:val="0035115E"/>
    <w:rsid w:val="00353410"/>
    <w:rsid w:val="0036203D"/>
    <w:rsid w:val="003647F0"/>
    <w:rsid w:val="0037270A"/>
    <w:rsid w:val="003827FB"/>
    <w:rsid w:val="00385AAE"/>
    <w:rsid w:val="003B2DBD"/>
    <w:rsid w:val="003B5D08"/>
    <w:rsid w:val="003B7B93"/>
    <w:rsid w:val="003B7BFE"/>
    <w:rsid w:val="003D2AE0"/>
    <w:rsid w:val="003D51DA"/>
    <w:rsid w:val="003E05E2"/>
    <w:rsid w:val="003E72DC"/>
    <w:rsid w:val="003F3027"/>
    <w:rsid w:val="003F403B"/>
    <w:rsid w:val="003F6911"/>
    <w:rsid w:val="003F6F7E"/>
    <w:rsid w:val="003F7141"/>
    <w:rsid w:val="003F7AB4"/>
    <w:rsid w:val="00400867"/>
    <w:rsid w:val="00403D3C"/>
    <w:rsid w:val="00403FF6"/>
    <w:rsid w:val="00407D70"/>
    <w:rsid w:val="00412363"/>
    <w:rsid w:val="004163D3"/>
    <w:rsid w:val="00423145"/>
    <w:rsid w:val="00441DC8"/>
    <w:rsid w:val="00443FDB"/>
    <w:rsid w:val="00445629"/>
    <w:rsid w:val="00455446"/>
    <w:rsid w:val="0045666A"/>
    <w:rsid w:val="00466FF2"/>
    <w:rsid w:val="00475BF0"/>
    <w:rsid w:val="00475C6A"/>
    <w:rsid w:val="0048532A"/>
    <w:rsid w:val="004915F6"/>
    <w:rsid w:val="00494357"/>
    <w:rsid w:val="004A10E7"/>
    <w:rsid w:val="004A46C4"/>
    <w:rsid w:val="004A5BA8"/>
    <w:rsid w:val="004B63B8"/>
    <w:rsid w:val="004B7805"/>
    <w:rsid w:val="004B7A6A"/>
    <w:rsid w:val="004C16AE"/>
    <w:rsid w:val="004C3784"/>
    <w:rsid w:val="004C545D"/>
    <w:rsid w:val="004D3D8F"/>
    <w:rsid w:val="004E4809"/>
    <w:rsid w:val="004F08B8"/>
    <w:rsid w:val="004F2470"/>
    <w:rsid w:val="004F699D"/>
    <w:rsid w:val="0050122B"/>
    <w:rsid w:val="00502F26"/>
    <w:rsid w:val="00505349"/>
    <w:rsid w:val="00505619"/>
    <w:rsid w:val="00517F00"/>
    <w:rsid w:val="00522391"/>
    <w:rsid w:val="00523093"/>
    <w:rsid w:val="00523F62"/>
    <w:rsid w:val="005252CC"/>
    <w:rsid w:val="0052659B"/>
    <w:rsid w:val="00531FC5"/>
    <w:rsid w:val="00536877"/>
    <w:rsid w:val="00543454"/>
    <w:rsid w:val="00543AC4"/>
    <w:rsid w:val="005448EF"/>
    <w:rsid w:val="005504C9"/>
    <w:rsid w:val="00551455"/>
    <w:rsid w:val="0055234A"/>
    <w:rsid w:val="0055450B"/>
    <w:rsid w:val="0055453E"/>
    <w:rsid w:val="005572E5"/>
    <w:rsid w:val="005613A9"/>
    <w:rsid w:val="00561DD6"/>
    <w:rsid w:val="00571AF7"/>
    <w:rsid w:val="00573A39"/>
    <w:rsid w:val="00592996"/>
    <w:rsid w:val="00595217"/>
    <w:rsid w:val="00596980"/>
    <w:rsid w:val="005A0A44"/>
    <w:rsid w:val="005A5070"/>
    <w:rsid w:val="005B0030"/>
    <w:rsid w:val="005B02BB"/>
    <w:rsid w:val="005B3C46"/>
    <w:rsid w:val="005B5705"/>
    <w:rsid w:val="005C5EB3"/>
    <w:rsid w:val="005D2A5A"/>
    <w:rsid w:val="005D3FDD"/>
    <w:rsid w:val="005D7E9B"/>
    <w:rsid w:val="005E35EE"/>
    <w:rsid w:val="005F2369"/>
    <w:rsid w:val="005F7831"/>
    <w:rsid w:val="00607163"/>
    <w:rsid w:val="006104D7"/>
    <w:rsid w:val="00622586"/>
    <w:rsid w:val="00625878"/>
    <w:rsid w:val="00630D4E"/>
    <w:rsid w:val="00646F8E"/>
    <w:rsid w:val="00651D90"/>
    <w:rsid w:val="0066167F"/>
    <w:rsid w:val="00662467"/>
    <w:rsid w:val="0066667C"/>
    <w:rsid w:val="0066734F"/>
    <w:rsid w:val="00670B1A"/>
    <w:rsid w:val="00677B8A"/>
    <w:rsid w:val="00682141"/>
    <w:rsid w:val="006868DF"/>
    <w:rsid w:val="006979CD"/>
    <w:rsid w:val="006A0D44"/>
    <w:rsid w:val="006A17D4"/>
    <w:rsid w:val="006A537A"/>
    <w:rsid w:val="006C7D9E"/>
    <w:rsid w:val="006C7FD1"/>
    <w:rsid w:val="006D1E3F"/>
    <w:rsid w:val="006E13B4"/>
    <w:rsid w:val="006E1A2E"/>
    <w:rsid w:val="006E32BF"/>
    <w:rsid w:val="006F3CD5"/>
    <w:rsid w:val="006F457B"/>
    <w:rsid w:val="006F78AA"/>
    <w:rsid w:val="007050DA"/>
    <w:rsid w:val="00707A46"/>
    <w:rsid w:val="00716757"/>
    <w:rsid w:val="00720356"/>
    <w:rsid w:val="00722DD5"/>
    <w:rsid w:val="00722FF2"/>
    <w:rsid w:val="00730AD8"/>
    <w:rsid w:val="00737C71"/>
    <w:rsid w:val="00740C24"/>
    <w:rsid w:val="007613D0"/>
    <w:rsid w:val="00777991"/>
    <w:rsid w:val="00781314"/>
    <w:rsid w:val="00783CC9"/>
    <w:rsid w:val="00790729"/>
    <w:rsid w:val="0079430D"/>
    <w:rsid w:val="007A42B5"/>
    <w:rsid w:val="007B463F"/>
    <w:rsid w:val="007B70D4"/>
    <w:rsid w:val="007C27E6"/>
    <w:rsid w:val="007C4B06"/>
    <w:rsid w:val="007C4BE8"/>
    <w:rsid w:val="007D6FC8"/>
    <w:rsid w:val="007E2090"/>
    <w:rsid w:val="00804037"/>
    <w:rsid w:val="00804318"/>
    <w:rsid w:val="00805217"/>
    <w:rsid w:val="008056AE"/>
    <w:rsid w:val="00816FF1"/>
    <w:rsid w:val="00824945"/>
    <w:rsid w:val="008271F5"/>
    <w:rsid w:val="0083369F"/>
    <w:rsid w:val="008360A8"/>
    <w:rsid w:val="008511A8"/>
    <w:rsid w:val="00851E75"/>
    <w:rsid w:val="00860689"/>
    <w:rsid w:val="00860E11"/>
    <w:rsid w:val="0086121E"/>
    <w:rsid w:val="008628C8"/>
    <w:rsid w:val="00874386"/>
    <w:rsid w:val="00877542"/>
    <w:rsid w:val="0088571F"/>
    <w:rsid w:val="008868AF"/>
    <w:rsid w:val="008A5BFF"/>
    <w:rsid w:val="008C4424"/>
    <w:rsid w:val="008D1F84"/>
    <w:rsid w:val="008D2BFC"/>
    <w:rsid w:val="008D5F61"/>
    <w:rsid w:val="008E143D"/>
    <w:rsid w:val="008E5EBF"/>
    <w:rsid w:val="008E7372"/>
    <w:rsid w:val="008E7AC3"/>
    <w:rsid w:val="008F18C1"/>
    <w:rsid w:val="008F3D18"/>
    <w:rsid w:val="00900855"/>
    <w:rsid w:val="009018E6"/>
    <w:rsid w:val="00907955"/>
    <w:rsid w:val="00910467"/>
    <w:rsid w:val="009166F7"/>
    <w:rsid w:val="00940892"/>
    <w:rsid w:val="00946D19"/>
    <w:rsid w:val="00947FC1"/>
    <w:rsid w:val="0095073C"/>
    <w:rsid w:val="009507F8"/>
    <w:rsid w:val="00951F55"/>
    <w:rsid w:val="009675EE"/>
    <w:rsid w:val="00970EB9"/>
    <w:rsid w:val="0097126A"/>
    <w:rsid w:val="00973C5B"/>
    <w:rsid w:val="00975A14"/>
    <w:rsid w:val="009764CA"/>
    <w:rsid w:val="00981551"/>
    <w:rsid w:val="009867D6"/>
    <w:rsid w:val="00987929"/>
    <w:rsid w:val="009937F3"/>
    <w:rsid w:val="009A26FE"/>
    <w:rsid w:val="009A4CB6"/>
    <w:rsid w:val="009B2F0F"/>
    <w:rsid w:val="009B53CB"/>
    <w:rsid w:val="009B67FC"/>
    <w:rsid w:val="009C0EB7"/>
    <w:rsid w:val="009C4619"/>
    <w:rsid w:val="009C7623"/>
    <w:rsid w:val="009F3060"/>
    <w:rsid w:val="009F662D"/>
    <w:rsid w:val="00A00A1F"/>
    <w:rsid w:val="00A11BEC"/>
    <w:rsid w:val="00A11C5D"/>
    <w:rsid w:val="00A27254"/>
    <w:rsid w:val="00A27503"/>
    <w:rsid w:val="00A307D8"/>
    <w:rsid w:val="00A43E2A"/>
    <w:rsid w:val="00A555CF"/>
    <w:rsid w:val="00A62B47"/>
    <w:rsid w:val="00A67615"/>
    <w:rsid w:val="00A71CE4"/>
    <w:rsid w:val="00A72AA9"/>
    <w:rsid w:val="00A73DA4"/>
    <w:rsid w:val="00A80CE8"/>
    <w:rsid w:val="00A850CB"/>
    <w:rsid w:val="00A93A6E"/>
    <w:rsid w:val="00A9524F"/>
    <w:rsid w:val="00AB2384"/>
    <w:rsid w:val="00AB31F3"/>
    <w:rsid w:val="00AB3BE4"/>
    <w:rsid w:val="00AC4D8A"/>
    <w:rsid w:val="00AD408A"/>
    <w:rsid w:val="00AE37F0"/>
    <w:rsid w:val="00AF020A"/>
    <w:rsid w:val="00AF3E44"/>
    <w:rsid w:val="00B023BF"/>
    <w:rsid w:val="00B02ABE"/>
    <w:rsid w:val="00B03307"/>
    <w:rsid w:val="00B17752"/>
    <w:rsid w:val="00B257DD"/>
    <w:rsid w:val="00B360FA"/>
    <w:rsid w:val="00B41ACC"/>
    <w:rsid w:val="00B43AB4"/>
    <w:rsid w:val="00B54019"/>
    <w:rsid w:val="00B61D64"/>
    <w:rsid w:val="00B76378"/>
    <w:rsid w:val="00B765AB"/>
    <w:rsid w:val="00B85E24"/>
    <w:rsid w:val="00BA2484"/>
    <w:rsid w:val="00BB3892"/>
    <w:rsid w:val="00BE4723"/>
    <w:rsid w:val="00BF1CE6"/>
    <w:rsid w:val="00BF268F"/>
    <w:rsid w:val="00BF3374"/>
    <w:rsid w:val="00BF787D"/>
    <w:rsid w:val="00BF7BDE"/>
    <w:rsid w:val="00C12178"/>
    <w:rsid w:val="00C12241"/>
    <w:rsid w:val="00C1474B"/>
    <w:rsid w:val="00C1574B"/>
    <w:rsid w:val="00C15ECC"/>
    <w:rsid w:val="00C20CAA"/>
    <w:rsid w:val="00C23190"/>
    <w:rsid w:val="00C42777"/>
    <w:rsid w:val="00C42CB6"/>
    <w:rsid w:val="00C43273"/>
    <w:rsid w:val="00C440D1"/>
    <w:rsid w:val="00C50A80"/>
    <w:rsid w:val="00C50C33"/>
    <w:rsid w:val="00C5363A"/>
    <w:rsid w:val="00C536F6"/>
    <w:rsid w:val="00C55B47"/>
    <w:rsid w:val="00C661B4"/>
    <w:rsid w:val="00C73FE8"/>
    <w:rsid w:val="00C75C56"/>
    <w:rsid w:val="00C75DC9"/>
    <w:rsid w:val="00C80469"/>
    <w:rsid w:val="00C80A24"/>
    <w:rsid w:val="00C83C56"/>
    <w:rsid w:val="00C842BA"/>
    <w:rsid w:val="00C86BCB"/>
    <w:rsid w:val="00C96685"/>
    <w:rsid w:val="00CA0D2E"/>
    <w:rsid w:val="00CA1D1B"/>
    <w:rsid w:val="00CD2962"/>
    <w:rsid w:val="00CD54F3"/>
    <w:rsid w:val="00CD6A0A"/>
    <w:rsid w:val="00CE3A01"/>
    <w:rsid w:val="00CF0A9C"/>
    <w:rsid w:val="00CF2555"/>
    <w:rsid w:val="00CF3AE0"/>
    <w:rsid w:val="00CF3F99"/>
    <w:rsid w:val="00D1506E"/>
    <w:rsid w:val="00D32D8B"/>
    <w:rsid w:val="00D372D0"/>
    <w:rsid w:val="00D4146C"/>
    <w:rsid w:val="00D434E3"/>
    <w:rsid w:val="00D52E7E"/>
    <w:rsid w:val="00D57506"/>
    <w:rsid w:val="00D60E03"/>
    <w:rsid w:val="00D61AF6"/>
    <w:rsid w:val="00D76EA9"/>
    <w:rsid w:val="00D82FC8"/>
    <w:rsid w:val="00D9731C"/>
    <w:rsid w:val="00D977DD"/>
    <w:rsid w:val="00DA2D2F"/>
    <w:rsid w:val="00DA461D"/>
    <w:rsid w:val="00DA6E0F"/>
    <w:rsid w:val="00DB1883"/>
    <w:rsid w:val="00DB2F11"/>
    <w:rsid w:val="00DB440C"/>
    <w:rsid w:val="00DD26DA"/>
    <w:rsid w:val="00DD39F9"/>
    <w:rsid w:val="00DD761A"/>
    <w:rsid w:val="00DE1777"/>
    <w:rsid w:val="00DE7B42"/>
    <w:rsid w:val="00DF2576"/>
    <w:rsid w:val="00DF7A19"/>
    <w:rsid w:val="00E01816"/>
    <w:rsid w:val="00E01C78"/>
    <w:rsid w:val="00E078BB"/>
    <w:rsid w:val="00E1065C"/>
    <w:rsid w:val="00E16E62"/>
    <w:rsid w:val="00E21831"/>
    <w:rsid w:val="00E2348B"/>
    <w:rsid w:val="00E24BFB"/>
    <w:rsid w:val="00E257FD"/>
    <w:rsid w:val="00E267A8"/>
    <w:rsid w:val="00E26C6D"/>
    <w:rsid w:val="00E274BA"/>
    <w:rsid w:val="00E32F2E"/>
    <w:rsid w:val="00E34629"/>
    <w:rsid w:val="00E3629D"/>
    <w:rsid w:val="00E40D3D"/>
    <w:rsid w:val="00E44A9F"/>
    <w:rsid w:val="00E44C3A"/>
    <w:rsid w:val="00E46039"/>
    <w:rsid w:val="00E519B9"/>
    <w:rsid w:val="00E662FF"/>
    <w:rsid w:val="00E745F3"/>
    <w:rsid w:val="00E752E2"/>
    <w:rsid w:val="00E75648"/>
    <w:rsid w:val="00E75AE1"/>
    <w:rsid w:val="00E804C8"/>
    <w:rsid w:val="00E840B5"/>
    <w:rsid w:val="00E8545A"/>
    <w:rsid w:val="00E85E8E"/>
    <w:rsid w:val="00E90CD1"/>
    <w:rsid w:val="00E91856"/>
    <w:rsid w:val="00E92F55"/>
    <w:rsid w:val="00E93D1C"/>
    <w:rsid w:val="00E93FE4"/>
    <w:rsid w:val="00EB658F"/>
    <w:rsid w:val="00EB661D"/>
    <w:rsid w:val="00EC307B"/>
    <w:rsid w:val="00EC4183"/>
    <w:rsid w:val="00EC7FD0"/>
    <w:rsid w:val="00ED1AAD"/>
    <w:rsid w:val="00ED39F0"/>
    <w:rsid w:val="00ED3C88"/>
    <w:rsid w:val="00EE051F"/>
    <w:rsid w:val="00EE2275"/>
    <w:rsid w:val="00F028BC"/>
    <w:rsid w:val="00F04A13"/>
    <w:rsid w:val="00F15518"/>
    <w:rsid w:val="00F15E09"/>
    <w:rsid w:val="00F17F0B"/>
    <w:rsid w:val="00F26554"/>
    <w:rsid w:val="00F2748C"/>
    <w:rsid w:val="00F33DE8"/>
    <w:rsid w:val="00F34939"/>
    <w:rsid w:val="00F357F4"/>
    <w:rsid w:val="00F4328D"/>
    <w:rsid w:val="00F4595D"/>
    <w:rsid w:val="00F51D32"/>
    <w:rsid w:val="00F54760"/>
    <w:rsid w:val="00F55885"/>
    <w:rsid w:val="00F55D49"/>
    <w:rsid w:val="00F67C8E"/>
    <w:rsid w:val="00F808A0"/>
    <w:rsid w:val="00F82D6A"/>
    <w:rsid w:val="00F9542A"/>
    <w:rsid w:val="00FA1BBF"/>
    <w:rsid w:val="00FA670E"/>
    <w:rsid w:val="00FA78BA"/>
    <w:rsid w:val="00FB195E"/>
    <w:rsid w:val="00FB26F1"/>
    <w:rsid w:val="00FB3EFA"/>
    <w:rsid w:val="00FC123A"/>
    <w:rsid w:val="00FC340B"/>
    <w:rsid w:val="00FC7042"/>
    <w:rsid w:val="00FC7177"/>
    <w:rsid w:val="00FD2235"/>
    <w:rsid w:val="00FD312A"/>
    <w:rsid w:val="00FD54B1"/>
    <w:rsid w:val="00FE3BA2"/>
    <w:rsid w:val="00FF2953"/>
    <w:rsid w:val="00FF529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CEF62"/>
  <w15:chartTrackingRefBased/>
  <w15:docId w15:val="{EB8EEC9B-596E-944D-9EF4-9F67624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B3C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54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3D2AE0"/>
  </w:style>
  <w:style w:type="character" w:customStyle="1" w:styleId="berschrift2Zchn">
    <w:name w:val="Überschrift 2 Zchn"/>
    <w:basedOn w:val="Absatz-Standardschriftart"/>
    <w:link w:val="berschrift2"/>
    <w:uiPriority w:val="9"/>
    <w:rsid w:val="001B3C7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23544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54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54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54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54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54B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4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4B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F3F99"/>
  </w:style>
  <w:style w:type="paragraph" w:styleId="Kopfzeile">
    <w:name w:val="header"/>
    <w:basedOn w:val="Standard"/>
    <w:link w:val="KopfzeileZchn"/>
    <w:uiPriority w:val="99"/>
    <w:unhideWhenUsed/>
    <w:rsid w:val="009675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5EE"/>
  </w:style>
  <w:style w:type="paragraph" w:styleId="Fuzeile">
    <w:name w:val="footer"/>
    <w:basedOn w:val="Standard"/>
    <w:link w:val="FuzeileZchn"/>
    <w:uiPriority w:val="99"/>
    <w:unhideWhenUsed/>
    <w:rsid w:val="009675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5EE"/>
  </w:style>
  <w:style w:type="character" w:styleId="Hervorhebung">
    <w:name w:val="Emphasis"/>
    <w:basedOn w:val="Absatz-Standardschriftart"/>
    <w:uiPriority w:val="20"/>
    <w:qFormat/>
    <w:rsid w:val="003D51DA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9B2F0F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B2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Containerschif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Umschlag_(Logistik)" TargetMode="External"/><Relationship Id="rId12" Type="http://schemas.openxmlformats.org/officeDocument/2006/relationships/hyperlink" Target="mailto:flp@unifeed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oywod@dakosy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Feederschif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5954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Lütpress / Stephanie Lützen</dc:creator>
  <cp:keywords/>
  <dc:description/>
  <cp:lastModifiedBy>Lütpress / Stephanie Lützen</cp:lastModifiedBy>
  <cp:revision>37</cp:revision>
  <dcterms:created xsi:type="dcterms:W3CDTF">2022-10-11T07:44:00Z</dcterms:created>
  <dcterms:modified xsi:type="dcterms:W3CDTF">2022-10-14T07:31:00Z</dcterms:modified>
</cp:coreProperties>
</file>