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862" w14:textId="77777777" w:rsidR="00DC055F" w:rsidRPr="00244F42" w:rsidRDefault="00DC055F" w:rsidP="00DC055F">
      <w:pPr>
        <w:rPr>
          <w:rStyle w:val="normaltextrun"/>
          <w:rFonts w:ascii="Arial" w:hAnsi="Arial" w:cs="Arial"/>
          <w:sz w:val="16"/>
          <w:szCs w:val="16"/>
        </w:rPr>
      </w:pPr>
      <w:r w:rsidRPr="00244F42">
        <w:rPr>
          <w:rStyle w:val="normaltextrun"/>
          <w:rFonts w:ascii="Arial" w:hAnsi="Arial" w:cs="Arial"/>
          <w:sz w:val="16"/>
          <w:szCs w:val="16"/>
        </w:rPr>
        <w:t>Pressemitteilung // Opheo Solutions</w:t>
      </w:r>
    </w:p>
    <w:p w14:paraId="5D51C2B0" w14:textId="77777777" w:rsidR="007341DE" w:rsidRPr="00684450" w:rsidRDefault="007341DE" w:rsidP="007341DE">
      <w:pPr>
        <w:rPr>
          <w:rStyle w:val="normaltextrun"/>
          <w:rFonts w:ascii="Arial" w:hAnsi="Arial" w:cs="Arial"/>
          <w:lang w:eastAsia="de-DE"/>
        </w:rPr>
      </w:pPr>
    </w:p>
    <w:p w14:paraId="2D370957" w14:textId="77777777" w:rsidR="007341DE" w:rsidRPr="00684450" w:rsidRDefault="007341DE" w:rsidP="007341DE">
      <w:pPr>
        <w:rPr>
          <w:rFonts w:ascii="Arial" w:hAnsi="Arial" w:cs="Arial"/>
        </w:rPr>
      </w:pPr>
    </w:p>
    <w:p w14:paraId="3CB0CECF" w14:textId="6316B581" w:rsidR="0097195A" w:rsidRPr="00684450" w:rsidRDefault="00B9133A" w:rsidP="00FF061B">
      <w:pPr>
        <w:pStyle w:val="berschrift1"/>
        <w:spacing w:after="120"/>
        <w:rPr>
          <w:rFonts w:ascii="Arial" w:hAnsi="Arial" w:cs="Arial"/>
          <w:color w:val="auto"/>
          <w:sz w:val="36"/>
          <w:szCs w:val="36"/>
        </w:rPr>
      </w:pPr>
      <w:r w:rsidRPr="00684450">
        <w:rPr>
          <w:rFonts w:ascii="Arial" w:hAnsi="Arial" w:cs="Arial"/>
          <w:color w:val="auto"/>
          <w:sz w:val="36"/>
          <w:szCs w:val="36"/>
        </w:rPr>
        <w:t>Predictive Planning</w:t>
      </w:r>
      <w:r w:rsidR="00EF7412" w:rsidRPr="00684450">
        <w:rPr>
          <w:rFonts w:ascii="Arial" w:hAnsi="Arial" w:cs="Arial"/>
          <w:color w:val="auto"/>
          <w:sz w:val="36"/>
          <w:szCs w:val="36"/>
        </w:rPr>
        <w:t xml:space="preserve"> in der Cloud</w:t>
      </w:r>
      <w:r w:rsidRPr="00684450">
        <w:rPr>
          <w:rFonts w:ascii="Arial" w:hAnsi="Arial" w:cs="Arial"/>
          <w:color w:val="auto"/>
          <w:sz w:val="36"/>
          <w:szCs w:val="36"/>
        </w:rPr>
        <w:t xml:space="preserve">: </w:t>
      </w:r>
      <w:r w:rsidR="006C3962" w:rsidRPr="00684450">
        <w:rPr>
          <w:rFonts w:ascii="Arial" w:hAnsi="Arial" w:cs="Arial"/>
          <w:color w:val="auto"/>
          <w:sz w:val="36"/>
          <w:szCs w:val="36"/>
        </w:rPr>
        <w:t>OPHEO 2023</w:t>
      </w:r>
      <w:r w:rsidR="0097195A" w:rsidRPr="00684450">
        <w:rPr>
          <w:rFonts w:ascii="Arial" w:hAnsi="Arial" w:cs="Arial"/>
          <w:color w:val="auto"/>
          <w:sz w:val="36"/>
          <w:szCs w:val="36"/>
        </w:rPr>
        <w:t xml:space="preserve"> </w:t>
      </w:r>
      <w:r w:rsidR="006C3962" w:rsidRPr="00684450">
        <w:rPr>
          <w:rFonts w:ascii="Arial" w:hAnsi="Arial" w:cs="Arial"/>
          <w:color w:val="auto"/>
          <w:sz w:val="36"/>
          <w:szCs w:val="36"/>
        </w:rPr>
        <w:t xml:space="preserve">ermöglicht </w:t>
      </w:r>
      <w:r w:rsidR="00A70B3E" w:rsidRPr="00684450">
        <w:rPr>
          <w:rFonts w:ascii="Arial" w:hAnsi="Arial" w:cs="Arial"/>
          <w:color w:val="auto"/>
          <w:sz w:val="36"/>
          <w:szCs w:val="36"/>
        </w:rPr>
        <w:t xml:space="preserve">Disponenten </w:t>
      </w:r>
      <w:r w:rsidR="00843A1B" w:rsidRPr="00684450">
        <w:rPr>
          <w:rFonts w:ascii="Arial" w:hAnsi="Arial" w:cs="Arial"/>
          <w:color w:val="auto"/>
          <w:sz w:val="36"/>
          <w:szCs w:val="36"/>
        </w:rPr>
        <w:t xml:space="preserve">den </w:t>
      </w:r>
      <w:r w:rsidR="006C3962" w:rsidRPr="00684450">
        <w:rPr>
          <w:rFonts w:ascii="Arial" w:hAnsi="Arial" w:cs="Arial"/>
          <w:color w:val="auto"/>
          <w:sz w:val="36"/>
          <w:szCs w:val="36"/>
        </w:rPr>
        <w:t xml:space="preserve">Blick in die </w:t>
      </w:r>
      <w:r w:rsidR="00A70B3E" w:rsidRPr="00684450">
        <w:rPr>
          <w:rFonts w:ascii="Arial" w:hAnsi="Arial" w:cs="Arial"/>
          <w:color w:val="auto"/>
          <w:sz w:val="36"/>
          <w:szCs w:val="36"/>
        </w:rPr>
        <w:t>Zukunft</w:t>
      </w:r>
    </w:p>
    <w:p w14:paraId="04329C7B" w14:textId="77777777" w:rsidR="00C56539" w:rsidRPr="00684450" w:rsidRDefault="00C56539" w:rsidP="00B9133A">
      <w:pPr>
        <w:rPr>
          <w:rFonts w:ascii="Arial" w:hAnsi="Arial" w:cs="Arial"/>
          <w:lang w:eastAsia="de-DE"/>
        </w:rPr>
      </w:pPr>
    </w:p>
    <w:p w14:paraId="58602C5B" w14:textId="77777777" w:rsidR="00684450" w:rsidRPr="000C70D0" w:rsidRDefault="00684450" w:rsidP="00684450">
      <w:pPr>
        <w:rPr>
          <w:rStyle w:val="normaltextrun"/>
          <w:rFonts w:ascii="Arial" w:hAnsi="Arial" w:cs="Arial"/>
          <w:sz w:val="20"/>
          <w:szCs w:val="20"/>
        </w:rPr>
      </w:pPr>
      <w:r w:rsidRPr="000C70D0">
        <w:rPr>
          <w:rFonts w:ascii="Arial" w:hAnsi="Arial" w:cs="Arial"/>
          <w:b/>
          <w:sz w:val="20"/>
          <w:szCs w:val="20"/>
        </w:rPr>
        <w:t>Hamburg, 23.03.2023</w:t>
      </w:r>
      <w:r w:rsidRPr="000C70D0">
        <w:rPr>
          <w:rFonts w:ascii="Arial" w:hAnsi="Arial" w:cs="Arial"/>
          <w:sz w:val="20"/>
          <w:szCs w:val="20"/>
        </w:rPr>
        <w:t xml:space="preserve"> – Mit dem Release </w:t>
      </w:r>
      <w:r w:rsidRPr="000C70D0">
        <w:rPr>
          <w:rStyle w:val="normaltextrun"/>
          <w:rFonts w:ascii="Arial" w:hAnsi="Arial" w:cs="Arial"/>
          <w:sz w:val="20"/>
          <w:szCs w:val="20"/>
        </w:rPr>
        <w:t>OPHEO 2023 treibt Opheo Solutions seine Cloud-Strategie weiter voran. Der Software-Innovationsführer für die Lkw-Disposition präsentiert auf der LogiMAT (25. bis 27. April 2023) die neuste Version des digitalen Transportleitstands OPHEO mit smarter Vorausplanung (Predictive Planning), innovativer Frachtenbörsenanbindung und erweiterten Möglichkeiten zum Nachrichtenversand.</w:t>
      </w:r>
    </w:p>
    <w:p w14:paraId="7C9283AF" w14:textId="77777777" w:rsidR="00684450" w:rsidRPr="000C70D0" w:rsidRDefault="00684450" w:rsidP="00684450">
      <w:pPr>
        <w:rPr>
          <w:rStyle w:val="normaltextrun"/>
          <w:rFonts w:ascii="Arial" w:hAnsi="Arial" w:cs="Arial"/>
          <w:sz w:val="20"/>
          <w:szCs w:val="20"/>
        </w:rPr>
      </w:pPr>
    </w:p>
    <w:p w14:paraId="1BD2CE9B" w14:textId="77777777" w:rsidR="00684450" w:rsidRPr="000C70D0" w:rsidRDefault="00684450" w:rsidP="00684450">
      <w:pPr>
        <w:rPr>
          <w:rStyle w:val="normaltextrun"/>
          <w:rFonts w:ascii="Arial" w:hAnsi="Arial" w:cs="Arial"/>
          <w:b/>
          <w:sz w:val="20"/>
          <w:szCs w:val="20"/>
        </w:rPr>
      </w:pPr>
      <w:r w:rsidRPr="000C70D0">
        <w:rPr>
          <w:rStyle w:val="normaltextrun"/>
          <w:rFonts w:ascii="Arial" w:hAnsi="Arial" w:cs="Arial"/>
          <w:b/>
          <w:sz w:val="20"/>
          <w:szCs w:val="20"/>
        </w:rPr>
        <w:t>Predictive Planning – Wissen, was in den nächsten Stunden passiert</w:t>
      </w:r>
    </w:p>
    <w:p w14:paraId="014CD7DF" w14:textId="77777777" w:rsidR="00684450" w:rsidRPr="000C70D0" w:rsidRDefault="00684450" w:rsidP="00684450">
      <w:pPr>
        <w:rPr>
          <w:rStyle w:val="normaltextrun"/>
          <w:rFonts w:ascii="Arial" w:hAnsi="Arial" w:cs="Arial"/>
          <w:sz w:val="20"/>
          <w:szCs w:val="20"/>
        </w:rPr>
      </w:pPr>
    </w:p>
    <w:p w14:paraId="7C022507" w14:textId="77777777" w:rsidR="00684450" w:rsidRPr="000C70D0" w:rsidRDefault="00684450" w:rsidP="00684450">
      <w:pPr>
        <w:rPr>
          <w:rStyle w:val="normaltextrun"/>
          <w:rFonts w:ascii="Arial" w:hAnsi="Arial" w:cs="Arial"/>
          <w:sz w:val="20"/>
          <w:szCs w:val="20"/>
        </w:rPr>
      </w:pPr>
      <w:r w:rsidRPr="000C70D0">
        <w:rPr>
          <w:rStyle w:val="normaltextrun"/>
          <w:rFonts w:ascii="Arial" w:hAnsi="Arial" w:cs="Arial"/>
          <w:sz w:val="20"/>
          <w:szCs w:val="20"/>
        </w:rPr>
        <w:t>Predictive Planning ermöglicht Disponenten den Blick in die Glaskugel: Was passiert in fünf Stunden? Der preisgekrönte OPHEO Forecasting-Algorithmus lässt es zu, Engpässe und Störungen rechtzeitig vorauszusehen. Die Disponenten erhalten eine permanente Vorausschau, wie sich die Touren entwickeln und können reagieren, bevor es zu spät ist. Das System berechnet in Echtzeit die ETA (Estimated Time of Arrival) unter Berücksichtigung von Telematik- und Verkehrsinformationen sowie der Lenkzeiten. Zeitliche Verschiebungen werden automatisch kalkuliert, einschließlich der Auswirkungen auf die Restlenk- und -arbeitszeiten. So verschafft Predictive Planning einen wesentlichen Planungsvorsprung, selbst bei komplexen Abhängigkeiten zwischen verschiedenen Touren oder Ressourcen, etwa beim Cross-Docking und Begegnungsverkehren.</w:t>
      </w:r>
    </w:p>
    <w:p w14:paraId="79538563" w14:textId="77777777" w:rsidR="00684450" w:rsidRPr="000C70D0" w:rsidRDefault="00684450" w:rsidP="00684450">
      <w:pPr>
        <w:rPr>
          <w:rStyle w:val="normaltextrun"/>
          <w:rFonts w:ascii="Arial" w:hAnsi="Arial" w:cs="Arial"/>
          <w:sz w:val="20"/>
          <w:szCs w:val="20"/>
        </w:rPr>
      </w:pPr>
    </w:p>
    <w:p w14:paraId="1431187C" w14:textId="77777777" w:rsidR="00684450" w:rsidRPr="000C70D0" w:rsidRDefault="00684450" w:rsidP="00684450">
      <w:pPr>
        <w:rPr>
          <w:rStyle w:val="normaltextrun"/>
          <w:rFonts w:ascii="Arial" w:hAnsi="Arial" w:cs="Arial"/>
          <w:b/>
          <w:sz w:val="20"/>
          <w:szCs w:val="20"/>
        </w:rPr>
      </w:pPr>
      <w:r w:rsidRPr="000C70D0">
        <w:rPr>
          <w:rStyle w:val="normaltextrun"/>
          <w:rFonts w:ascii="Arial" w:hAnsi="Arial" w:cs="Arial"/>
          <w:b/>
          <w:sz w:val="20"/>
          <w:szCs w:val="20"/>
        </w:rPr>
        <w:t xml:space="preserve">Intelligente Frachtenbörsenanbindung – Smartes Einstellen und Suchen von Aufträgen </w:t>
      </w:r>
    </w:p>
    <w:p w14:paraId="3A8507B7" w14:textId="77777777" w:rsidR="00684450" w:rsidRPr="000C70D0" w:rsidRDefault="00684450" w:rsidP="00684450">
      <w:pPr>
        <w:rPr>
          <w:rFonts w:ascii="Arial" w:hAnsi="Arial" w:cs="Arial"/>
          <w:sz w:val="20"/>
          <w:szCs w:val="20"/>
        </w:rPr>
      </w:pPr>
    </w:p>
    <w:p w14:paraId="1C85D9F0" w14:textId="77777777" w:rsidR="00684450" w:rsidRPr="000C70D0" w:rsidRDefault="00684450" w:rsidP="00684450">
      <w:pPr>
        <w:rPr>
          <w:rFonts w:ascii="Arial" w:hAnsi="Arial" w:cs="Arial"/>
          <w:sz w:val="20"/>
          <w:szCs w:val="20"/>
        </w:rPr>
      </w:pPr>
      <w:r w:rsidRPr="000C70D0">
        <w:rPr>
          <w:rFonts w:ascii="Arial" w:hAnsi="Arial" w:cs="Arial"/>
          <w:sz w:val="20"/>
          <w:szCs w:val="20"/>
        </w:rPr>
        <w:t>Mit OPHEO 2023 wird außerdem die smarte Anbindung von Frachtenbörsen möglich. So können die Anwender Aufträge aus OPHEO auf den virtuellen Marktplätzen einstellen oder von dort in ihr System übernehmen. Insbesondere bei der Suche sorgt die intelligente Integration dafür, Potenziale zu heben: OPHEO findet die perfekte Anschlusstour und berechnet zum Beispiel Umwegkilometer und Gesamtkosten der verfügbaren Frachten. Dadurch können OPHEO-Kunden ihre Kapazitäten noch besser auslasten und zusätzliche Ladungen und Anschlussaufträge finden. Mit der Frachtenbörsenanbindung wird es jetzt noch einfacher, Leerfahrten zu vermeiden und das volle Potenzial der Disposition auszuschöpfen.</w:t>
      </w:r>
    </w:p>
    <w:p w14:paraId="56069996" w14:textId="77777777" w:rsidR="00684450" w:rsidRPr="000C70D0" w:rsidRDefault="00684450" w:rsidP="00684450">
      <w:pPr>
        <w:rPr>
          <w:rFonts w:ascii="Arial" w:hAnsi="Arial" w:cs="Arial"/>
          <w:sz w:val="20"/>
          <w:szCs w:val="20"/>
        </w:rPr>
      </w:pPr>
    </w:p>
    <w:p w14:paraId="563F01AF" w14:textId="77777777" w:rsidR="00684450" w:rsidRPr="000C70D0" w:rsidRDefault="00684450" w:rsidP="00684450">
      <w:pPr>
        <w:rPr>
          <w:rStyle w:val="normaltextrun"/>
          <w:rFonts w:ascii="Arial" w:hAnsi="Arial" w:cs="Arial"/>
          <w:b/>
          <w:sz w:val="20"/>
          <w:szCs w:val="20"/>
        </w:rPr>
      </w:pPr>
      <w:r w:rsidRPr="000C70D0">
        <w:rPr>
          <w:rStyle w:val="normaltextrun"/>
          <w:rFonts w:ascii="Arial" w:hAnsi="Arial" w:cs="Arial"/>
          <w:b/>
          <w:sz w:val="20"/>
          <w:szCs w:val="20"/>
        </w:rPr>
        <w:t>Erweiterung des Nachrichtenversands – Automatische Transparenz für alle Beteiligten</w:t>
      </w:r>
    </w:p>
    <w:p w14:paraId="4A306985" w14:textId="77777777" w:rsidR="00684450" w:rsidRPr="000C70D0" w:rsidRDefault="00684450" w:rsidP="00684450">
      <w:pPr>
        <w:rPr>
          <w:rStyle w:val="normaltextrun"/>
          <w:rFonts w:ascii="Arial" w:hAnsi="Arial" w:cs="Arial"/>
          <w:sz w:val="20"/>
          <w:szCs w:val="20"/>
        </w:rPr>
      </w:pPr>
    </w:p>
    <w:p w14:paraId="3E4CF014" w14:textId="77777777" w:rsidR="00684450" w:rsidRPr="000C70D0" w:rsidRDefault="00684450" w:rsidP="00684450">
      <w:pPr>
        <w:rPr>
          <w:rStyle w:val="normaltextrun"/>
          <w:rFonts w:ascii="Arial" w:hAnsi="Arial" w:cs="Arial"/>
          <w:sz w:val="20"/>
          <w:szCs w:val="20"/>
        </w:rPr>
      </w:pPr>
      <w:r w:rsidRPr="000C70D0">
        <w:rPr>
          <w:rStyle w:val="normaltextrun"/>
          <w:rFonts w:ascii="Arial" w:hAnsi="Arial" w:cs="Arial"/>
          <w:sz w:val="20"/>
          <w:szCs w:val="20"/>
        </w:rPr>
        <w:t>Eine weitere Neuerung in OPHEO 2023 sind die zusätzlichen Möglichkeiten zum automatisierten Nachrichtenversand. Zu den bereits bestehenden Avisierungsmöglichkeiten (Ankündigung der ETA/des Liefertermins per E-Mail oder SMS an den Kunden) kommen weitere hinzu und die Anwender können zusätzliche Auslösezeitpunkte definieren. Das heißt, sie bestimmen, bei welchem Ereignis oder zu welchem Zeitpunkt eine Benachrichtung versandt wird. Außerdem können sie nun auch jederzeit die Fahrer automatisch informieren, Verspätungsavise an Kunden verschicken und diese über die erfolgte Lieferung benachrichtigen sowie weitere Informationen übermitteln („Nur Teilmenge geliefert / Nachlieferung erfolgt</w:t>
      </w:r>
      <w:r w:rsidRPr="000C70D0">
        <w:rPr>
          <w:rFonts w:ascii="Arial" w:hAnsi="Arial" w:cs="Arial"/>
          <w:sz w:val="20"/>
          <w:szCs w:val="20"/>
        </w:rPr>
        <w:t>“</w:t>
      </w:r>
      <w:r w:rsidRPr="000C70D0">
        <w:rPr>
          <w:rStyle w:val="normaltextrun"/>
          <w:rFonts w:ascii="Arial" w:hAnsi="Arial" w:cs="Arial"/>
          <w:sz w:val="20"/>
          <w:szCs w:val="20"/>
        </w:rPr>
        <w:t xml:space="preserve">). </w:t>
      </w:r>
    </w:p>
    <w:p w14:paraId="28A30429" w14:textId="77777777" w:rsidR="00684450" w:rsidRPr="000C70D0" w:rsidRDefault="00684450" w:rsidP="00684450">
      <w:pPr>
        <w:rPr>
          <w:rStyle w:val="normaltextrun"/>
          <w:rFonts w:ascii="Arial" w:hAnsi="Arial" w:cs="Arial"/>
          <w:sz w:val="20"/>
          <w:szCs w:val="20"/>
        </w:rPr>
      </w:pPr>
    </w:p>
    <w:p w14:paraId="10E36B05" w14:textId="77777777" w:rsidR="00684450" w:rsidRPr="000C70D0" w:rsidRDefault="00684450" w:rsidP="00684450">
      <w:pPr>
        <w:rPr>
          <w:rStyle w:val="normaltextrun"/>
          <w:rFonts w:ascii="Arial" w:hAnsi="Arial" w:cs="Arial"/>
          <w:b/>
          <w:sz w:val="20"/>
          <w:szCs w:val="20"/>
        </w:rPr>
      </w:pPr>
      <w:r w:rsidRPr="000C70D0">
        <w:rPr>
          <w:rStyle w:val="normaltextrun"/>
          <w:rFonts w:ascii="Arial" w:hAnsi="Arial" w:cs="Arial"/>
          <w:b/>
          <w:sz w:val="20"/>
          <w:szCs w:val="20"/>
        </w:rPr>
        <w:t>LogiMAT 2023 – Erster Messeauftritt unter dem Dach der Solvares Group</w:t>
      </w:r>
    </w:p>
    <w:p w14:paraId="7F8D5549" w14:textId="72CB325D" w:rsidR="00684450" w:rsidRPr="000C70D0" w:rsidRDefault="00684450" w:rsidP="00684450">
      <w:pPr>
        <w:pStyle w:val="paragraph"/>
        <w:textAlignment w:val="baseline"/>
        <w:rPr>
          <w:rStyle w:val="normaltextrun"/>
          <w:rFonts w:ascii="Arial" w:hAnsi="Arial" w:cs="Arial"/>
          <w:color w:val="000000"/>
          <w:sz w:val="20"/>
          <w:szCs w:val="20"/>
          <w:shd w:val="clear" w:color="auto" w:fill="FFFFFF"/>
        </w:rPr>
      </w:pPr>
      <w:r w:rsidRPr="000C70D0">
        <w:rPr>
          <w:rStyle w:val="normaltextrun"/>
          <w:rFonts w:ascii="Arial" w:hAnsi="Arial" w:cs="Arial"/>
          <w:color w:val="000000"/>
          <w:sz w:val="20"/>
          <w:szCs w:val="20"/>
          <w:shd w:val="clear" w:color="auto" w:fill="FFFFFF"/>
        </w:rPr>
        <w:t>Auf der LogiMAT 2023 stellt Opheo Solutions zum ersten Mal unter dem Dach der Solvares Group aus, der sie 2021 beigetreten ist (Halle 8, Stand F61). Komplettiert wird der Messeauftritt von Städtler Logistik, dem Nürnberger Schwesterunternehmen von Opheo. Die zwei Spezialisten für die Transportlogistik bilden zusammen den Logistikbereich der Solvares Group und vereinen einzigartige Expertise und Erfahrung im Transportmanagement mit innovativer Software und Künstlicher Intelligenz (KI) für Versender und Transporteure.</w:t>
      </w:r>
    </w:p>
    <w:p w14:paraId="62AA1D39" w14:textId="77777777" w:rsidR="0097195A" w:rsidRPr="000C70D0" w:rsidRDefault="0097195A" w:rsidP="0097195A">
      <w:pPr>
        <w:rPr>
          <w:rFonts w:ascii="Arial" w:hAnsi="Arial" w:cs="Arial"/>
          <w:sz w:val="20"/>
          <w:szCs w:val="20"/>
        </w:rPr>
      </w:pPr>
    </w:p>
    <w:p w14:paraId="268F2CDC" w14:textId="77777777" w:rsidR="009C7AE3" w:rsidRPr="000C70D0" w:rsidRDefault="009C7AE3" w:rsidP="0097195A">
      <w:pPr>
        <w:rPr>
          <w:rFonts w:ascii="Arial" w:hAnsi="Arial" w:cs="Arial"/>
          <w:sz w:val="20"/>
          <w:szCs w:val="20"/>
        </w:rPr>
      </w:pPr>
    </w:p>
    <w:p w14:paraId="332FF6D7" w14:textId="77777777" w:rsidR="0097195A" w:rsidRPr="000C70D0" w:rsidRDefault="0097195A" w:rsidP="0097195A">
      <w:pPr>
        <w:rPr>
          <w:rFonts w:ascii="Arial" w:hAnsi="Arial" w:cs="Arial"/>
          <w:sz w:val="20"/>
          <w:szCs w:val="20"/>
        </w:rPr>
      </w:pPr>
      <w:r w:rsidRPr="000C70D0">
        <w:rPr>
          <w:rFonts w:ascii="Arial" w:hAnsi="Arial" w:cs="Arial"/>
          <w:sz w:val="20"/>
          <w:szCs w:val="20"/>
        </w:rPr>
        <w:t>Pressekontakt:</w:t>
      </w:r>
    </w:p>
    <w:p w14:paraId="521D557E" w14:textId="77777777" w:rsidR="0097195A" w:rsidRPr="000C70D0" w:rsidRDefault="0097195A" w:rsidP="0097195A">
      <w:pPr>
        <w:rPr>
          <w:rFonts w:ascii="Arial" w:hAnsi="Arial" w:cs="Arial"/>
          <w:sz w:val="20"/>
          <w:szCs w:val="20"/>
        </w:rPr>
      </w:pPr>
      <w:r w:rsidRPr="000C70D0">
        <w:rPr>
          <w:rFonts w:ascii="Arial" w:hAnsi="Arial" w:cs="Arial"/>
          <w:bCs/>
          <w:sz w:val="20"/>
          <w:szCs w:val="20"/>
        </w:rPr>
        <w:t>Bettina Marksteiner</w:t>
      </w:r>
      <w:r w:rsidRPr="000C70D0">
        <w:rPr>
          <w:rFonts w:ascii="Arial" w:hAnsi="Arial" w:cs="Arial"/>
          <w:sz w:val="20"/>
          <w:szCs w:val="20"/>
        </w:rPr>
        <w:br/>
        <w:t>Marketing &amp; Presse</w:t>
      </w:r>
      <w:r w:rsidRPr="000C70D0">
        <w:rPr>
          <w:rFonts w:ascii="Arial" w:hAnsi="Arial" w:cs="Arial"/>
          <w:color w:val="333333"/>
          <w:sz w:val="20"/>
          <w:szCs w:val="20"/>
        </w:rPr>
        <w:br/>
      </w:r>
      <w:r w:rsidRPr="000C70D0">
        <w:rPr>
          <w:rFonts w:ascii="Arial" w:hAnsi="Arial" w:cs="Arial"/>
          <w:sz w:val="20"/>
          <w:szCs w:val="20"/>
        </w:rPr>
        <w:t>Tel.: +49 (0)431 23971-0</w:t>
      </w:r>
      <w:r w:rsidRPr="000C70D0">
        <w:rPr>
          <w:rFonts w:ascii="Arial" w:hAnsi="Arial" w:cs="Arial"/>
          <w:sz w:val="20"/>
          <w:szCs w:val="20"/>
        </w:rPr>
        <w:br/>
        <w:t>E-Mail: welcome@solvares.com</w:t>
      </w:r>
    </w:p>
    <w:p w14:paraId="4A65B63D" w14:textId="77777777" w:rsidR="0097195A" w:rsidRPr="000C70D0" w:rsidRDefault="00000000" w:rsidP="0097195A">
      <w:pPr>
        <w:rPr>
          <w:rFonts w:ascii="Arial" w:hAnsi="Arial" w:cs="Arial"/>
          <w:sz w:val="20"/>
          <w:szCs w:val="20"/>
        </w:rPr>
      </w:pPr>
      <w:hyperlink r:id="rId8" w:history="1">
        <w:r w:rsidR="0097195A" w:rsidRPr="000C70D0">
          <w:rPr>
            <w:rStyle w:val="Hyperlink"/>
            <w:rFonts w:ascii="Arial" w:hAnsi="Arial" w:cs="Arial"/>
            <w:sz w:val="20"/>
            <w:szCs w:val="20"/>
          </w:rPr>
          <w:t>www.solvares.com</w:t>
        </w:r>
      </w:hyperlink>
    </w:p>
    <w:p w14:paraId="23B6F3B9" w14:textId="77777777" w:rsidR="0097195A" w:rsidRPr="000C70D0" w:rsidRDefault="0097195A" w:rsidP="007341DE">
      <w:pPr>
        <w:rPr>
          <w:rFonts w:ascii="Arial" w:hAnsi="Arial" w:cs="Arial"/>
          <w:sz w:val="20"/>
          <w:szCs w:val="20"/>
        </w:rPr>
      </w:pPr>
    </w:p>
    <w:p w14:paraId="6412A951" w14:textId="77777777" w:rsidR="007341DE" w:rsidRPr="000C70D0" w:rsidRDefault="007341DE" w:rsidP="00A42F11">
      <w:pPr>
        <w:rPr>
          <w:rFonts w:ascii="Arial" w:hAnsi="Arial" w:cs="Arial"/>
          <w:sz w:val="20"/>
          <w:szCs w:val="20"/>
          <w:lang w:eastAsia="de-DE"/>
          <w14:ligatures w14:val="none"/>
        </w:rPr>
      </w:pPr>
    </w:p>
    <w:sectPr w:rsidR="007341DE" w:rsidRPr="000C70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57"/>
    <w:multiLevelType w:val="multilevel"/>
    <w:tmpl w:val="368E6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0ED7"/>
    <w:multiLevelType w:val="hybridMultilevel"/>
    <w:tmpl w:val="EBF80E98"/>
    <w:lvl w:ilvl="0" w:tplc="9272BBE6">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E527C"/>
    <w:multiLevelType w:val="hybridMultilevel"/>
    <w:tmpl w:val="F0CA2864"/>
    <w:lvl w:ilvl="0" w:tplc="A006B22C">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866DA"/>
    <w:multiLevelType w:val="multilevel"/>
    <w:tmpl w:val="3012A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2205B"/>
    <w:multiLevelType w:val="hybridMultilevel"/>
    <w:tmpl w:val="DBCE2D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D357B3"/>
    <w:multiLevelType w:val="multilevel"/>
    <w:tmpl w:val="684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543206">
    <w:abstractNumId w:val="3"/>
  </w:num>
  <w:num w:numId="2" w16cid:durableId="291907531">
    <w:abstractNumId w:val="4"/>
  </w:num>
  <w:num w:numId="3" w16cid:durableId="844321512">
    <w:abstractNumId w:val="1"/>
  </w:num>
  <w:num w:numId="4" w16cid:durableId="1730882191">
    <w:abstractNumId w:val="0"/>
  </w:num>
  <w:num w:numId="5" w16cid:durableId="1798647384">
    <w:abstractNumId w:val="5"/>
  </w:num>
  <w:num w:numId="6" w16cid:durableId="1469586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7BABC6"/>
    <w:rsid w:val="0001605D"/>
    <w:rsid w:val="0001749A"/>
    <w:rsid w:val="000179DC"/>
    <w:rsid w:val="00034355"/>
    <w:rsid w:val="00050FB5"/>
    <w:rsid w:val="00052565"/>
    <w:rsid w:val="000669B2"/>
    <w:rsid w:val="00070CA6"/>
    <w:rsid w:val="00074C7E"/>
    <w:rsid w:val="000A01AB"/>
    <w:rsid w:val="000A7D39"/>
    <w:rsid w:val="000C70D0"/>
    <w:rsid w:val="000D2B1C"/>
    <w:rsid w:val="000D597D"/>
    <w:rsid w:val="000F064D"/>
    <w:rsid w:val="00101640"/>
    <w:rsid w:val="00137760"/>
    <w:rsid w:val="0014196B"/>
    <w:rsid w:val="00141DFF"/>
    <w:rsid w:val="00145830"/>
    <w:rsid w:val="00150EAE"/>
    <w:rsid w:val="001B58B4"/>
    <w:rsid w:val="001C35DB"/>
    <w:rsid w:val="001E4235"/>
    <w:rsid w:val="001F2312"/>
    <w:rsid w:val="0022702B"/>
    <w:rsid w:val="00244F42"/>
    <w:rsid w:val="002B0EC4"/>
    <w:rsid w:val="002C6594"/>
    <w:rsid w:val="00303249"/>
    <w:rsid w:val="003414C7"/>
    <w:rsid w:val="00394445"/>
    <w:rsid w:val="003A237C"/>
    <w:rsid w:val="003B51AA"/>
    <w:rsid w:val="003B5FB4"/>
    <w:rsid w:val="003D0A7B"/>
    <w:rsid w:val="003F63A5"/>
    <w:rsid w:val="004309C9"/>
    <w:rsid w:val="004313A1"/>
    <w:rsid w:val="004331D4"/>
    <w:rsid w:val="0044021D"/>
    <w:rsid w:val="0044091B"/>
    <w:rsid w:val="004641C7"/>
    <w:rsid w:val="00471027"/>
    <w:rsid w:val="00484A9C"/>
    <w:rsid w:val="00484FDE"/>
    <w:rsid w:val="004979A5"/>
    <w:rsid w:val="004A18F7"/>
    <w:rsid w:val="004A6B1E"/>
    <w:rsid w:val="004F1B1A"/>
    <w:rsid w:val="00523FFB"/>
    <w:rsid w:val="00570A4E"/>
    <w:rsid w:val="00571D08"/>
    <w:rsid w:val="00587F49"/>
    <w:rsid w:val="00594D89"/>
    <w:rsid w:val="005E0975"/>
    <w:rsid w:val="005F6E45"/>
    <w:rsid w:val="006027D1"/>
    <w:rsid w:val="006069FE"/>
    <w:rsid w:val="00615651"/>
    <w:rsid w:val="00624FB4"/>
    <w:rsid w:val="00625F31"/>
    <w:rsid w:val="00675214"/>
    <w:rsid w:val="00684450"/>
    <w:rsid w:val="0068584B"/>
    <w:rsid w:val="00693269"/>
    <w:rsid w:val="006A1BAC"/>
    <w:rsid w:val="006B23C4"/>
    <w:rsid w:val="006B5F8D"/>
    <w:rsid w:val="006C3962"/>
    <w:rsid w:val="006D22AB"/>
    <w:rsid w:val="006F5770"/>
    <w:rsid w:val="0070242D"/>
    <w:rsid w:val="0070653E"/>
    <w:rsid w:val="007341DE"/>
    <w:rsid w:val="0076440B"/>
    <w:rsid w:val="007660D0"/>
    <w:rsid w:val="00766517"/>
    <w:rsid w:val="007836BE"/>
    <w:rsid w:val="00794B82"/>
    <w:rsid w:val="0079727F"/>
    <w:rsid w:val="007B422D"/>
    <w:rsid w:val="008052B4"/>
    <w:rsid w:val="00840001"/>
    <w:rsid w:val="00843A1B"/>
    <w:rsid w:val="00844EA6"/>
    <w:rsid w:val="0084793E"/>
    <w:rsid w:val="00860178"/>
    <w:rsid w:val="00864637"/>
    <w:rsid w:val="008862E1"/>
    <w:rsid w:val="008A40ED"/>
    <w:rsid w:val="008B2D40"/>
    <w:rsid w:val="008B4420"/>
    <w:rsid w:val="008B46C5"/>
    <w:rsid w:val="008B5FD8"/>
    <w:rsid w:val="008B7E96"/>
    <w:rsid w:val="008C3269"/>
    <w:rsid w:val="00920AC2"/>
    <w:rsid w:val="009326E3"/>
    <w:rsid w:val="00933019"/>
    <w:rsid w:val="00943A9C"/>
    <w:rsid w:val="009458B4"/>
    <w:rsid w:val="00946517"/>
    <w:rsid w:val="00950058"/>
    <w:rsid w:val="0096026F"/>
    <w:rsid w:val="009653CF"/>
    <w:rsid w:val="0097195A"/>
    <w:rsid w:val="0097348F"/>
    <w:rsid w:val="009A0001"/>
    <w:rsid w:val="009C1088"/>
    <w:rsid w:val="009C7AE3"/>
    <w:rsid w:val="009D38AE"/>
    <w:rsid w:val="009F462A"/>
    <w:rsid w:val="00A04F44"/>
    <w:rsid w:val="00A34644"/>
    <w:rsid w:val="00A42B31"/>
    <w:rsid w:val="00A42F11"/>
    <w:rsid w:val="00A44823"/>
    <w:rsid w:val="00A52EEC"/>
    <w:rsid w:val="00A65878"/>
    <w:rsid w:val="00A70B3E"/>
    <w:rsid w:val="00A7225C"/>
    <w:rsid w:val="00A734F7"/>
    <w:rsid w:val="00A77744"/>
    <w:rsid w:val="00A87DED"/>
    <w:rsid w:val="00AF1DED"/>
    <w:rsid w:val="00AF3D96"/>
    <w:rsid w:val="00B15835"/>
    <w:rsid w:val="00B43BDC"/>
    <w:rsid w:val="00B74015"/>
    <w:rsid w:val="00B878AF"/>
    <w:rsid w:val="00B87C31"/>
    <w:rsid w:val="00B9133A"/>
    <w:rsid w:val="00BB021D"/>
    <w:rsid w:val="00BB3870"/>
    <w:rsid w:val="00BB4564"/>
    <w:rsid w:val="00BB7EB0"/>
    <w:rsid w:val="00BD7E28"/>
    <w:rsid w:val="00BE1EFE"/>
    <w:rsid w:val="00BE5E83"/>
    <w:rsid w:val="00BE669A"/>
    <w:rsid w:val="00C06617"/>
    <w:rsid w:val="00C56539"/>
    <w:rsid w:val="00C658FD"/>
    <w:rsid w:val="00C837F6"/>
    <w:rsid w:val="00C94F6A"/>
    <w:rsid w:val="00CA0DB8"/>
    <w:rsid w:val="00CC143C"/>
    <w:rsid w:val="00CC4582"/>
    <w:rsid w:val="00CD1E61"/>
    <w:rsid w:val="00CD3173"/>
    <w:rsid w:val="00CE2B19"/>
    <w:rsid w:val="00CE429F"/>
    <w:rsid w:val="00D03CE9"/>
    <w:rsid w:val="00D225A4"/>
    <w:rsid w:val="00D428AB"/>
    <w:rsid w:val="00D5433D"/>
    <w:rsid w:val="00D7578D"/>
    <w:rsid w:val="00D77BC4"/>
    <w:rsid w:val="00D809F1"/>
    <w:rsid w:val="00D812D2"/>
    <w:rsid w:val="00D967DF"/>
    <w:rsid w:val="00DB0E24"/>
    <w:rsid w:val="00DC055F"/>
    <w:rsid w:val="00DC1AEA"/>
    <w:rsid w:val="00E151BE"/>
    <w:rsid w:val="00E40459"/>
    <w:rsid w:val="00E46319"/>
    <w:rsid w:val="00E63C91"/>
    <w:rsid w:val="00E86993"/>
    <w:rsid w:val="00E91E23"/>
    <w:rsid w:val="00EB4851"/>
    <w:rsid w:val="00EC33D1"/>
    <w:rsid w:val="00EC7EC0"/>
    <w:rsid w:val="00EF03DF"/>
    <w:rsid w:val="00EF7412"/>
    <w:rsid w:val="00EF79FE"/>
    <w:rsid w:val="00F0503D"/>
    <w:rsid w:val="00F10057"/>
    <w:rsid w:val="00F2364F"/>
    <w:rsid w:val="00F24706"/>
    <w:rsid w:val="00F30100"/>
    <w:rsid w:val="00F3089A"/>
    <w:rsid w:val="00F3260C"/>
    <w:rsid w:val="00F327B6"/>
    <w:rsid w:val="00F639B9"/>
    <w:rsid w:val="00F672C8"/>
    <w:rsid w:val="00F93905"/>
    <w:rsid w:val="00FB6828"/>
    <w:rsid w:val="00FB69F5"/>
    <w:rsid w:val="00FF061B"/>
    <w:rsid w:val="1E7BA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ABC6"/>
  <w15:chartTrackingRefBased/>
  <w15:docId w15:val="{126441C3-2D3E-4624-942C-986767B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F11"/>
    <w:pPr>
      <w:spacing w:after="0" w:line="240" w:lineRule="auto"/>
    </w:pPr>
    <w:rPr>
      <w:rFonts w:ascii="Calibri" w:hAnsi="Calibri" w:cs="Calibri"/>
      <w14:ligatures w14:val="standardContextual"/>
    </w:rPr>
  </w:style>
  <w:style w:type="paragraph" w:styleId="berschrift1">
    <w:name w:val="heading 1"/>
    <w:basedOn w:val="Standard"/>
    <w:next w:val="Standard"/>
    <w:link w:val="berschrift1Zchn"/>
    <w:uiPriority w:val="9"/>
    <w:qFormat/>
    <w:rsid w:val="007341DE"/>
    <w:pPr>
      <w:keepNext/>
      <w:keepLines/>
      <w:spacing w:before="240" w:line="259" w:lineRule="auto"/>
      <w:outlineLvl w:val="0"/>
    </w:pPr>
    <w:rPr>
      <w:rFonts w:asciiTheme="majorHAnsi" w:eastAsiaTheme="majorEastAsia" w:hAnsiTheme="majorHAnsi" w:cstheme="majorBidi"/>
      <w:color w:val="2F5496" w:themeColor="accent1" w:themeShade="BF"/>
      <w:sz w:val="32"/>
      <w:szCs w:val="32"/>
      <w14:ligatures w14:val="none"/>
    </w:rPr>
  </w:style>
  <w:style w:type="paragraph" w:styleId="berschrift3">
    <w:name w:val="heading 3"/>
    <w:basedOn w:val="Standard"/>
    <w:next w:val="Standard"/>
    <w:link w:val="berschrift3Zchn"/>
    <w:uiPriority w:val="9"/>
    <w:unhideWhenUsed/>
    <w:qFormat/>
    <w:rsid w:val="007341DE"/>
    <w:pPr>
      <w:keepNext/>
      <w:keepLines/>
      <w:spacing w:before="40" w:line="259" w:lineRule="auto"/>
      <w:outlineLvl w:val="2"/>
    </w:pPr>
    <w:rPr>
      <w:rFonts w:asciiTheme="majorHAnsi" w:eastAsiaTheme="majorEastAsia" w:hAnsiTheme="majorHAnsi" w:cstheme="majorBidi"/>
      <w:color w:val="1F3763" w:themeColor="accent1" w:themeShade="7F"/>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851"/>
    <w:pPr>
      <w:ind w:left="720"/>
    </w:pPr>
  </w:style>
  <w:style w:type="character" w:styleId="Erwhnung">
    <w:name w:val="Mention"/>
    <w:basedOn w:val="Absatz-Standardschriftart"/>
    <w:uiPriority w:val="99"/>
    <w:unhideWhenUsed/>
    <w:rsid w:val="00EB4851"/>
    <w:rPr>
      <w:color w:val="2B579A"/>
      <w:shd w:val="clear" w:color="auto" w:fill="E1DFDD"/>
    </w:rPr>
  </w:style>
  <w:style w:type="character" w:styleId="Hyperlink">
    <w:name w:val="Hyperlink"/>
    <w:basedOn w:val="Absatz-Standardschriftart"/>
    <w:uiPriority w:val="99"/>
    <w:unhideWhenUsed/>
    <w:rsid w:val="00EB4851"/>
    <w:rPr>
      <w:color w:val="0563C1" w:themeColor="hyperlink"/>
      <w:u w:val="single"/>
    </w:rPr>
  </w:style>
  <w:style w:type="character" w:styleId="NichtaufgelsteErwhnung">
    <w:name w:val="Unresolved Mention"/>
    <w:basedOn w:val="Absatz-Standardschriftart"/>
    <w:uiPriority w:val="99"/>
    <w:semiHidden/>
    <w:unhideWhenUsed/>
    <w:rsid w:val="00EB4851"/>
    <w:rPr>
      <w:color w:val="605E5C"/>
      <w:shd w:val="clear" w:color="auto" w:fill="E1DFDD"/>
    </w:rPr>
  </w:style>
  <w:style w:type="paragraph" w:styleId="StandardWeb">
    <w:name w:val="Normal (Web)"/>
    <w:basedOn w:val="Standard"/>
    <w:uiPriority w:val="99"/>
    <w:semiHidden/>
    <w:unhideWhenUsed/>
    <w:rsid w:val="00625F31"/>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berschrift1Zchn">
    <w:name w:val="Überschrift 1 Zchn"/>
    <w:basedOn w:val="Absatz-Standardschriftart"/>
    <w:link w:val="berschrift1"/>
    <w:uiPriority w:val="9"/>
    <w:rsid w:val="007341DE"/>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7341DE"/>
    <w:rPr>
      <w:rFonts w:asciiTheme="majorHAnsi" w:eastAsiaTheme="majorEastAsia" w:hAnsiTheme="majorHAnsi" w:cstheme="majorBidi"/>
      <w:color w:val="1F3763" w:themeColor="accent1" w:themeShade="7F"/>
      <w:sz w:val="24"/>
      <w:szCs w:val="24"/>
    </w:rPr>
  </w:style>
  <w:style w:type="paragraph" w:customStyle="1" w:styleId="paragraph">
    <w:name w:val="paragraph"/>
    <w:basedOn w:val="Standard"/>
    <w:rsid w:val="007341DE"/>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normaltextrun">
    <w:name w:val="normaltextrun"/>
    <w:basedOn w:val="Absatz-Standardschriftart"/>
    <w:rsid w:val="007341DE"/>
  </w:style>
  <w:style w:type="character" w:customStyle="1" w:styleId="scxw85666824">
    <w:name w:val="scxw85666824"/>
    <w:basedOn w:val="Absatz-Standardschriftart"/>
    <w:rsid w:val="0073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4210">
      <w:bodyDiv w:val="1"/>
      <w:marLeft w:val="0"/>
      <w:marRight w:val="0"/>
      <w:marTop w:val="0"/>
      <w:marBottom w:val="0"/>
      <w:divBdr>
        <w:top w:val="none" w:sz="0" w:space="0" w:color="auto"/>
        <w:left w:val="none" w:sz="0" w:space="0" w:color="auto"/>
        <w:bottom w:val="none" w:sz="0" w:space="0" w:color="auto"/>
        <w:right w:val="none" w:sz="0" w:space="0" w:color="auto"/>
      </w:divBdr>
    </w:div>
    <w:div w:id="323051723">
      <w:bodyDiv w:val="1"/>
      <w:marLeft w:val="0"/>
      <w:marRight w:val="0"/>
      <w:marTop w:val="0"/>
      <w:marBottom w:val="0"/>
      <w:divBdr>
        <w:top w:val="none" w:sz="0" w:space="0" w:color="auto"/>
        <w:left w:val="none" w:sz="0" w:space="0" w:color="auto"/>
        <w:bottom w:val="none" w:sz="0" w:space="0" w:color="auto"/>
        <w:right w:val="none" w:sz="0" w:space="0" w:color="auto"/>
      </w:divBdr>
    </w:div>
    <w:div w:id="383524931">
      <w:bodyDiv w:val="1"/>
      <w:marLeft w:val="0"/>
      <w:marRight w:val="0"/>
      <w:marTop w:val="0"/>
      <w:marBottom w:val="0"/>
      <w:divBdr>
        <w:top w:val="none" w:sz="0" w:space="0" w:color="auto"/>
        <w:left w:val="none" w:sz="0" w:space="0" w:color="auto"/>
        <w:bottom w:val="none" w:sz="0" w:space="0" w:color="auto"/>
        <w:right w:val="none" w:sz="0" w:space="0" w:color="auto"/>
      </w:divBdr>
      <w:divsChild>
        <w:div w:id="1347632293">
          <w:marLeft w:val="0"/>
          <w:marRight w:val="0"/>
          <w:marTop w:val="0"/>
          <w:marBottom w:val="0"/>
          <w:divBdr>
            <w:top w:val="none" w:sz="0" w:space="0" w:color="auto"/>
            <w:left w:val="none" w:sz="0" w:space="0" w:color="auto"/>
            <w:bottom w:val="none" w:sz="0" w:space="0" w:color="auto"/>
            <w:right w:val="none" w:sz="0" w:space="0" w:color="auto"/>
          </w:divBdr>
          <w:divsChild>
            <w:div w:id="852837923">
              <w:marLeft w:val="0"/>
              <w:marRight w:val="0"/>
              <w:marTop w:val="0"/>
              <w:marBottom w:val="0"/>
              <w:divBdr>
                <w:top w:val="none" w:sz="0" w:space="0" w:color="auto"/>
                <w:left w:val="none" w:sz="0" w:space="0" w:color="auto"/>
                <w:bottom w:val="none" w:sz="0" w:space="0" w:color="auto"/>
                <w:right w:val="none" w:sz="0" w:space="0" w:color="auto"/>
              </w:divBdr>
              <w:divsChild>
                <w:div w:id="777607029">
                  <w:marLeft w:val="0"/>
                  <w:marRight w:val="0"/>
                  <w:marTop w:val="0"/>
                  <w:marBottom w:val="0"/>
                  <w:divBdr>
                    <w:top w:val="none" w:sz="0" w:space="0" w:color="auto"/>
                    <w:left w:val="none" w:sz="0" w:space="0" w:color="auto"/>
                    <w:bottom w:val="none" w:sz="0" w:space="0" w:color="auto"/>
                    <w:right w:val="none" w:sz="0" w:space="0" w:color="auto"/>
                  </w:divBdr>
                  <w:divsChild>
                    <w:div w:id="94594797">
                      <w:marLeft w:val="0"/>
                      <w:marRight w:val="0"/>
                      <w:marTop w:val="0"/>
                      <w:marBottom w:val="0"/>
                      <w:divBdr>
                        <w:top w:val="none" w:sz="0" w:space="0" w:color="auto"/>
                        <w:left w:val="none" w:sz="0" w:space="0" w:color="auto"/>
                        <w:bottom w:val="none" w:sz="0" w:space="0" w:color="auto"/>
                        <w:right w:val="none" w:sz="0" w:space="0" w:color="auto"/>
                      </w:divBdr>
                      <w:divsChild>
                        <w:div w:id="11957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4934">
          <w:marLeft w:val="0"/>
          <w:marRight w:val="0"/>
          <w:marTop w:val="0"/>
          <w:marBottom w:val="0"/>
          <w:divBdr>
            <w:top w:val="none" w:sz="0" w:space="0" w:color="auto"/>
            <w:left w:val="none" w:sz="0" w:space="0" w:color="auto"/>
            <w:bottom w:val="none" w:sz="0" w:space="0" w:color="auto"/>
            <w:right w:val="none" w:sz="0" w:space="0" w:color="auto"/>
          </w:divBdr>
          <w:divsChild>
            <w:div w:id="879509726">
              <w:marLeft w:val="0"/>
              <w:marRight w:val="0"/>
              <w:marTop w:val="0"/>
              <w:marBottom w:val="0"/>
              <w:divBdr>
                <w:top w:val="none" w:sz="0" w:space="0" w:color="auto"/>
                <w:left w:val="none" w:sz="0" w:space="0" w:color="auto"/>
                <w:bottom w:val="none" w:sz="0" w:space="0" w:color="auto"/>
                <w:right w:val="none" w:sz="0" w:space="0" w:color="auto"/>
              </w:divBdr>
              <w:divsChild>
                <w:div w:id="165484080">
                  <w:marLeft w:val="0"/>
                  <w:marRight w:val="0"/>
                  <w:marTop w:val="0"/>
                  <w:marBottom w:val="0"/>
                  <w:divBdr>
                    <w:top w:val="none" w:sz="0" w:space="0" w:color="auto"/>
                    <w:left w:val="none" w:sz="0" w:space="0" w:color="auto"/>
                    <w:bottom w:val="none" w:sz="0" w:space="0" w:color="auto"/>
                    <w:right w:val="none" w:sz="0" w:space="0" w:color="auto"/>
                  </w:divBdr>
                  <w:divsChild>
                    <w:div w:id="1255669833">
                      <w:marLeft w:val="0"/>
                      <w:marRight w:val="0"/>
                      <w:marTop w:val="0"/>
                      <w:marBottom w:val="0"/>
                      <w:divBdr>
                        <w:top w:val="none" w:sz="0" w:space="0" w:color="auto"/>
                        <w:left w:val="none" w:sz="0" w:space="0" w:color="auto"/>
                        <w:bottom w:val="none" w:sz="0" w:space="0" w:color="auto"/>
                        <w:right w:val="none" w:sz="0" w:space="0" w:color="auto"/>
                      </w:divBdr>
                      <w:divsChild>
                        <w:div w:id="6034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ar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5FA220F482AB4BABCDF991E1F5AA68" ma:contentTypeVersion="17" ma:contentTypeDescription="Ein neues Dokument erstellen." ma:contentTypeScope="" ma:versionID="ae90dc17b2217da32b85c4011fe8a495">
  <xsd:schema xmlns:xsd="http://www.w3.org/2001/XMLSchema" xmlns:xs="http://www.w3.org/2001/XMLSchema" xmlns:p="http://schemas.microsoft.com/office/2006/metadata/properties" xmlns:ns2="e1d925b7-a334-4806-be9d-5130ff36df7e" xmlns:ns3="a95a204a-eb02-457f-8f69-60a08da324f6" targetNamespace="http://schemas.microsoft.com/office/2006/metadata/properties" ma:root="true" ma:fieldsID="5d91ed7adf8a42d5d605a44f6d4a05f5" ns2:_="" ns3:_="">
    <xsd:import namespace="e1d925b7-a334-4806-be9d-5130ff36df7e"/>
    <xsd:import namespace="a95a204a-eb02-457f-8f69-60a08da324f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25b7-a334-4806-be9d-5130ff36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1e5c5db-39d9-4c91-a48d-07b0fb50b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a204a-eb02-457f-8f69-60a08da324f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c1be783-6e0d-4daa-b050-1b05cd68f074}" ma:internalName="TaxCatchAll" ma:showField="CatchAllData" ma:web="a95a204a-eb02-457f-8f69-60a08da3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d925b7-a334-4806-be9d-5130ff36df7e">
      <Terms xmlns="http://schemas.microsoft.com/office/infopath/2007/PartnerControls"/>
    </lcf76f155ced4ddcb4097134ff3c332f>
    <TaxCatchAll xmlns="a95a204a-eb02-457f-8f69-60a08da324f6" xsi:nil="true"/>
  </documentManagement>
</p:properties>
</file>

<file path=customXml/itemProps1.xml><?xml version="1.0" encoding="utf-8"?>
<ds:datastoreItem xmlns:ds="http://schemas.openxmlformats.org/officeDocument/2006/customXml" ds:itemID="{6E8EC191-224B-4FFD-9CEA-063A505F026A}">
  <ds:schemaRefs>
    <ds:schemaRef ds:uri="http://schemas.microsoft.com/sharepoint/v3/contenttype/forms"/>
  </ds:schemaRefs>
</ds:datastoreItem>
</file>

<file path=customXml/itemProps2.xml><?xml version="1.0" encoding="utf-8"?>
<ds:datastoreItem xmlns:ds="http://schemas.openxmlformats.org/officeDocument/2006/customXml" ds:itemID="{087D0BF8-EFF6-4192-B195-4526CA41C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25b7-a334-4806-be9d-5130ff36df7e"/>
    <ds:schemaRef ds:uri="a95a204a-eb02-457f-8f69-60a08da3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4BD80-92EB-499E-A4C8-822AD796A90E}">
  <ds:schemaRefs>
    <ds:schemaRef ds:uri="http://schemas.microsoft.com/office/2006/metadata/properties"/>
    <ds:schemaRef ds:uri="http://schemas.microsoft.com/office/infopath/2007/PartnerControls"/>
    <ds:schemaRef ds:uri="e1d925b7-a334-4806-be9d-5130ff36df7e"/>
    <ds:schemaRef ds:uri="a95a204a-eb02-457f-8f69-60a08da32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3238</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Bertram</dc:creator>
  <cp:keywords/>
  <dc:description/>
  <cp:lastModifiedBy>Christoph Bertram</cp:lastModifiedBy>
  <cp:revision>191</cp:revision>
  <dcterms:created xsi:type="dcterms:W3CDTF">2023-03-08T11:59:00Z</dcterms:created>
  <dcterms:modified xsi:type="dcterms:W3CDTF">2023-03-22T15:56:00Z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0x010100325FA220F482AB4BABCDF991E1F5AA68</vt:lpwstr>
  </property>
  <property fmtid="{D5CDD505-2E9C-101B-9397-08002B2CF9AE}" pid="3" name="MediaServiceImageTags">
    <vt:lpwstr/>
  </property>
</Properties>
</file>