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88862" w14:textId="77777777" w:rsidR="00DC055F" w:rsidRPr="00991880" w:rsidRDefault="00DC055F" w:rsidP="00822D8A">
      <w:pPr>
        <w:spacing w:after="120"/>
        <w:rPr>
          <w:rStyle w:val="normaltextrun"/>
          <w:rFonts w:ascii="Arial" w:hAnsi="Arial" w:cs="Arial"/>
          <w:sz w:val="16"/>
          <w:szCs w:val="16"/>
        </w:rPr>
      </w:pPr>
      <w:r w:rsidRPr="00991880">
        <w:rPr>
          <w:rStyle w:val="normaltextrun"/>
          <w:rFonts w:ascii="Arial" w:hAnsi="Arial" w:cs="Arial"/>
          <w:sz w:val="16"/>
          <w:szCs w:val="16"/>
        </w:rPr>
        <w:t>Pressemitteilung // Opheo Solutions</w:t>
      </w:r>
    </w:p>
    <w:p w14:paraId="5D51C2B0" w14:textId="77777777" w:rsidR="007341DE" w:rsidRPr="00991880" w:rsidRDefault="007341DE" w:rsidP="00822D8A">
      <w:pPr>
        <w:spacing w:after="120"/>
        <w:rPr>
          <w:rStyle w:val="normaltextrun"/>
          <w:rFonts w:ascii="Arial" w:hAnsi="Arial" w:cs="Arial"/>
          <w:lang w:eastAsia="de-DE"/>
        </w:rPr>
      </w:pPr>
    </w:p>
    <w:p w14:paraId="2D370957" w14:textId="77777777" w:rsidR="007341DE" w:rsidRPr="00991880" w:rsidRDefault="007341DE" w:rsidP="00822D8A">
      <w:pPr>
        <w:spacing w:after="120"/>
        <w:rPr>
          <w:rFonts w:ascii="Arial" w:hAnsi="Arial" w:cs="Arial"/>
        </w:rPr>
      </w:pPr>
    </w:p>
    <w:p w14:paraId="73E9E441" w14:textId="77777777" w:rsidR="00991880" w:rsidRDefault="00991880" w:rsidP="00822D8A">
      <w:pPr>
        <w:pStyle w:val="berschrift1"/>
        <w:spacing w:before="0" w:after="120"/>
        <w:rPr>
          <w:rFonts w:ascii="Arial" w:hAnsi="Arial" w:cs="Arial"/>
          <w:color w:val="auto"/>
          <w:sz w:val="36"/>
          <w:szCs w:val="36"/>
        </w:rPr>
      </w:pPr>
      <w:proofErr w:type="spellStart"/>
      <w:r w:rsidRPr="00991880">
        <w:rPr>
          <w:rFonts w:ascii="Arial" w:hAnsi="Arial" w:cs="Arial"/>
          <w:color w:val="auto"/>
          <w:sz w:val="36"/>
          <w:szCs w:val="36"/>
        </w:rPr>
        <w:t>transport</w:t>
      </w:r>
      <w:proofErr w:type="spellEnd"/>
      <w:r w:rsidRPr="00991880">
        <w:rPr>
          <w:rFonts w:ascii="Arial" w:hAnsi="Arial" w:cs="Arial"/>
          <w:color w:val="auto"/>
          <w:sz w:val="36"/>
          <w:szCs w:val="36"/>
        </w:rPr>
        <w:t xml:space="preserve"> </w:t>
      </w:r>
      <w:proofErr w:type="spellStart"/>
      <w:r w:rsidRPr="00991880">
        <w:rPr>
          <w:rFonts w:ascii="Arial" w:hAnsi="Arial" w:cs="Arial"/>
          <w:color w:val="auto"/>
          <w:sz w:val="36"/>
          <w:szCs w:val="36"/>
        </w:rPr>
        <w:t>logistic</w:t>
      </w:r>
      <w:proofErr w:type="spellEnd"/>
      <w:r w:rsidRPr="00991880">
        <w:rPr>
          <w:rFonts w:ascii="Arial" w:hAnsi="Arial" w:cs="Arial"/>
          <w:color w:val="auto"/>
          <w:sz w:val="36"/>
          <w:szCs w:val="36"/>
        </w:rPr>
        <w:t xml:space="preserve"> 2023: </w:t>
      </w:r>
    </w:p>
    <w:p w14:paraId="5A232943" w14:textId="4E5A2929" w:rsidR="00991880" w:rsidRPr="00991880" w:rsidRDefault="00991880" w:rsidP="00822D8A">
      <w:pPr>
        <w:pStyle w:val="berschrift1"/>
        <w:spacing w:before="0" w:after="120"/>
        <w:rPr>
          <w:rFonts w:ascii="Arial" w:hAnsi="Arial" w:cs="Arial"/>
          <w:color w:val="auto"/>
          <w:sz w:val="36"/>
          <w:szCs w:val="36"/>
        </w:rPr>
      </w:pPr>
      <w:r w:rsidRPr="00991880">
        <w:rPr>
          <w:rFonts w:ascii="Arial" w:hAnsi="Arial" w:cs="Arial"/>
          <w:color w:val="auto"/>
          <w:sz w:val="36"/>
          <w:szCs w:val="36"/>
        </w:rPr>
        <w:t>Opheo präsentiert vorausschauende Disposition und ausgezeichnete Telematik</w:t>
      </w:r>
    </w:p>
    <w:p w14:paraId="11F2C489" w14:textId="77777777" w:rsidR="00991880" w:rsidRPr="00991880" w:rsidRDefault="00991880" w:rsidP="00822D8A">
      <w:pPr>
        <w:spacing w:after="120" w:line="276" w:lineRule="auto"/>
        <w:rPr>
          <w:rFonts w:ascii="Arial" w:hAnsi="Arial" w:cs="Arial"/>
          <w:lang w:eastAsia="de-DE"/>
        </w:rPr>
      </w:pPr>
    </w:p>
    <w:p w14:paraId="296A8367" w14:textId="304C95B2" w:rsidR="00991880" w:rsidRPr="00991880" w:rsidRDefault="00991880" w:rsidP="00822D8A">
      <w:pPr>
        <w:spacing w:after="120" w:line="276" w:lineRule="auto"/>
        <w:rPr>
          <w:rFonts w:ascii="Arial" w:hAnsi="Arial" w:cs="Arial"/>
          <w:bCs/>
          <w:lang w:eastAsia="de-DE"/>
        </w:rPr>
      </w:pPr>
      <w:r w:rsidRPr="00822D8A">
        <w:rPr>
          <w:rFonts w:ascii="Arial" w:hAnsi="Arial" w:cs="Arial"/>
          <w:bCs/>
        </w:rPr>
        <w:t>Hamburg, 0</w:t>
      </w:r>
      <w:r w:rsidR="00822D8A" w:rsidRPr="00822D8A">
        <w:rPr>
          <w:rFonts w:ascii="Arial" w:hAnsi="Arial" w:cs="Arial"/>
          <w:bCs/>
        </w:rPr>
        <w:t>4</w:t>
      </w:r>
      <w:r w:rsidRPr="00822D8A">
        <w:rPr>
          <w:rFonts w:ascii="Arial" w:hAnsi="Arial" w:cs="Arial"/>
          <w:bCs/>
        </w:rPr>
        <w:t>.04.2023</w:t>
      </w:r>
      <w:r w:rsidRPr="00991880">
        <w:rPr>
          <w:rFonts w:ascii="Arial" w:hAnsi="Arial" w:cs="Arial"/>
        </w:rPr>
        <w:t xml:space="preserve"> – </w:t>
      </w:r>
      <w:r w:rsidRPr="00822D8A">
        <w:rPr>
          <w:rStyle w:val="normaltextrun"/>
          <w:rFonts w:ascii="Arial" w:hAnsi="Arial" w:cs="Arial"/>
          <w:b/>
          <w:lang w:eastAsia="de-DE"/>
        </w:rPr>
        <w:t xml:space="preserve">Auf der Messe </w:t>
      </w:r>
      <w:proofErr w:type="spellStart"/>
      <w:r w:rsidRPr="00822D8A">
        <w:rPr>
          <w:rStyle w:val="normaltextrun"/>
          <w:rFonts w:ascii="Arial" w:hAnsi="Arial" w:cs="Arial"/>
          <w:b/>
          <w:lang w:eastAsia="de-DE"/>
        </w:rPr>
        <w:t>transport</w:t>
      </w:r>
      <w:proofErr w:type="spellEnd"/>
      <w:r w:rsidRPr="00822D8A">
        <w:rPr>
          <w:rStyle w:val="normaltextrun"/>
          <w:rFonts w:ascii="Arial" w:hAnsi="Arial" w:cs="Arial"/>
          <w:b/>
          <w:lang w:eastAsia="de-DE"/>
        </w:rPr>
        <w:t xml:space="preserve"> </w:t>
      </w:r>
      <w:proofErr w:type="spellStart"/>
      <w:r w:rsidRPr="00822D8A">
        <w:rPr>
          <w:rStyle w:val="normaltextrun"/>
          <w:rFonts w:ascii="Arial" w:hAnsi="Arial" w:cs="Arial"/>
          <w:b/>
          <w:lang w:eastAsia="de-DE"/>
        </w:rPr>
        <w:t>logistic</w:t>
      </w:r>
      <w:proofErr w:type="spellEnd"/>
      <w:r w:rsidRPr="00822D8A">
        <w:rPr>
          <w:rStyle w:val="normaltextrun"/>
          <w:rFonts w:ascii="Arial" w:hAnsi="Arial" w:cs="Arial"/>
          <w:b/>
          <w:lang w:eastAsia="de-DE"/>
        </w:rPr>
        <w:t xml:space="preserve"> in München (9. bis 12. Mai 2023) zeigt Opheo Solutions die neuste Version des digitalen Transportleitstands OPHEO. Die Besucher am Messestand können neben der innovativen Vorausplanung für Disponenten (</w:t>
      </w:r>
      <w:proofErr w:type="spellStart"/>
      <w:r w:rsidRPr="00822D8A">
        <w:rPr>
          <w:rStyle w:val="normaltextrun"/>
          <w:rFonts w:ascii="Arial" w:hAnsi="Arial" w:cs="Arial"/>
          <w:b/>
          <w:lang w:eastAsia="de-DE"/>
        </w:rPr>
        <w:t>Predictive</w:t>
      </w:r>
      <w:proofErr w:type="spellEnd"/>
      <w:r w:rsidRPr="00822D8A">
        <w:rPr>
          <w:rStyle w:val="normaltextrun"/>
          <w:rFonts w:ascii="Arial" w:hAnsi="Arial" w:cs="Arial"/>
          <w:b/>
          <w:lang w:eastAsia="de-DE"/>
        </w:rPr>
        <w:t xml:space="preserve"> </w:t>
      </w:r>
      <w:proofErr w:type="spellStart"/>
      <w:r w:rsidRPr="00822D8A">
        <w:rPr>
          <w:rStyle w:val="normaltextrun"/>
          <w:rFonts w:ascii="Arial" w:hAnsi="Arial" w:cs="Arial"/>
          <w:b/>
          <w:lang w:eastAsia="de-DE"/>
        </w:rPr>
        <w:t>Planning</w:t>
      </w:r>
      <w:proofErr w:type="spellEnd"/>
      <w:r w:rsidRPr="00822D8A">
        <w:rPr>
          <w:rStyle w:val="normaltextrun"/>
          <w:rFonts w:ascii="Arial" w:hAnsi="Arial" w:cs="Arial"/>
          <w:b/>
          <w:lang w:eastAsia="de-DE"/>
        </w:rPr>
        <w:t>) auch die erneut in die „TOPLIST der Telematik“ aufgenommene Lösung OPHEO MOBILE erleben.</w:t>
      </w:r>
    </w:p>
    <w:p w14:paraId="0985ACEE" w14:textId="77777777" w:rsidR="00991880" w:rsidRPr="00991880" w:rsidRDefault="00991880" w:rsidP="00822D8A">
      <w:pPr>
        <w:spacing w:after="120" w:line="276" w:lineRule="auto"/>
        <w:rPr>
          <w:rStyle w:val="normaltextrun"/>
          <w:rFonts w:ascii="Arial" w:hAnsi="Arial" w:cs="Arial"/>
          <w:b/>
        </w:rPr>
      </w:pPr>
      <w:proofErr w:type="spellStart"/>
      <w:r w:rsidRPr="00991880">
        <w:rPr>
          <w:rStyle w:val="normaltextrun"/>
          <w:rFonts w:ascii="Arial" w:hAnsi="Arial" w:cs="Arial"/>
          <w:b/>
        </w:rPr>
        <w:t>Predictive</w:t>
      </w:r>
      <w:proofErr w:type="spellEnd"/>
      <w:r w:rsidRPr="00991880">
        <w:rPr>
          <w:rStyle w:val="normaltextrun"/>
          <w:rFonts w:ascii="Arial" w:hAnsi="Arial" w:cs="Arial"/>
          <w:b/>
        </w:rPr>
        <w:t xml:space="preserve"> </w:t>
      </w:r>
      <w:proofErr w:type="spellStart"/>
      <w:r w:rsidRPr="00991880">
        <w:rPr>
          <w:rStyle w:val="normaltextrun"/>
          <w:rFonts w:ascii="Arial" w:hAnsi="Arial" w:cs="Arial"/>
          <w:b/>
        </w:rPr>
        <w:t>Planning</w:t>
      </w:r>
      <w:proofErr w:type="spellEnd"/>
      <w:r w:rsidRPr="00991880">
        <w:rPr>
          <w:rStyle w:val="normaltextrun"/>
          <w:rFonts w:ascii="Arial" w:hAnsi="Arial" w:cs="Arial"/>
          <w:b/>
        </w:rPr>
        <w:t xml:space="preserve"> – Die nächsten Stunden genau im Blick</w:t>
      </w:r>
    </w:p>
    <w:p w14:paraId="29638822" w14:textId="7662F3B5" w:rsidR="00991880" w:rsidRPr="00991880" w:rsidRDefault="00991880" w:rsidP="00822D8A">
      <w:pPr>
        <w:spacing w:after="120" w:line="276" w:lineRule="auto"/>
        <w:rPr>
          <w:rStyle w:val="normaltextrun"/>
          <w:rFonts w:ascii="Arial" w:hAnsi="Arial" w:cs="Arial"/>
        </w:rPr>
      </w:pPr>
      <w:r w:rsidRPr="00991880">
        <w:rPr>
          <w:rFonts w:ascii="Arial" w:hAnsi="Arial" w:cs="Arial"/>
        </w:rPr>
        <w:t xml:space="preserve">Mit dem Release </w:t>
      </w:r>
      <w:r w:rsidRPr="00991880">
        <w:rPr>
          <w:rStyle w:val="normaltextrun"/>
          <w:rFonts w:ascii="Arial" w:hAnsi="Arial" w:cs="Arial"/>
        </w:rPr>
        <w:t xml:space="preserve">OPHEO 2023 treibt Opheo Solutions seine Cloud-Strategie weiter voran. Mit der aktuellen Version der Dispositionssoftware können Disponenten in der Cloud nicht nur aus dem Homeoffice heraus arbeiten. Sie erhalten auch Einblick in die Zukunft: </w:t>
      </w:r>
      <w:proofErr w:type="spellStart"/>
      <w:r w:rsidRPr="00991880">
        <w:rPr>
          <w:rFonts w:ascii="Arial" w:hAnsi="Arial" w:cs="Arial"/>
        </w:rPr>
        <w:t>Predictive</w:t>
      </w:r>
      <w:proofErr w:type="spellEnd"/>
      <w:r w:rsidRPr="00991880">
        <w:rPr>
          <w:rFonts w:ascii="Arial" w:hAnsi="Arial" w:cs="Arial"/>
        </w:rPr>
        <w:t xml:space="preserve"> </w:t>
      </w:r>
      <w:proofErr w:type="spellStart"/>
      <w:r w:rsidRPr="00991880">
        <w:rPr>
          <w:rFonts w:ascii="Arial" w:hAnsi="Arial" w:cs="Arial"/>
        </w:rPr>
        <w:t>Planning</w:t>
      </w:r>
      <w:proofErr w:type="spellEnd"/>
      <w:r w:rsidRPr="00991880">
        <w:rPr>
          <w:rStyle w:val="normaltextrun"/>
          <w:rFonts w:ascii="Arial" w:hAnsi="Arial" w:cs="Arial"/>
        </w:rPr>
        <w:t xml:space="preserve"> heißt die innovative Funktionalität, die eine smarte Vorausplanung zulässt. Grundlage ist die präzise Berechnung der </w:t>
      </w:r>
      <w:proofErr w:type="spellStart"/>
      <w:r w:rsidRPr="00991880">
        <w:rPr>
          <w:rStyle w:val="normaltextrun"/>
          <w:rFonts w:ascii="Arial" w:hAnsi="Arial" w:cs="Arial"/>
        </w:rPr>
        <w:t>Estimated</w:t>
      </w:r>
      <w:proofErr w:type="spellEnd"/>
      <w:r w:rsidRPr="00991880">
        <w:rPr>
          <w:rStyle w:val="normaltextrun"/>
          <w:rFonts w:ascii="Arial" w:hAnsi="Arial" w:cs="Arial"/>
        </w:rPr>
        <w:t xml:space="preserve"> Time of Arrival (ETA). Der preisgekrönte OPHEO Forecasting-Algorithmus ermöglicht damit, Engpässe und Störungen rechtzeitig vorauszusehen.</w:t>
      </w:r>
    </w:p>
    <w:p w14:paraId="0CBC9F5B" w14:textId="77777777" w:rsidR="00991880" w:rsidRPr="00991880" w:rsidRDefault="00991880" w:rsidP="00822D8A">
      <w:pPr>
        <w:spacing w:after="120" w:line="276" w:lineRule="auto"/>
        <w:rPr>
          <w:rStyle w:val="normaltextrun"/>
          <w:rFonts w:ascii="Arial" w:hAnsi="Arial" w:cs="Arial"/>
        </w:rPr>
      </w:pPr>
      <w:r w:rsidRPr="00991880">
        <w:rPr>
          <w:rStyle w:val="normaltextrun"/>
          <w:rFonts w:ascii="Arial" w:hAnsi="Arial" w:cs="Arial"/>
        </w:rPr>
        <w:t xml:space="preserve">Die Disponenten erhalten eine permanente Vorausschau, wie sich die Touren entwickeln und können reagieren, bevor es zu spät ist. Das System berechnet die ETA in Echtzeit unter Berücksichtigung von Telematik- und Verkehrsinformationen sowie der Lenkzeiten. Zeitliche Verschiebungen werden automatisch kalkuliert, einschließlich der Auswirkungen auf die Restlenk- und -arbeitszeiten. So verschafft </w:t>
      </w:r>
      <w:proofErr w:type="spellStart"/>
      <w:r w:rsidRPr="00991880">
        <w:rPr>
          <w:rStyle w:val="normaltextrun"/>
          <w:rFonts w:ascii="Arial" w:hAnsi="Arial" w:cs="Arial"/>
        </w:rPr>
        <w:t>Predictive</w:t>
      </w:r>
      <w:proofErr w:type="spellEnd"/>
      <w:r w:rsidRPr="00991880">
        <w:rPr>
          <w:rStyle w:val="normaltextrun"/>
          <w:rFonts w:ascii="Arial" w:hAnsi="Arial" w:cs="Arial"/>
        </w:rPr>
        <w:t xml:space="preserve"> </w:t>
      </w:r>
      <w:proofErr w:type="spellStart"/>
      <w:r w:rsidRPr="00991880">
        <w:rPr>
          <w:rStyle w:val="normaltextrun"/>
          <w:rFonts w:ascii="Arial" w:hAnsi="Arial" w:cs="Arial"/>
        </w:rPr>
        <w:t>Planning</w:t>
      </w:r>
      <w:proofErr w:type="spellEnd"/>
      <w:r w:rsidRPr="00991880">
        <w:rPr>
          <w:rStyle w:val="normaltextrun"/>
          <w:rFonts w:ascii="Arial" w:hAnsi="Arial" w:cs="Arial"/>
        </w:rPr>
        <w:t xml:space="preserve"> einen wesentlichen Planungsvorsprung, selbst bei komplexen Abhängigkeiten zwischen verschiedenen Touren oder Ressourcen, etwa beim Cross-Docking und Begegnungsverkehren.</w:t>
      </w:r>
    </w:p>
    <w:p w14:paraId="4028E079" w14:textId="77777777" w:rsidR="00991880" w:rsidRPr="00991880" w:rsidRDefault="00991880" w:rsidP="00822D8A">
      <w:pPr>
        <w:spacing w:after="120" w:line="276" w:lineRule="auto"/>
        <w:rPr>
          <w:rStyle w:val="normaltextrun"/>
          <w:rFonts w:ascii="Arial" w:hAnsi="Arial" w:cs="Arial"/>
          <w:b/>
        </w:rPr>
      </w:pPr>
      <w:r w:rsidRPr="00991880">
        <w:rPr>
          <w:rStyle w:val="normaltextrun"/>
          <w:rFonts w:ascii="Arial" w:hAnsi="Arial" w:cs="Arial"/>
          <w:b/>
        </w:rPr>
        <w:t>Mit frischem Gütesiegel „TOPLIST der Telematik“ im Gepäck</w:t>
      </w:r>
    </w:p>
    <w:p w14:paraId="3E5F992D" w14:textId="52D74C98" w:rsidR="00991880" w:rsidRPr="00991880" w:rsidRDefault="00991880" w:rsidP="00822D8A">
      <w:pPr>
        <w:spacing w:after="120" w:line="276" w:lineRule="auto"/>
        <w:rPr>
          <w:rStyle w:val="normaltextrun"/>
          <w:rFonts w:ascii="Arial" w:hAnsi="Arial" w:cs="Arial"/>
        </w:rPr>
      </w:pPr>
      <w:r w:rsidRPr="00991880">
        <w:rPr>
          <w:rFonts w:ascii="Arial" w:hAnsi="Arial" w:cs="Arial"/>
        </w:rPr>
        <w:t xml:space="preserve">Dabei kann Opheo nicht nur seine Stärken in der Lkw-Disposition ausspielen, sondern auch im Bereich Telematik: Opheo Solutions ist erneut in die „TOPLIST der Telematik“ aufgenommen worden. </w:t>
      </w:r>
      <w:r w:rsidRPr="00991880">
        <w:rPr>
          <w:rStyle w:val="normaltextrun"/>
          <w:rFonts w:ascii="Arial" w:hAnsi="Arial" w:cs="Arial"/>
        </w:rPr>
        <w:t xml:space="preserve">Jedes Jahr überprüft eine unabhängige Fachjury der Fachzeitung Telematik-Markt.de die </w:t>
      </w:r>
      <w:proofErr w:type="spellStart"/>
      <w:r w:rsidRPr="00991880">
        <w:rPr>
          <w:rStyle w:val="normaltextrun"/>
          <w:rFonts w:ascii="Arial" w:hAnsi="Arial" w:cs="Arial"/>
        </w:rPr>
        <w:t>Telematiklösungen</w:t>
      </w:r>
      <w:proofErr w:type="spellEnd"/>
      <w:r w:rsidRPr="00991880">
        <w:rPr>
          <w:rStyle w:val="normaltextrun"/>
          <w:rFonts w:ascii="Arial" w:hAnsi="Arial" w:cs="Arial"/>
        </w:rPr>
        <w:t xml:space="preserve"> am Markt. Opheo hat es zum 10. Mal in Folge in die Liste der Spitzenanbieter geschafft und darf das Gütesiegel „TOPLIST der Telematik 2023“ führen. Mit der Telematik-App </w:t>
      </w:r>
      <w:r w:rsidRPr="00991880">
        <w:rPr>
          <w:rFonts w:ascii="Arial" w:hAnsi="Arial" w:cs="Arial"/>
        </w:rPr>
        <w:t>OPHEO MOBILE</w:t>
      </w:r>
      <w:r w:rsidRPr="00991880">
        <w:rPr>
          <w:rStyle w:val="normaltextrun"/>
          <w:rFonts w:ascii="Arial" w:hAnsi="Arial" w:cs="Arial"/>
        </w:rPr>
        <w:t xml:space="preserve"> und weiteren, KI-gestützten Lösungen rund um die Lkw-Disposition und -Tourenplanung gehört der Hamburger Softwarespezialist kontinuierlich zu den führenden Unternehmen aus über 1.500 </w:t>
      </w:r>
      <w:proofErr w:type="spellStart"/>
      <w:r w:rsidRPr="00991880">
        <w:rPr>
          <w:rStyle w:val="normaltextrun"/>
          <w:rFonts w:ascii="Arial" w:hAnsi="Arial" w:cs="Arial"/>
        </w:rPr>
        <w:t>Telematikanbietern</w:t>
      </w:r>
      <w:proofErr w:type="spellEnd"/>
      <w:r w:rsidRPr="00991880">
        <w:rPr>
          <w:rStyle w:val="normaltextrun"/>
          <w:rFonts w:ascii="Arial" w:hAnsi="Arial" w:cs="Arial"/>
        </w:rPr>
        <w:t>.</w:t>
      </w:r>
    </w:p>
    <w:p w14:paraId="0C286EBC" w14:textId="77777777" w:rsidR="00991880" w:rsidRPr="00991880" w:rsidRDefault="00991880" w:rsidP="00822D8A">
      <w:pPr>
        <w:spacing w:after="120" w:line="276" w:lineRule="auto"/>
        <w:rPr>
          <w:rStyle w:val="normaltextrun"/>
          <w:rFonts w:ascii="Arial" w:hAnsi="Arial" w:cs="Arial"/>
          <w:b/>
        </w:rPr>
      </w:pPr>
      <w:r w:rsidRPr="00991880">
        <w:rPr>
          <w:rStyle w:val="normaltextrun"/>
          <w:rFonts w:ascii="Arial" w:hAnsi="Arial" w:cs="Arial"/>
          <w:b/>
        </w:rPr>
        <w:t>Features vom elektronischen Lieferschein bis zur Frachtenbörsenanbindung</w:t>
      </w:r>
    </w:p>
    <w:p w14:paraId="03B84016" w14:textId="77777777" w:rsidR="00991880" w:rsidRPr="00991880" w:rsidRDefault="00991880" w:rsidP="00822D8A">
      <w:pPr>
        <w:spacing w:after="120" w:line="276" w:lineRule="auto"/>
        <w:rPr>
          <w:rFonts w:ascii="Arial" w:hAnsi="Arial" w:cs="Arial"/>
        </w:rPr>
      </w:pPr>
      <w:r w:rsidRPr="00991880">
        <w:rPr>
          <w:rStyle w:val="normaltextrun"/>
          <w:rFonts w:ascii="Arial" w:hAnsi="Arial" w:cs="Arial"/>
        </w:rPr>
        <w:t>Die neuste Lösung der Experten für das Lkw-Transportmanagement: eine smarte Frachtenbörsenanbindung</w:t>
      </w:r>
      <w:r w:rsidRPr="00991880">
        <w:rPr>
          <w:rFonts w:ascii="Arial" w:hAnsi="Arial" w:cs="Arial"/>
        </w:rPr>
        <w:t xml:space="preserve">. Dabei handelt es sich nicht bloß um ein einfaches Einstellen und Suchen von Aufträgen, sondern das System findet selbst die perfekte Anschlusstour und </w:t>
      </w:r>
      <w:r w:rsidRPr="00991880">
        <w:rPr>
          <w:rFonts w:ascii="Arial" w:hAnsi="Arial" w:cs="Arial"/>
        </w:rPr>
        <w:lastRenderedPageBreak/>
        <w:t xml:space="preserve">stellt den potenziellen Umsatz von infrage kommenden Frachten direkt den entstehenden Kosten und </w:t>
      </w:r>
      <w:proofErr w:type="spellStart"/>
      <w:r w:rsidRPr="00991880">
        <w:rPr>
          <w:rFonts w:ascii="Arial" w:hAnsi="Arial" w:cs="Arial"/>
        </w:rPr>
        <w:t>Umwegkilometern</w:t>
      </w:r>
      <w:proofErr w:type="spellEnd"/>
      <w:r w:rsidRPr="00991880">
        <w:rPr>
          <w:rFonts w:ascii="Arial" w:hAnsi="Arial" w:cs="Arial"/>
        </w:rPr>
        <w:t xml:space="preserve"> gegenüber.</w:t>
      </w:r>
    </w:p>
    <w:p w14:paraId="009C0853" w14:textId="77777777" w:rsidR="00991880" w:rsidRPr="00991880" w:rsidRDefault="00991880" w:rsidP="00822D8A">
      <w:pPr>
        <w:spacing w:after="120" w:line="276" w:lineRule="auto"/>
        <w:rPr>
          <w:rStyle w:val="normaltextrun"/>
          <w:rFonts w:ascii="Arial" w:hAnsi="Arial" w:cs="Arial"/>
        </w:rPr>
      </w:pPr>
      <w:r w:rsidRPr="00991880">
        <w:rPr>
          <w:rFonts w:ascii="Arial" w:hAnsi="Arial" w:cs="Arial"/>
        </w:rPr>
        <w:t xml:space="preserve">Darüber hinaus bietet das Release OPHEO 2023 </w:t>
      </w:r>
      <w:r w:rsidRPr="00991880">
        <w:rPr>
          <w:rStyle w:val="normaltextrun"/>
          <w:rFonts w:ascii="Arial" w:hAnsi="Arial" w:cs="Arial"/>
        </w:rPr>
        <w:t>viele</w:t>
      </w:r>
      <w:r w:rsidRPr="00991880">
        <w:rPr>
          <w:rStyle w:val="normaltextrun"/>
          <w:rFonts w:ascii="Arial" w:hAnsi="Arial" w:cs="Arial"/>
          <w:b/>
        </w:rPr>
        <w:t xml:space="preserve"> </w:t>
      </w:r>
      <w:r w:rsidRPr="00991880">
        <w:rPr>
          <w:rStyle w:val="normaltextrun"/>
          <w:rFonts w:ascii="Arial" w:hAnsi="Arial" w:cs="Arial"/>
        </w:rPr>
        <w:t>zusätzliche Möglichkeiten zum automatisierten Nachrichtenversand, mit vom Anwender definierbaren Auslösezeitpunkten bzw. -ereignissen für die Benachrichtigung von Fahrern oder Kunden. Nicht zuletzt können sich die Messebesucher über den elektronischen Lieferschein von OPHEO informieren, der die Zusammenarbeit aller Beteiligten zusätzlich erleichtert.</w:t>
      </w:r>
    </w:p>
    <w:p w14:paraId="52B4F33B" w14:textId="77777777" w:rsidR="00991880" w:rsidRPr="00991880" w:rsidRDefault="00991880" w:rsidP="00822D8A">
      <w:pPr>
        <w:spacing w:after="120" w:line="276" w:lineRule="auto"/>
        <w:rPr>
          <w:rStyle w:val="normaltextrun"/>
          <w:rFonts w:ascii="Arial" w:hAnsi="Arial" w:cs="Arial"/>
          <w:b/>
        </w:rPr>
      </w:pPr>
      <w:proofErr w:type="spellStart"/>
      <w:r w:rsidRPr="00991880">
        <w:rPr>
          <w:rStyle w:val="normaltextrun"/>
          <w:rFonts w:ascii="Arial" w:hAnsi="Arial" w:cs="Arial"/>
          <w:b/>
        </w:rPr>
        <w:t>transport</w:t>
      </w:r>
      <w:proofErr w:type="spellEnd"/>
      <w:r w:rsidRPr="00991880">
        <w:rPr>
          <w:rStyle w:val="normaltextrun"/>
          <w:rFonts w:ascii="Arial" w:hAnsi="Arial" w:cs="Arial"/>
          <w:b/>
        </w:rPr>
        <w:t xml:space="preserve"> </w:t>
      </w:r>
      <w:proofErr w:type="spellStart"/>
      <w:r w:rsidRPr="00991880">
        <w:rPr>
          <w:rStyle w:val="normaltextrun"/>
          <w:rFonts w:ascii="Arial" w:hAnsi="Arial" w:cs="Arial"/>
          <w:b/>
        </w:rPr>
        <w:t>logistic</w:t>
      </w:r>
      <w:proofErr w:type="spellEnd"/>
      <w:r w:rsidRPr="00991880">
        <w:rPr>
          <w:rStyle w:val="normaltextrun"/>
          <w:rFonts w:ascii="Arial" w:hAnsi="Arial" w:cs="Arial"/>
          <w:b/>
        </w:rPr>
        <w:t xml:space="preserve"> 2023 – Messeauftritt unter dem Dach der </w:t>
      </w:r>
      <w:proofErr w:type="spellStart"/>
      <w:r w:rsidRPr="00991880">
        <w:rPr>
          <w:rStyle w:val="normaltextrun"/>
          <w:rFonts w:ascii="Arial" w:hAnsi="Arial" w:cs="Arial"/>
          <w:b/>
        </w:rPr>
        <w:t>Solvares</w:t>
      </w:r>
      <w:proofErr w:type="spellEnd"/>
      <w:r w:rsidRPr="00991880">
        <w:rPr>
          <w:rStyle w:val="normaltextrun"/>
          <w:rFonts w:ascii="Arial" w:hAnsi="Arial" w:cs="Arial"/>
          <w:b/>
        </w:rPr>
        <w:t xml:space="preserve"> Group</w:t>
      </w:r>
    </w:p>
    <w:p w14:paraId="60CABC6E" w14:textId="051796CC" w:rsidR="00991880" w:rsidRPr="00822D8A" w:rsidRDefault="00A13339" w:rsidP="00822D8A">
      <w:pPr>
        <w:pStyle w:val="paragraph"/>
        <w:spacing w:before="0" w:beforeAutospacing="0" w:after="120" w:afterAutospacing="0" w:line="276" w:lineRule="auto"/>
        <w:textAlignment w:val="baseline"/>
        <w:rPr>
          <w:rFonts w:ascii="Arial" w:eastAsiaTheme="minorHAnsi" w:hAnsi="Arial" w:cs="Arial"/>
          <w:sz w:val="22"/>
          <w:szCs w:val="22"/>
          <w:lang w:eastAsia="en-US"/>
          <w14:ligatures w14:val="standardContextual"/>
        </w:rPr>
      </w:pPr>
      <w:r w:rsidRPr="00F10F2B">
        <w:rPr>
          <w:rFonts w:ascii="Arial" w:hAnsi="Arial" w:cs="Arial"/>
          <w:sz w:val="22"/>
          <w:szCs w:val="22"/>
          <w:lang w:eastAsia="en-US"/>
        </w:rPr>
        <w:t xml:space="preserve">Die </w:t>
      </w:r>
      <w:proofErr w:type="spellStart"/>
      <w:r w:rsidR="00991880" w:rsidRPr="00F10F2B">
        <w:rPr>
          <w:rFonts w:ascii="Arial" w:hAnsi="Arial" w:cs="Arial"/>
          <w:sz w:val="22"/>
          <w:szCs w:val="22"/>
          <w:lang w:eastAsia="en-US"/>
        </w:rPr>
        <w:t>transport</w:t>
      </w:r>
      <w:proofErr w:type="spellEnd"/>
      <w:r w:rsidR="00991880" w:rsidRPr="00F10F2B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991880" w:rsidRPr="00F10F2B">
        <w:rPr>
          <w:rFonts w:ascii="Arial" w:hAnsi="Arial" w:cs="Arial"/>
          <w:sz w:val="22"/>
          <w:szCs w:val="22"/>
          <w:lang w:eastAsia="en-US"/>
        </w:rPr>
        <w:t>logistic</w:t>
      </w:r>
      <w:proofErr w:type="spellEnd"/>
      <w:r w:rsidRPr="00F10F2B">
        <w:rPr>
          <w:rFonts w:ascii="Arial" w:hAnsi="Arial" w:cs="Arial"/>
          <w:sz w:val="22"/>
          <w:szCs w:val="22"/>
          <w:lang w:eastAsia="en-US"/>
        </w:rPr>
        <w:t xml:space="preserve"> ist die internationale Leitmesse für Logistik, Mobilität, IT und Supply Chain Management</w:t>
      </w:r>
      <w:r w:rsidR="0057398B" w:rsidRPr="00F10F2B">
        <w:rPr>
          <w:rFonts w:ascii="Arial" w:hAnsi="Arial" w:cs="Arial"/>
          <w:sz w:val="22"/>
          <w:szCs w:val="22"/>
          <w:lang w:eastAsia="en-US"/>
        </w:rPr>
        <w:t>.</w:t>
      </w:r>
      <w:r w:rsidRPr="00F10F2B">
        <w:rPr>
          <w:rFonts w:ascii="Arial" w:hAnsi="Arial" w:cs="Arial"/>
          <w:sz w:val="22"/>
          <w:szCs w:val="22"/>
          <w:lang w:eastAsia="en-US"/>
        </w:rPr>
        <w:t xml:space="preserve"> </w:t>
      </w:r>
      <w:r w:rsidR="004D0EF3" w:rsidRPr="00F10F2B">
        <w:rPr>
          <w:rFonts w:ascii="Arial" w:hAnsi="Arial" w:cs="Arial"/>
          <w:sz w:val="22"/>
          <w:szCs w:val="22"/>
          <w:lang w:eastAsia="en-US"/>
        </w:rPr>
        <w:t xml:space="preserve">Die Opheo Solutions GmbH stellt dieses Jahr </w:t>
      </w:r>
      <w:r w:rsidR="00463004">
        <w:rPr>
          <w:rFonts w:ascii="Arial" w:hAnsi="Arial" w:cs="Arial"/>
          <w:sz w:val="22"/>
          <w:szCs w:val="22"/>
          <w:lang w:eastAsia="en-US"/>
        </w:rPr>
        <w:t xml:space="preserve">zusammen </w:t>
      </w:r>
      <w:r w:rsidR="004D0EF3" w:rsidRPr="00F10F2B">
        <w:rPr>
          <w:rFonts w:ascii="Arial" w:hAnsi="Arial" w:cs="Arial"/>
          <w:sz w:val="22"/>
          <w:szCs w:val="22"/>
          <w:lang w:eastAsia="en-US"/>
        </w:rPr>
        <w:t xml:space="preserve">mit ihrem </w:t>
      </w:r>
      <w:r w:rsidR="00991880" w:rsidRPr="00F10F2B">
        <w:rPr>
          <w:rFonts w:ascii="Arial" w:hAnsi="Arial" w:cs="Arial"/>
          <w:sz w:val="22"/>
          <w:szCs w:val="22"/>
          <w:lang w:eastAsia="en-US"/>
        </w:rPr>
        <w:t xml:space="preserve">Schwesterunternehmen Städtler Logistik aus Nürnberg aus. Die zwei Spezialisten für die Transportlogistik bilden zusammen den Logistikbereich der </w:t>
      </w:r>
      <w:proofErr w:type="spellStart"/>
      <w:r w:rsidR="00991880" w:rsidRPr="00F10F2B">
        <w:rPr>
          <w:rFonts w:ascii="Arial" w:hAnsi="Arial" w:cs="Arial"/>
          <w:sz w:val="22"/>
          <w:szCs w:val="22"/>
          <w:lang w:eastAsia="en-US"/>
        </w:rPr>
        <w:t>Solvares</w:t>
      </w:r>
      <w:proofErr w:type="spellEnd"/>
      <w:r w:rsidR="00991880" w:rsidRPr="00F10F2B">
        <w:rPr>
          <w:rFonts w:ascii="Arial" w:hAnsi="Arial" w:cs="Arial"/>
          <w:sz w:val="22"/>
          <w:szCs w:val="22"/>
          <w:lang w:eastAsia="en-US"/>
        </w:rPr>
        <w:t xml:space="preserve"> Group und präsentieren sich am Gemeinschaftsstand</w:t>
      </w:r>
      <w:r w:rsidR="00991880" w:rsidRPr="00F10F2B">
        <w:rPr>
          <w:rStyle w:val="normaltextrun"/>
          <w:rFonts w:ascii="Arial" w:eastAsiaTheme="minorHAnsi" w:hAnsi="Arial" w:cs="Arial"/>
          <w:sz w:val="22"/>
          <w:szCs w:val="22"/>
          <w:lang w:eastAsia="en-US"/>
          <w14:ligatures w14:val="standardContextual"/>
        </w:rPr>
        <w:t xml:space="preserve"> der Gruppe in Halle A3, Stand 401/502.</w:t>
      </w:r>
    </w:p>
    <w:p w14:paraId="268F2CDC" w14:textId="77777777" w:rsidR="009C7AE3" w:rsidRPr="00991880" w:rsidRDefault="009C7AE3" w:rsidP="00822D8A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332FF6D7" w14:textId="77777777" w:rsidR="0097195A" w:rsidRPr="00991880" w:rsidRDefault="0097195A" w:rsidP="00822D8A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991880">
        <w:rPr>
          <w:rFonts w:ascii="Arial" w:hAnsi="Arial" w:cs="Arial"/>
          <w:sz w:val="20"/>
          <w:szCs w:val="20"/>
        </w:rPr>
        <w:t>Pressekontakt:</w:t>
      </w:r>
    </w:p>
    <w:p w14:paraId="521D557E" w14:textId="77777777" w:rsidR="0097195A" w:rsidRPr="00991880" w:rsidRDefault="0097195A" w:rsidP="00822D8A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991880">
        <w:rPr>
          <w:rFonts w:ascii="Arial" w:hAnsi="Arial" w:cs="Arial"/>
          <w:bCs/>
          <w:sz w:val="20"/>
          <w:szCs w:val="20"/>
        </w:rPr>
        <w:t>Bettina Marksteiner</w:t>
      </w:r>
      <w:r w:rsidRPr="00991880">
        <w:rPr>
          <w:rFonts w:ascii="Arial" w:hAnsi="Arial" w:cs="Arial"/>
          <w:sz w:val="20"/>
          <w:szCs w:val="20"/>
        </w:rPr>
        <w:br/>
        <w:t>Marketing &amp; Presse</w:t>
      </w:r>
      <w:r w:rsidRPr="00991880">
        <w:rPr>
          <w:rFonts w:ascii="Arial" w:hAnsi="Arial" w:cs="Arial"/>
          <w:color w:val="333333"/>
          <w:sz w:val="20"/>
          <w:szCs w:val="20"/>
        </w:rPr>
        <w:br/>
      </w:r>
      <w:r w:rsidRPr="00991880">
        <w:rPr>
          <w:rFonts w:ascii="Arial" w:hAnsi="Arial" w:cs="Arial"/>
          <w:sz w:val="20"/>
          <w:szCs w:val="20"/>
        </w:rPr>
        <w:t>Tel.: +49 (0)431 23971-0</w:t>
      </w:r>
      <w:r w:rsidRPr="00991880">
        <w:rPr>
          <w:rFonts w:ascii="Arial" w:hAnsi="Arial" w:cs="Arial"/>
          <w:sz w:val="20"/>
          <w:szCs w:val="20"/>
        </w:rPr>
        <w:br/>
        <w:t>E-Mail: welcome@solvares.com</w:t>
      </w:r>
    </w:p>
    <w:p w14:paraId="4A65B63D" w14:textId="77777777" w:rsidR="0097195A" w:rsidRPr="00991880" w:rsidRDefault="00000000" w:rsidP="00822D8A">
      <w:pPr>
        <w:spacing w:after="120" w:line="276" w:lineRule="auto"/>
        <w:rPr>
          <w:rFonts w:ascii="Arial" w:hAnsi="Arial" w:cs="Arial"/>
          <w:sz w:val="20"/>
          <w:szCs w:val="20"/>
        </w:rPr>
      </w:pPr>
      <w:hyperlink r:id="rId8" w:history="1">
        <w:r w:rsidR="0097195A" w:rsidRPr="00991880">
          <w:rPr>
            <w:rStyle w:val="Hyperlink"/>
            <w:rFonts w:ascii="Arial" w:hAnsi="Arial" w:cs="Arial"/>
            <w:sz w:val="20"/>
            <w:szCs w:val="20"/>
          </w:rPr>
          <w:t>www.solvares.com</w:t>
        </w:r>
      </w:hyperlink>
    </w:p>
    <w:p w14:paraId="23B6F3B9" w14:textId="77777777" w:rsidR="0097195A" w:rsidRPr="00991880" w:rsidRDefault="0097195A" w:rsidP="00822D8A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412A951" w14:textId="77777777" w:rsidR="007341DE" w:rsidRPr="00991880" w:rsidRDefault="007341DE" w:rsidP="00822D8A">
      <w:pPr>
        <w:spacing w:after="120" w:line="276" w:lineRule="auto"/>
        <w:rPr>
          <w:rFonts w:ascii="Arial" w:hAnsi="Arial" w:cs="Arial"/>
          <w:sz w:val="20"/>
          <w:szCs w:val="20"/>
          <w:lang w:eastAsia="de-DE"/>
          <w14:ligatures w14:val="none"/>
        </w:rPr>
      </w:pPr>
    </w:p>
    <w:sectPr w:rsidR="007341DE" w:rsidRPr="0099188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6457"/>
    <w:multiLevelType w:val="multilevel"/>
    <w:tmpl w:val="368E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170ED7"/>
    <w:multiLevelType w:val="hybridMultilevel"/>
    <w:tmpl w:val="EBF80E98"/>
    <w:lvl w:ilvl="0" w:tplc="9272BBE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E527C"/>
    <w:multiLevelType w:val="hybridMultilevel"/>
    <w:tmpl w:val="F0CA2864"/>
    <w:lvl w:ilvl="0" w:tplc="A006B22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866DA"/>
    <w:multiLevelType w:val="multilevel"/>
    <w:tmpl w:val="3012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32205B"/>
    <w:multiLevelType w:val="hybridMultilevel"/>
    <w:tmpl w:val="DBCE2D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357B3"/>
    <w:multiLevelType w:val="multilevel"/>
    <w:tmpl w:val="6848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4543206">
    <w:abstractNumId w:val="3"/>
  </w:num>
  <w:num w:numId="2" w16cid:durableId="291907531">
    <w:abstractNumId w:val="4"/>
  </w:num>
  <w:num w:numId="3" w16cid:durableId="844321512">
    <w:abstractNumId w:val="1"/>
  </w:num>
  <w:num w:numId="4" w16cid:durableId="1730882191">
    <w:abstractNumId w:val="0"/>
  </w:num>
  <w:num w:numId="5" w16cid:durableId="1798647384">
    <w:abstractNumId w:val="5"/>
  </w:num>
  <w:num w:numId="6" w16cid:durableId="14695864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7BABC6"/>
    <w:rsid w:val="0001605D"/>
    <w:rsid w:val="0001749A"/>
    <w:rsid w:val="000179DC"/>
    <w:rsid w:val="00034355"/>
    <w:rsid w:val="00050FB5"/>
    <w:rsid w:val="00052565"/>
    <w:rsid w:val="000669B2"/>
    <w:rsid w:val="00070CA6"/>
    <w:rsid w:val="00074C7E"/>
    <w:rsid w:val="000A01AB"/>
    <w:rsid w:val="000A7D39"/>
    <w:rsid w:val="000C70D0"/>
    <w:rsid w:val="000D2B1C"/>
    <w:rsid w:val="000D597D"/>
    <w:rsid w:val="000F064D"/>
    <w:rsid w:val="00101640"/>
    <w:rsid w:val="00137760"/>
    <w:rsid w:val="0014196B"/>
    <w:rsid w:val="00141DFF"/>
    <w:rsid w:val="00145830"/>
    <w:rsid w:val="00150EAE"/>
    <w:rsid w:val="001B58B4"/>
    <w:rsid w:val="001C35DB"/>
    <w:rsid w:val="001E4235"/>
    <w:rsid w:val="001F2312"/>
    <w:rsid w:val="0022702B"/>
    <w:rsid w:val="00244F42"/>
    <w:rsid w:val="002B0EC4"/>
    <w:rsid w:val="002C6594"/>
    <w:rsid w:val="00303249"/>
    <w:rsid w:val="003414C7"/>
    <w:rsid w:val="00394445"/>
    <w:rsid w:val="003A237C"/>
    <w:rsid w:val="003B51AA"/>
    <w:rsid w:val="003B5FB4"/>
    <w:rsid w:val="003D0A7B"/>
    <w:rsid w:val="003F63A5"/>
    <w:rsid w:val="004309C9"/>
    <w:rsid w:val="004313A1"/>
    <w:rsid w:val="004331D4"/>
    <w:rsid w:val="0044021D"/>
    <w:rsid w:val="0044091B"/>
    <w:rsid w:val="00463004"/>
    <w:rsid w:val="004641C7"/>
    <w:rsid w:val="00471027"/>
    <w:rsid w:val="00484A9C"/>
    <w:rsid w:val="00484FDE"/>
    <w:rsid w:val="004979A5"/>
    <w:rsid w:val="004A18F7"/>
    <w:rsid w:val="004A6B1E"/>
    <w:rsid w:val="004D0EF3"/>
    <w:rsid w:val="004F1B1A"/>
    <w:rsid w:val="00523FFB"/>
    <w:rsid w:val="00570A4E"/>
    <w:rsid w:val="00571D08"/>
    <w:rsid w:val="0057398B"/>
    <w:rsid w:val="00587F49"/>
    <w:rsid w:val="00594D89"/>
    <w:rsid w:val="005E0975"/>
    <w:rsid w:val="005F6E45"/>
    <w:rsid w:val="006027D1"/>
    <w:rsid w:val="006069FE"/>
    <w:rsid w:val="00615651"/>
    <w:rsid w:val="00624FB4"/>
    <w:rsid w:val="00625F31"/>
    <w:rsid w:val="00675214"/>
    <w:rsid w:val="00684450"/>
    <w:rsid w:val="0068584B"/>
    <w:rsid w:val="00693269"/>
    <w:rsid w:val="006A1BAC"/>
    <w:rsid w:val="006B23C4"/>
    <w:rsid w:val="006B5F8D"/>
    <w:rsid w:val="006C3962"/>
    <w:rsid w:val="006D22AB"/>
    <w:rsid w:val="006F0254"/>
    <w:rsid w:val="006F5770"/>
    <w:rsid w:val="0070242D"/>
    <w:rsid w:val="0070653E"/>
    <w:rsid w:val="007341DE"/>
    <w:rsid w:val="0076440B"/>
    <w:rsid w:val="007660D0"/>
    <w:rsid w:val="00766517"/>
    <w:rsid w:val="007836BE"/>
    <w:rsid w:val="00794B82"/>
    <w:rsid w:val="0079727F"/>
    <w:rsid w:val="007B422D"/>
    <w:rsid w:val="008052B4"/>
    <w:rsid w:val="00822D8A"/>
    <w:rsid w:val="00840001"/>
    <w:rsid w:val="00843A1B"/>
    <w:rsid w:val="00844EA6"/>
    <w:rsid w:val="0084793E"/>
    <w:rsid w:val="00860178"/>
    <w:rsid w:val="00864637"/>
    <w:rsid w:val="008862E1"/>
    <w:rsid w:val="008A40ED"/>
    <w:rsid w:val="008B2D40"/>
    <w:rsid w:val="008B4420"/>
    <w:rsid w:val="008B46C5"/>
    <w:rsid w:val="008B5FD8"/>
    <w:rsid w:val="008B7E96"/>
    <w:rsid w:val="008C3269"/>
    <w:rsid w:val="00920AC2"/>
    <w:rsid w:val="009326E3"/>
    <w:rsid w:val="00933019"/>
    <w:rsid w:val="00943A9C"/>
    <w:rsid w:val="009458B4"/>
    <w:rsid w:val="00946517"/>
    <w:rsid w:val="00950058"/>
    <w:rsid w:val="0096026F"/>
    <w:rsid w:val="009653CF"/>
    <w:rsid w:val="0097195A"/>
    <w:rsid w:val="0097348F"/>
    <w:rsid w:val="00991880"/>
    <w:rsid w:val="009A0001"/>
    <w:rsid w:val="009C1088"/>
    <w:rsid w:val="009C7AE3"/>
    <w:rsid w:val="009D38AE"/>
    <w:rsid w:val="009F462A"/>
    <w:rsid w:val="00A04F44"/>
    <w:rsid w:val="00A13339"/>
    <w:rsid w:val="00A34644"/>
    <w:rsid w:val="00A42B31"/>
    <w:rsid w:val="00A42F11"/>
    <w:rsid w:val="00A44823"/>
    <w:rsid w:val="00A52EEC"/>
    <w:rsid w:val="00A65878"/>
    <w:rsid w:val="00A70B3E"/>
    <w:rsid w:val="00A7225C"/>
    <w:rsid w:val="00A734F7"/>
    <w:rsid w:val="00A77744"/>
    <w:rsid w:val="00A87DED"/>
    <w:rsid w:val="00AF1DED"/>
    <w:rsid w:val="00AF3D96"/>
    <w:rsid w:val="00B15835"/>
    <w:rsid w:val="00B43BDC"/>
    <w:rsid w:val="00B74015"/>
    <w:rsid w:val="00B878AF"/>
    <w:rsid w:val="00B87C31"/>
    <w:rsid w:val="00B9133A"/>
    <w:rsid w:val="00BB021D"/>
    <w:rsid w:val="00BB3870"/>
    <w:rsid w:val="00BB4564"/>
    <w:rsid w:val="00BB7EB0"/>
    <w:rsid w:val="00BD7E28"/>
    <w:rsid w:val="00BE1EFE"/>
    <w:rsid w:val="00BE5E83"/>
    <w:rsid w:val="00BE669A"/>
    <w:rsid w:val="00C06617"/>
    <w:rsid w:val="00C56539"/>
    <w:rsid w:val="00C658FD"/>
    <w:rsid w:val="00C837F6"/>
    <w:rsid w:val="00C94F6A"/>
    <w:rsid w:val="00CA0DB8"/>
    <w:rsid w:val="00CC143C"/>
    <w:rsid w:val="00CC4582"/>
    <w:rsid w:val="00CD1E61"/>
    <w:rsid w:val="00CD3173"/>
    <w:rsid w:val="00CE2B19"/>
    <w:rsid w:val="00CE429F"/>
    <w:rsid w:val="00D03CE9"/>
    <w:rsid w:val="00D225A4"/>
    <w:rsid w:val="00D428AB"/>
    <w:rsid w:val="00D5433D"/>
    <w:rsid w:val="00D7578D"/>
    <w:rsid w:val="00D77BC4"/>
    <w:rsid w:val="00D809F1"/>
    <w:rsid w:val="00D812D2"/>
    <w:rsid w:val="00D967DF"/>
    <w:rsid w:val="00DB0E24"/>
    <w:rsid w:val="00DC055F"/>
    <w:rsid w:val="00DC1AEA"/>
    <w:rsid w:val="00E151BE"/>
    <w:rsid w:val="00E40459"/>
    <w:rsid w:val="00E46319"/>
    <w:rsid w:val="00E63C91"/>
    <w:rsid w:val="00E86993"/>
    <w:rsid w:val="00E91E23"/>
    <w:rsid w:val="00EB4851"/>
    <w:rsid w:val="00EC33D1"/>
    <w:rsid w:val="00EC7EC0"/>
    <w:rsid w:val="00EF03DF"/>
    <w:rsid w:val="00EF7412"/>
    <w:rsid w:val="00EF79FE"/>
    <w:rsid w:val="00F0503D"/>
    <w:rsid w:val="00F10057"/>
    <w:rsid w:val="00F10F2B"/>
    <w:rsid w:val="00F2364F"/>
    <w:rsid w:val="00F24706"/>
    <w:rsid w:val="00F30100"/>
    <w:rsid w:val="00F3089A"/>
    <w:rsid w:val="00F3260C"/>
    <w:rsid w:val="00F327B6"/>
    <w:rsid w:val="00F639B9"/>
    <w:rsid w:val="00F672C8"/>
    <w:rsid w:val="00F93905"/>
    <w:rsid w:val="00FB6828"/>
    <w:rsid w:val="00FB69F5"/>
    <w:rsid w:val="00FF061B"/>
    <w:rsid w:val="1E7BA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BABC6"/>
  <w15:chartTrackingRefBased/>
  <w15:docId w15:val="{126441C3-2D3E-4624-942C-986767B5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2F11"/>
    <w:pPr>
      <w:spacing w:after="0" w:line="240" w:lineRule="auto"/>
    </w:pPr>
    <w:rPr>
      <w:rFonts w:ascii="Calibri" w:hAnsi="Calibri" w:cs="Calibri"/>
      <w14:ligatures w14:val="standardContextu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341D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14:ligatures w14:val="non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341D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4851"/>
    <w:pPr>
      <w:ind w:left="720"/>
    </w:pPr>
  </w:style>
  <w:style w:type="character" w:styleId="Erwhnung">
    <w:name w:val="Mention"/>
    <w:basedOn w:val="Absatz-Standardschriftart"/>
    <w:uiPriority w:val="99"/>
    <w:unhideWhenUsed/>
    <w:rsid w:val="00EB4851"/>
    <w:rPr>
      <w:color w:val="2B579A"/>
      <w:shd w:val="clear" w:color="auto" w:fill="E1DFDD"/>
    </w:rPr>
  </w:style>
  <w:style w:type="character" w:styleId="Hyperlink">
    <w:name w:val="Hyperlink"/>
    <w:basedOn w:val="Absatz-Standardschriftart"/>
    <w:uiPriority w:val="99"/>
    <w:unhideWhenUsed/>
    <w:rsid w:val="00EB485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B4851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625F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  <w14:ligatures w14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341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341D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aragraph">
    <w:name w:val="paragraph"/>
    <w:basedOn w:val="Standard"/>
    <w:rsid w:val="007341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  <w14:ligatures w14:val="none"/>
    </w:rPr>
  </w:style>
  <w:style w:type="character" w:customStyle="1" w:styleId="normaltextrun">
    <w:name w:val="normaltextrun"/>
    <w:basedOn w:val="Absatz-Standardschriftart"/>
    <w:rsid w:val="007341DE"/>
  </w:style>
  <w:style w:type="character" w:customStyle="1" w:styleId="scxw85666824">
    <w:name w:val="scxw85666824"/>
    <w:basedOn w:val="Absatz-Standardschriftart"/>
    <w:rsid w:val="00734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3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32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0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42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vare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5FA220F482AB4BABCDF991E1F5AA68" ma:contentTypeVersion="17" ma:contentTypeDescription="Ein neues Dokument erstellen." ma:contentTypeScope="" ma:versionID="ae90dc17b2217da32b85c4011fe8a495">
  <xsd:schema xmlns:xsd="http://www.w3.org/2001/XMLSchema" xmlns:xs="http://www.w3.org/2001/XMLSchema" xmlns:p="http://schemas.microsoft.com/office/2006/metadata/properties" xmlns:ns2="e1d925b7-a334-4806-be9d-5130ff36df7e" xmlns:ns3="a95a204a-eb02-457f-8f69-60a08da324f6" targetNamespace="http://schemas.microsoft.com/office/2006/metadata/properties" ma:root="true" ma:fieldsID="5d91ed7adf8a42d5d605a44f6d4a05f5" ns2:_="" ns3:_="">
    <xsd:import namespace="e1d925b7-a334-4806-be9d-5130ff36df7e"/>
    <xsd:import namespace="a95a204a-eb02-457f-8f69-60a08da324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925b7-a334-4806-be9d-5130ff36d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b1e5c5db-39d9-4c91-a48d-07b0fb50bb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5a204a-eb02-457f-8f69-60a08da324f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c1be783-6e0d-4daa-b050-1b05cd68f074}" ma:internalName="TaxCatchAll" ma:showField="CatchAllData" ma:web="a95a204a-eb02-457f-8f69-60a08da32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d925b7-a334-4806-be9d-5130ff36df7e">
      <Terms xmlns="http://schemas.microsoft.com/office/infopath/2007/PartnerControls"/>
    </lcf76f155ced4ddcb4097134ff3c332f>
    <TaxCatchAll xmlns="a95a204a-eb02-457f-8f69-60a08da324f6" xsi:nil="true"/>
  </documentManagement>
</p:properties>
</file>

<file path=customXml/itemProps1.xml><?xml version="1.0" encoding="utf-8"?>
<ds:datastoreItem xmlns:ds="http://schemas.openxmlformats.org/officeDocument/2006/customXml" ds:itemID="{6E8EC191-224B-4FFD-9CEA-063A505F02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7D0BF8-EFF6-4192-B195-4526CA41C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d925b7-a334-4806-be9d-5130ff36df7e"/>
    <ds:schemaRef ds:uri="a95a204a-eb02-457f-8f69-60a08da32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64BD80-92EB-499E-A4C8-822AD796A90E}">
  <ds:schemaRefs>
    <ds:schemaRef ds:uri="http://schemas.microsoft.com/office/2006/metadata/properties"/>
    <ds:schemaRef ds:uri="http://schemas.microsoft.com/office/infopath/2007/PartnerControls"/>
    <ds:schemaRef ds:uri="e1d925b7-a334-4806-be9d-5130ff36df7e"/>
    <ds:schemaRef ds:uri="a95a204a-eb02-457f-8f69-60a08da324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Bertram</dc:creator>
  <cp:keywords/>
  <dc:description/>
  <cp:lastModifiedBy>Marcus Walter</cp:lastModifiedBy>
  <cp:revision>199</cp:revision>
  <dcterms:created xsi:type="dcterms:W3CDTF">2023-03-08T11:59:00Z</dcterms:created>
  <dcterms:modified xsi:type="dcterms:W3CDTF">2023-04-04T09:27:00Z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0x010100325FA220F482AB4BABCDF991E1F5AA68</vt:lpwstr>
  </property>
  <property fmtid="{D5CDD505-2E9C-101B-9397-08002B2CF9AE}" pid="3" name="MediaServiceImageTags">
    <vt:lpwstr/>
  </property>
</Properties>
</file>