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A2D07D" w14:textId="77777777" w:rsidR="00D23760" w:rsidRPr="00152464" w:rsidRDefault="00D23760" w:rsidP="00D23760">
      <w:pPr>
        <w:rPr>
          <w:rFonts w:ascii="Arial" w:hAnsi="Arial" w:cs="Arial"/>
          <w:lang w:eastAsia="en-US"/>
        </w:rPr>
      </w:pPr>
      <w:r w:rsidRPr="00152464">
        <w:rPr>
          <w:rFonts w:ascii="Arial" w:hAnsi="Arial" w:cs="Arial"/>
          <w:lang w:eastAsia="en-US"/>
        </w:rPr>
        <w:t>// PRESS</w:t>
      </w:r>
      <w:r>
        <w:rPr>
          <w:rFonts w:ascii="Arial" w:hAnsi="Arial" w:cs="Arial"/>
          <w:lang w:eastAsia="en-US"/>
        </w:rPr>
        <w:t>EMITTEILUNG</w:t>
      </w:r>
      <w:r w:rsidRPr="00152464">
        <w:rPr>
          <w:rFonts w:ascii="Arial" w:hAnsi="Arial" w:cs="Arial"/>
          <w:lang w:eastAsia="en-US"/>
        </w:rPr>
        <w:t xml:space="preserve"> //</w:t>
      </w:r>
    </w:p>
    <w:p w14:paraId="712D6A6D" w14:textId="77777777" w:rsidR="00CA20A6" w:rsidRDefault="00CA20A6" w:rsidP="00CA20A6">
      <w:pPr>
        <w:rPr>
          <w:rFonts w:ascii="Arial" w:hAnsi="Arial" w:cs="Arial"/>
          <w:b/>
          <w:bCs/>
        </w:rPr>
      </w:pPr>
    </w:p>
    <w:p w14:paraId="0FD562A7" w14:textId="77777777" w:rsidR="00D23760" w:rsidRDefault="00D23760" w:rsidP="00CA20A6">
      <w:pPr>
        <w:rPr>
          <w:rFonts w:ascii="Arial" w:hAnsi="Arial" w:cs="Arial"/>
          <w:b/>
          <w:bCs/>
        </w:rPr>
      </w:pPr>
    </w:p>
    <w:p w14:paraId="33F34A5B" w14:textId="47DC8028" w:rsidR="00CA20A6" w:rsidRPr="000040B6" w:rsidRDefault="00CA20A6" w:rsidP="00CA20A6">
      <w:pPr>
        <w:rPr>
          <w:rFonts w:ascii="Arial" w:hAnsi="Arial" w:cs="Arial"/>
          <w:b/>
          <w:bCs/>
        </w:rPr>
      </w:pPr>
      <w:r>
        <w:rPr>
          <w:rFonts w:ascii="Arial" w:hAnsi="Arial" w:cs="Arial"/>
          <w:b/>
          <w:bCs/>
        </w:rPr>
        <w:t>F</w:t>
      </w:r>
      <w:r w:rsidRPr="000040B6">
        <w:rPr>
          <w:rFonts w:ascii="Arial" w:hAnsi="Arial" w:cs="Arial"/>
          <w:b/>
          <w:bCs/>
        </w:rPr>
        <w:t xml:space="preserve">ive </w:t>
      </w:r>
      <w:r>
        <w:rPr>
          <w:rFonts w:ascii="Arial" w:hAnsi="Arial" w:cs="Arial"/>
          <w:b/>
          <w:bCs/>
        </w:rPr>
        <w:t>A</w:t>
      </w:r>
      <w:r w:rsidRPr="000040B6">
        <w:rPr>
          <w:rFonts w:ascii="Arial" w:hAnsi="Arial" w:cs="Arial"/>
          <w:b/>
          <w:bCs/>
        </w:rPr>
        <w:t xml:space="preserve">rrows investiert in </w:t>
      </w:r>
      <w:r>
        <w:rPr>
          <w:rFonts w:ascii="Arial" w:hAnsi="Arial" w:cs="Arial"/>
          <w:b/>
          <w:bCs/>
        </w:rPr>
        <w:t>S</w:t>
      </w:r>
      <w:r w:rsidRPr="000040B6">
        <w:rPr>
          <w:rFonts w:ascii="Arial" w:hAnsi="Arial" w:cs="Arial"/>
          <w:b/>
          <w:bCs/>
        </w:rPr>
        <w:t>olvares</w:t>
      </w:r>
      <w:r>
        <w:rPr>
          <w:rFonts w:ascii="Arial" w:hAnsi="Arial" w:cs="Arial"/>
          <w:b/>
          <w:bCs/>
        </w:rPr>
        <w:t xml:space="preserve"> Group</w:t>
      </w:r>
    </w:p>
    <w:p w14:paraId="1778438D" w14:textId="77777777" w:rsidR="00CA20A6" w:rsidRPr="000040B6" w:rsidRDefault="00CA20A6" w:rsidP="00CA20A6">
      <w:pPr>
        <w:rPr>
          <w:rFonts w:ascii="Arial" w:hAnsi="Arial" w:cs="Arial"/>
          <w:b/>
          <w:bCs/>
        </w:rPr>
      </w:pPr>
    </w:p>
    <w:p w14:paraId="7BC43E6D" w14:textId="77777777" w:rsidR="00CA20A6" w:rsidRPr="000040B6" w:rsidRDefault="00CA20A6" w:rsidP="00CA20A6">
      <w:pPr>
        <w:rPr>
          <w:rFonts w:ascii="Arial" w:hAnsi="Arial" w:cs="Arial"/>
          <w:b/>
          <w:bCs/>
        </w:rPr>
      </w:pPr>
      <w:r>
        <w:rPr>
          <w:rFonts w:ascii="Arial" w:hAnsi="Arial" w:cs="Arial"/>
          <w:b/>
          <w:bCs/>
        </w:rPr>
        <w:t>F</w:t>
      </w:r>
      <w:r w:rsidRPr="000040B6">
        <w:rPr>
          <w:rFonts w:ascii="Arial" w:hAnsi="Arial" w:cs="Arial"/>
          <w:b/>
          <w:bCs/>
        </w:rPr>
        <w:t xml:space="preserve">ive </w:t>
      </w:r>
      <w:r>
        <w:rPr>
          <w:rFonts w:ascii="Arial" w:hAnsi="Arial" w:cs="Arial"/>
          <w:b/>
          <w:bCs/>
        </w:rPr>
        <w:t>A</w:t>
      </w:r>
      <w:r w:rsidRPr="000040B6">
        <w:rPr>
          <w:rFonts w:ascii="Arial" w:hAnsi="Arial" w:cs="Arial"/>
          <w:b/>
          <w:bCs/>
        </w:rPr>
        <w:t xml:space="preserve">rrows und </w:t>
      </w:r>
      <w:r>
        <w:rPr>
          <w:rFonts w:ascii="Arial" w:hAnsi="Arial" w:cs="Arial"/>
          <w:b/>
          <w:bCs/>
        </w:rPr>
        <w:t>die D</w:t>
      </w:r>
      <w:r w:rsidRPr="000040B6">
        <w:rPr>
          <w:rFonts w:ascii="Arial" w:hAnsi="Arial" w:cs="Arial"/>
          <w:b/>
          <w:bCs/>
        </w:rPr>
        <w:t xml:space="preserve">eutsche </w:t>
      </w:r>
      <w:r>
        <w:rPr>
          <w:rFonts w:ascii="Arial" w:hAnsi="Arial" w:cs="Arial"/>
          <w:b/>
          <w:bCs/>
        </w:rPr>
        <w:t>B</w:t>
      </w:r>
      <w:r w:rsidRPr="000040B6">
        <w:rPr>
          <w:rFonts w:ascii="Arial" w:hAnsi="Arial" w:cs="Arial"/>
          <w:b/>
          <w:bCs/>
        </w:rPr>
        <w:t xml:space="preserve">eteiligungs </w:t>
      </w:r>
      <w:r>
        <w:rPr>
          <w:rFonts w:ascii="Arial" w:hAnsi="Arial" w:cs="Arial"/>
          <w:b/>
          <w:bCs/>
        </w:rPr>
        <w:t>AG</w:t>
      </w:r>
      <w:r w:rsidRPr="000040B6">
        <w:rPr>
          <w:rFonts w:ascii="Arial" w:hAnsi="Arial" w:cs="Arial"/>
          <w:b/>
          <w:bCs/>
        </w:rPr>
        <w:t xml:space="preserve"> (</w:t>
      </w:r>
      <w:r>
        <w:rPr>
          <w:rFonts w:ascii="Arial" w:hAnsi="Arial" w:cs="Arial"/>
          <w:b/>
          <w:bCs/>
        </w:rPr>
        <w:t>DBAG</w:t>
      </w:r>
      <w:r w:rsidRPr="000040B6">
        <w:rPr>
          <w:rFonts w:ascii="Arial" w:hAnsi="Arial" w:cs="Arial"/>
          <w:b/>
          <w:bCs/>
        </w:rPr>
        <w:t xml:space="preserve">) gehen </w:t>
      </w:r>
      <w:r>
        <w:rPr>
          <w:rFonts w:ascii="Arial" w:hAnsi="Arial" w:cs="Arial"/>
          <w:b/>
          <w:bCs/>
        </w:rPr>
        <w:t>P</w:t>
      </w:r>
      <w:r w:rsidRPr="000040B6">
        <w:rPr>
          <w:rFonts w:ascii="Arial" w:hAnsi="Arial" w:cs="Arial"/>
          <w:b/>
          <w:bCs/>
        </w:rPr>
        <w:t xml:space="preserve">artnerschaft ein, um die nächste </w:t>
      </w:r>
      <w:r>
        <w:rPr>
          <w:rFonts w:ascii="Arial" w:hAnsi="Arial" w:cs="Arial"/>
          <w:b/>
          <w:bCs/>
        </w:rPr>
        <w:t>W</w:t>
      </w:r>
      <w:r w:rsidRPr="000040B6">
        <w:rPr>
          <w:rFonts w:ascii="Arial" w:hAnsi="Arial" w:cs="Arial"/>
          <w:b/>
          <w:bCs/>
        </w:rPr>
        <w:t xml:space="preserve">achstumsphase </w:t>
      </w:r>
      <w:r>
        <w:rPr>
          <w:rFonts w:ascii="Arial" w:hAnsi="Arial" w:cs="Arial"/>
          <w:b/>
          <w:bCs/>
        </w:rPr>
        <w:t>der</w:t>
      </w:r>
      <w:r w:rsidRPr="000040B6">
        <w:rPr>
          <w:rFonts w:ascii="Arial" w:hAnsi="Arial" w:cs="Arial"/>
          <w:b/>
          <w:bCs/>
        </w:rPr>
        <w:t xml:space="preserve"> </w:t>
      </w:r>
      <w:r>
        <w:rPr>
          <w:rFonts w:ascii="Arial" w:hAnsi="Arial" w:cs="Arial"/>
          <w:b/>
          <w:bCs/>
        </w:rPr>
        <w:t>S</w:t>
      </w:r>
      <w:r w:rsidRPr="000040B6">
        <w:rPr>
          <w:rFonts w:ascii="Arial" w:hAnsi="Arial" w:cs="Arial"/>
          <w:b/>
          <w:bCs/>
        </w:rPr>
        <w:t>olvares</w:t>
      </w:r>
      <w:r>
        <w:rPr>
          <w:rFonts w:ascii="Arial" w:hAnsi="Arial" w:cs="Arial"/>
          <w:b/>
          <w:bCs/>
        </w:rPr>
        <w:t xml:space="preserve"> </w:t>
      </w:r>
      <w:r w:rsidRPr="000040B6">
        <w:rPr>
          <w:rFonts w:ascii="Arial" w:hAnsi="Arial" w:cs="Arial"/>
          <w:b/>
          <w:bCs/>
        </w:rPr>
        <w:t>voranzutreiben</w:t>
      </w:r>
    </w:p>
    <w:p w14:paraId="329BE35E" w14:textId="77777777" w:rsidR="00CA20A6" w:rsidRPr="000040B6" w:rsidRDefault="00CA20A6" w:rsidP="00CA20A6">
      <w:pPr>
        <w:rPr>
          <w:rFonts w:ascii="Arial" w:hAnsi="Arial" w:cs="Arial"/>
          <w:bCs/>
        </w:rPr>
      </w:pPr>
    </w:p>
    <w:p w14:paraId="216E6C16" w14:textId="77777777" w:rsidR="00CA20A6" w:rsidRPr="000040B6" w:rsidRDefault="00CA20A6" w:rsidP="00CA20A6">
      <w:pPr>
        <w:rPr>
          <w:rFonts w:ascii="Arial" w:hAnsi="Arial" w:cs="Arial"/>
          <w:bCs/>
        </w:rPr>
      </w:pPr>
      <w:r w:rsidRPr="0069263E">
        <w:rPr>
          <w:rFonts w:ascii="Arial" w:hAnsi="Arial" w:cs="Arial"/>
          <w:b/>
          <w:bCs/>
        </w:rPr>
        <w:t>Heikendorf bei Kiel, 17. April 2024</w:t>
      </w:r>
      <w:r w:rsidRPr="000040B6">
        <w:rPr>
          <w:rFonts w:ascii="Arial" w:hAnsi="Arial" w:cs="Arial"/>
          <w:bCs/>
        </w:rPr>
        <w:t xml:space="preserve"> </w:t>
      </w:r>
      <w:r>
        <w:rPr>
          <w:rFonts w:ascii="Arial" w:hAnsi="Arial" w:cs="Arial"/>
          <w:bCs/>
        </w:rPr>
        <w:t xml:space="preserve">– </w:t>
      </w:r>
      <w:r w:rsidRPr="000040B6">
        <w:rPr>
          <w:rFonts w:ascii="Arial" w:hAnsi="Arial" w:cs="Arial"/>
          <w:bCs/>
        </w:rPr>
        <w:t xml:space="preserve">Die Solvares </w:t>
      </w:r>
      <w:r>
        <w:rPr>
          <w:rFonts w:ascii="Arial" w:hAnsi="Arial" w:cs="Arial"/>
          <w:bCs/>
        </w:rPr>
        <w:t>Group GmbH,</w:t>
      </w:r>
      <w:r w:rsidRPr="000040B6">
        <w:rPr>
          <w:rFonts w:ascii="Arial" w:hAnsi="Arial" w:cs="Arial"/>
          <w:bCs/>
        </w:rPr>
        <w:t xml:space="preserve"> der führende deutsche Anbieter von Lösungen für Field Service Management, Field </w:t>
      </w:r>
      <w:r w:rsidRPr="00AA01FB">
        <w:rPr>
          <w:rFonts w:ascii="Arial" w:hAnsi="Arial" w:cs="Arial"/>
          <w:bCs/>
        </w:rPr>
        <w:t xml:space="preserve">Sales Management, Transportmanagement und Logistik, gab heute den Erwerb eines wesentlichen Anteils durch Five Arrows, den </w:t>
      </w:r>
      <w:r>
        <w:rPr>
          <w:rFonts w:ascii="Arial" w:hAnsi="Arial" w:cs="Arial"/>
          <w:bCs/>
        </w:rPr>
        <w:t>Geschäftszweig</w:t>
      </w:r>
      <w:r w:rsidRPr="00AA01FB">
        <w:rPr>
          <w:rFonts w:ascii="Arial" w:hAnsi="Arial" w:cs="Arial"/>
          <w:bCs/>
        </w:rPr>
        <w:t xml:space="preserve"> von Rothschild &amp; Co für alternative Anlagen, bekannt. Five Arrows zielt auf kategorieführende B2B-Daten- und Softwaresektoren in einer Reihe von Endmärkten ab, darunter Außendienst und Logistik. Der derzeitige </w:t>
      </w:r>
      <w:r>
        <w:rPr>
          <w:rFonts w:ascii="Arial" w:hAnsi="Arial" w:cs="Arial"/>
          <w:bCs/>
        </w:rPr>
        <w:t>Solvares-</w:t>
      </w:r>
      <w:r w:rsidRPr="00AA01FB">
        <w:rPr>
          <w:rFonts w:ascii="Arial" w:hAnsi="Arial" w:cs="Arial"/>
          <w:bCs/>
        </w:rPr>
        <w:t>Eigentümer, DBAG ECF III, ein von der DBAG beratener Fonds</w:t>
      </w:r>
      <w:r w:rsidRPr="000040B6">
        <w:rPr>
          <w:rFonts w:ascii="Arial" w:hAnsi="Arial" w:cs="Arial"/>
          <w:bCs/>
        </w:rPr>
        <w:t xml:space="preserve">, wird zusammen mit der DBAG selbst eine </w:t>
      </w:r>
      <w:r>
        <w:rPr>
          <w:rFonts w:ascii="Arial" w:hAnsi="Arial" w:cs="Arial"/>
          <w:bCs/>
        </w:rPr>
        <w:t>wesentliche</w:t>
      </w:r>
      <w:r w:rsidRPr="000040B6">
        <w:rPr>
          <w:rFonts w:ascii="Arial" w:hAnsi="Arial" w:cs="Arial"/>
          <w:bCs/>
        </w:rPr>
        <w:t xml:space="preserve"> Beteiligung an Solvares halten und freut sich darauf, die nächste Phase des Wachstums von Solvares in enger Partnerschaft mit Five Arrows zu unterstützen. Die finanziellen Bedingungen der Transaktion wurden nicht bekannt gegeben.</w:t>
      </w:r>
    </w:p>
    <w:p w14:paraId="243540CA" w14:textId="77777777" w:rsidR="00CA20A6" w:rsidRPr="000040B6" w:rsidRDefault="00CA20A6" w:rsidP="00CA20A6">
      <w:pPr>
        <w:rPr>
          <w:rFonts w:ascii="Arial" w:hAnsi="Arial" w:cs="Arial"/>
          <w:bCs/>
        </w:rPr>
      </w:pPr>
    </w:p>
    <w:p w14:paraId="2A035316" w14:textId="77777777" w:rsidR="00CA20A6" w:rsidRDefault="00CA20A6" w:rsidP="00CA20A6">
      <w:pPr>
        <w:rPr>
          <w:rFonts w:ascii="Arial" w:hAnsi="Arial" w:cs="Arial"/>
          <w:bCs/>
        </w:rPr>
      </w:pPr>
      <w:r>
        <w:rPr>
          <w:rFonts w:ascii="Arial" w:hAnsi="Arial" w:cs="Arial"/>
          <w:bCs/>
        </w:rPr>
        <w:t xml:space="preserve">Die </w:t>
      </w:r>
      <w:r w:rsidRPr="000040B6">
        <w:rPr>
          <w:rFonts w:ascii="Arial" w:hAnsi="Arial" w:cs="Arial"/>
          <w:bCs/>
        </w:rPr>
        <w:t xml:space="preserve">Solvares </w:t>
      </w:r>
      <w:r>
        <w:rPr>
          <w:rFonts w:ascii="Arial" w:hAnsi="Arial" w:cs="Arial"/>
          <w:bCs/>
        </w:rPr>
        <w:t xml:space="preserve">Group </w:t>
      </w:r>
      <w:r w:rsidRPr="000040B6">
        <w:rPr>
          <w:rFonts w:ascii="Arial" w:hAnsi="Arial" w:cs="Arial"/>
          <w:bCs/>
        </w:rPr>
        <w:t>bietet branchenführende Software</w:t>
      </w:r>
      <w:r>
        <w:rPr>
          <w:rFonts w:ascii="Arial" w:hAnsi="Arial" w:cs="Arial"/>
          <w:bCs/>
        </w:rPr>
        <w:t>lösungen</w:t>
      </w:r>
      <w:r w:rsidRPr="000040B6">
        <w:rPr>
          <w:rFonts w:ascii="Arial" w:hAnsi="Arial" w:cs="Arial"/>
          <w:bCs/>
        </w:rPr>
        <w:t xml:space="preserve"> an, die </w:t>
      </w:r>
      <w:r>
        <w:rPr>
          <w:rFonts w:ascii="Arial" w:hAnsi="Arial" w:cs="Arial"/>
          <w:bCs/>
        </w:rPr>
        <w:t>ihre</w:t>
      </w:r>
      <w:r w:rsidRPr="000040B6">
        <w:rPr>
          <w:rFonts w:ascii="Arial" w:hAnsi="Arial" w:cs="Arial"/>
          <w:bCs/>
        </w:rPr>
        <w:t xml:space="preserve"> Kunden bei der Planung, Verwaltung und Optimierung ihrer Service- und Wartungsarbeiten sowie ihrer Vertriebs</w:t>
      </w:r>
      <w:r>
        <w:rPr>
          <w:rFonts w:ascii="Arial" w:hAnsi="Arial" w:cs="Arial"/>
          <w:bCs/>
        </w:rPr>
        <w:t>aktivitäten</w:t>
      </w:r>
      <w:r w:rsidRPr="000040B6">
        <w:rPr>
          <w:rFonts w:ascii="Arial" w:hAnsi="Arial" w:cs="Arial"/>
          <w:bCs/>
        </w:rPr>
        <w:t xml:space="preserve"> und </w:t>
      </w:r>
      <w:r>
        <w:rPr>
          <w:rFonts w:ascii="Arial" w:hAnsi="Arial" w:cs="Arial"/>
          <w:bCs/>
        </w:rPr>
        <w:t xml:space="preserve">ihrer </w:t>
      </w:r>
      <w:r w:rsidRPr="000040B6">
        <w:rPr>
          <w:rFonts w:ascii="Arial" w:hAnsi="Arial" w:cs="Arial"/>
          <w:bCs/>
        </w:rPr>
        <w:t>Transportlogistik unterstütz</w:t>
      </w:r>
      <w:r>
        <w:rPr>
          <w:rFonts w:ascii="Arial" w:hAnsi="Arial" w:cs="Arial"/>
          <w:bCs/>
        </w:rPr>
        <w:t>en</w:t>
      </w:r>
      <w:r w:rsidRPr="000040B6">
        <w:rPr>
          <w:rFonts w:ascii="Arial" w:hAnsi="Arial" w:cs="Arial"/>
          <w:bCs/>
        </w:rPr>
        <w:t xml:space="preserve">. </w:t>
      </w:r>
      <w:r>
        <w:rPr>
          <w:rFonts w:ascii="Arial" w:hAnsi="Arial" w:cs="Arial"/>
          <w:bCs/>
        </w:rPr>
        <w:t>Solvares-</w:t>
      </w:r>
      <w:r w:rsidRPr="000040B6">
        <w:rPr>
          <w:rFonts w:ascii="Arial" w:hAnsi="Arial" w:cs="Arial"/>
          <w:bCs/>
        </w:rPr>
        <w:t>Lösung</w:t>
      </w:r>
      <w:r>
        <w:rPr>
          <w:rFonts w:ascii="Arial" w:hAnsi="Arial" w:cs="Arial"/>
          <w:bCs/>
        </w:rPr>
        <w:t>en</w:t>
      </w:r>
      <w:r w:rsidRPr="000040B6">
        <w:rPr>
          <w:rFonts w:ascii="Arial" w:hAnsi="Arial" w:cs="Arial"/>
          <w:bCs/>
        </w:rPr>
        <w:t xml:space="preserve"> steh</w:t>
      </w:r>
      <w:r>
        <w:rPr>
          <w:rFonts w:ascii="Arial" w:hAnsi="Arial" w:cs="Arial"/>
          <w:bCs/>
        </w:rPr>
        <w:t>en</w:t>
      </w:r>
      <w:r w:rsidRPr="000040B6">
        <w:rPr>
          <w:rFonts w:ascii="Arial" w:hAnsi="Arial" w:cs="Arial"/>
          <w:bCs/>
        </w:rPr>
        <w:t xml:space="preserve"> im Zentrum des Ressourcen- und Mobilitätsmanagements und h</w:t>
      </w:r>
      <w:r>
        <w:rPr>
          <w:rFonts w:ascii="Arial" w:hAnsi="Arial" w:cs="Arial"/>
          <w:bCs/>
        </w:rPr>
        <w:t>elfen</w:t>
      </w:r>
      <w:r w:rsidRPr="000040B6">
        <w:rPr>
          <w:rFonts w:ascii="Arial" w:hAnsi="Arial" w:cs="Arial"/>
          <w:bCs/>
        </w:rPr>
        <w:t xml:space="preserve"> mehr als 3.000 Kunden in 45 Ländern, komplexe Anwendungsfälle durch proprietäre Algorithmen und Best-of-Breed-Technologien zu lösen und dadurch </w:t>
      </w:r>
      <w:r>
        <w:rPr>
          <w:rFonts w:ascii="Arial" w:hAnsi="Arial" w:cs="Arial"/>
          <w:bCs/>
        </w:rPr>
        <w:t xml:space="preserve">deutliche </w:t>
      </w:r>
      <w:r w:rsidRPr="000040B6">
        <w:rPr>
          <w:rFonts w:ascii="Arial" w:hAnsi="Arial" w:cs="Arial"/>
          <w:bCs/>
        </w:rPr>
        <w:t xml:space="preserve">Effizienzgewinne </w:t>
      </w:r>
      <w:r>
        <w:rPr>
          <w:rFonts w:ascii="Arial" w:hAnsi="Arial" w:cs="Arial"/>
          <w:bCs/>
        </w:rPr>
        <w:t xml:space="preserve">zu </w:t>
      </w:r>
      <w:r w:rsidRPr="000040B6">
        <w:rPr>
          <w:rFonts w:ascii="Arial" w:hAnsi="Arial" w:cs="Arial"/>
          <w:bCs/>
        </w:rPr>
        <w:t xml:space="preserve">erzielen, während gleichzeitig der Ressourcenverbrauch und die CO2-Emissionen </w:t>
      </w:r>
      <w:r>
        <w:rPr>
          <w:rFonts w:ascii="Arial" w:hAnsi="Arial" w:cs="Arial"/>
          <w:bCs/>
        </w:rPr>
        <w:t>signifikant</w:t>
      </w:r>
      <w:r w:rsidRPr="000040B6">
        <w:rPr>
          <w:rFonts w:ascii="Arial" w:hAnsi="Arial" w:cs="Arial"/>
          <w:bCs/>
        </w:rPr>
        <w:t xml:space="preserve"> reduziert werden.</w:t>
      </w:r>
    </w:p>
    <w:p w14:paraId="5C973454" w14:textId="77777777" w:rsidR="00CA20A6" w:rsidRDefault="00CA20A6" w:rsidP="00CA20A6">
      <w:pPr>
        <w:rPr>
          <w:rFonts w:ascii="Arial" w:hAnsi="Arial" w:cs="Arial"/>
          <w:bCs/>
        </w:rPr>
      </w:pPr>
    </w:p>
    <w:p w14:paraId="2FBF6357" w14:textId="77777777" w:rsidR="00CA20A6" w:rsidRPr="000B5956" w:rsidRDefault="00CA20A6" w:rsidP="00CA20A6">
      <w:pPr>
        <w:rPr>
          <w:rFonts w:ascii="Arial" w:hAnsi="Arial" w:cs="Arial"/>
          <w:bCs/>
        </w:rPr>
      </w:pPr>
      <w:r w:rsidRPr="000B5956">
        <w:rPr>
          <w:rFonts w:ascii="Arial" w:hAnsi="Arial" w:cs="Arial"/>
          <w:bCs/>
        </w:rPr>
        <w:t xml:space="preserve">Ivan Bagaric, Chief Executive Officer </w:t>
      </w:r>
      <w:r>
        <w:rPr>
          <w:rFonts w:ascii="Arial" w:hAnsi="Arial" w:cs="Arial"/>
          <w:bCs/>
        </w:rPr>
        <w:t xml:space="preserve">der </w:t>
      </w:r>
      <w:r w:rsidRPr="000B5956">
        <w:rPr>
          <w:rFonts w:ascii="Arial" w:hAnsi="Arial" w:cs="Arial"/>
          <w:bCs/>
        </w:rPr>
        <w:t>Solvares</w:t>
      </w:r>
      <w:r>
        <w:rPr>
          <w:rFonts w:ascii="Arial" w:hAnsi="Arial" w:cs="Arial"/>
          <w:bCs/>
        </w:rPr>
        <w:t xml:space="preserve"> Group</w:t>
      </w:r>
      <w:r w:rsidRPr="000B5956">
        <w:rPr>
          <w:rFonts w:ascii="Arial" w:hAnsi="Arial" w:cs="Arial"/>
          <w:bCs/>
        </w:rPr>
        <w:t xml:space="preserve">: </w:t>
      </w:r>
      <w:r>
        <w:rPr>
          <w:rFonts w:ascii="Arial" w:hAnsi="Arial" w:cs="Arial"/>
          <w:bCs/>
        </w:rPr>
        <w:t>„</w:t>
      </w:r>
      <w:r w:rsidRPr="000B5956">
        <w:rPr>
          <w:rFonts w:ascii="Arial" w:hAnsi="Arial" w:cs="Arial"/>
          <w:bCs/>
        </w:rPr>
        <w:t xml:space="preserve">Unsere Lösungen liefern unseren Kunden täglich </w:t>
      </w:r>
      <w:r>
        <w:rPr>
          <w:rFonts w:ascii="Arial" w:hAnsi="Arial" w:cs="Arial"/>
          <w:bCs/>
        </w:rPr>
        <w:t>einen entscheidenden Mehrwert</w:t>
      </w:r>
      <w:r w:rsidRPr="000B5956">
        <w:rPr>
          <w:rFonts w:ascii="Arial" w:hAnsi="Arial" w:cs="Arial"/>
          <w:bCs/>
        </w:rPr>
        <w:t xml:space="preserve">. Unser </w:t>
      </w:r>
      <w:r>
        <w:rPr>
          <w:rFonts w:ascii="Arial" w:hAnsi="Arial" w:cs="Arial"/>
          <w:bCs/>
        </w:rPr>
        <w:t xml:space="preserve">Geschäft </w:t>
      </w:r>
      <w:r w:rsidRPr="000B5956">
        <w:rPr>
          <w:rFonts w:ascii="Arial" w:hAnsi="Arial" w:cs="Arial"/>
          <w:bCs/>
        </w:rPr>
        <w:t xml:space="preserve">hat sich in den </w:t>
      </w:r>
      <w:r>
        <w:rPr>
          <w:rFonts w:ascii="Arial" w:hAnsi="Arial" w:cs="Arial"/>
          <w:bCs/>
        </w:rPr>
        <w:t>vergangenen</w:t>
      </w:r>
      <w:r w:rsidRPr="000B5956">
        <w:rPr>
          <w:rFonts w:ascii="Arial" w:hAnsi="Arial" w:cs="Arial"/>
          <w:bCs/>
        </w:rPr>
        <w:t xml:space="preserve"> Jahren stark entwickelt und ich freue mich darauf, </w:t>
      </w:r>
      <w:r>
        <w:rPr>
          <w:rFonts w:ascii="Arial" w:hAnsi="Arial" w:cs="Arial"/>
          <w:bCs/>
        </w:rPr>
        <w:t>di</w:t>
      </w:r>
      <w:r w:rsidRPr="000B5956">
        <w:rPr>
          <w:rFonts w:ascii="Arial" w:hAnsi="Arial" w:cs="Arial"/>
          <w:bCs/>
        </w:rPr>
        <w:t>e Wachstums</w:t>
      </w:r>
      <w:r>
        <w:rPr>
          <w:rFonts w:ascii="Arial" w:hAnsi="Arial" w:cs="Arial"/>
          <w:bCs/>
        </w:rPr>
        <w:t>strategie</w:t>
      </w:r>
      <w:r w:rsidRPr="000B5956">
        <w:rPr>
          <w:rFonts w:ascii="Arial" w:hAnsi="Arial" w:cs="Arial"/>
          <w:bCs/>
        </w:rPr>
        <w:t xml:space="preserve"> in den kommenden Jahren fortzusetzen und Solvares zum europäischen Marktführer für F</w:t>
      </w:r>
      <w:r>
        <w:rPr>
          <w:rFonts w:ascii="Arial" w:hAnsi="Arial" w:cs="Arial"/>
          <w:bCs/>
        </w:rPr>
        <w:t>i</w:t>
      </w:r>
      <w:r w:rsidRPr="000B5956">
        <w:rPr>
          <w:rFonts w:ascii="Arial" w:hAnsi="Arial" w:cs="Arial"/>
          <w:bCs/>
        </w:rPr>
        <w:t>eld</w:t>
      </w:r>
      <w:r>
        <w:rPr>
          <w:rFonts w:ascii="Arial" w:hAnsi="Arial" w:cs="Arial"/>
          <w:bCs/>
        </w:rPr>
        <w:t xml:space="preserve"> M</w:t>
      </w:r>
      <w:r w:rsidRPr="000B5956">
        <w:rPr>
          <w:rFonts w:ascii="Arial" w:hAnsi="Arial" w:cs="Arial"/>
          <w:bCs/>
        </w:rPr>
        <w:t xml:space="preserve">anagement- und Logistiksoftware zu entwickeln. Five Arrows war mit seiner langjährigen Erfahrung in der Skalierung von B2B-Softwareunternehmen und seiner langfristigen Investitionsperspektive der Partner unserer Wahl, um uns in dieser nächsten Phase unserer Reise zu unterstützen. Wir sind dankbar für die bisherige Unterstützung durch die DBAG und freuen uns, dass sie neben Five Arrows auch weiterhin </w:t>
      </w:r>
      <w:r>
        <w:rPr>
          <w:rFonts w:ascii="Arial" w:hAnsi="Arial" w:cs="Arial"/>
          <w:bCs/>
        </w:rPr>
        <w:t xml:space="preserve">zu </w:t>
      </w:r>
      <w:r w:rsidRPr="000B5956">
        <w:rPr>
          <w:rFonts w:ascii="Arial" w:hAnsi="Arial" w:cs="Arial"/>
          <w:bCs/>
        </w:rPr>
        <w:t>unser</w:t>
      </w:r>
      <w:r>
        <w:rPr>
          <w:rFonts w:ascii="Arial" w:hAnsi="Arial" w:cs="Arial"/>
          <w:bCs/>
        </w:rPr>
        <w:t>en</w:t>
      </w:r>
      <w:r w:rsidRPr="000B5956">
        <w:rPr>
          <w:rFonts w:ascii="Arial" w:hAnsi="Arial" w:cs="Arial"/>
          <w:bCs/>
        </w:rPr>
        <w:t xml:space="preserve"> Investor</w:t>
      </w:r>
      <w:r>
        <w:rPr>
          <w:rFonts w:ascii="Arial" w:hAnsi="Arial" w:cs="Arial"/>
          <w:bCs/>
        </w:rPr>
        <w:t>en gehört</w:t>
      </w:r>
      <w:r w:rsidRPr="000B5956">
        <w:rPr>
          <w:rFonts w:ascii="Arial" w:hAnsi="Arial" w:cs="Arial"/>
          <w:bCs/>
        </w:rPr>
        <w:t>.</w:t>
      </w:r>
      <w:r>
        <w:rPr>
          <w:rFonts w:ascii="Arial" w:hAnsi="Arial" w:cs="Arial"/>
          <w:bCs/>
        </w:rPr>
        <w:t>“</w:t>
      </w:r>
    </w:p>
    <w:p w14:paraId="5C52DEDD" w14:textId="77777777" w:rsidR="00CA20A6" w:rsidRPr="000B5956" w:rsidRDefault="00CA20A6" w:rsidP="00CA20A6">
      <w:pPr>
        <w:rPr>
          <w:rFonts w:ascii="Arial" w:hAnsi="Arial" w:cs="Arial"/>
          <w:bCs/>
        </w:rPr>
      </w:pPr>
    </w:p>
    <w:p w14:paraId="723CB174" w14:textId="77777777" w:rsidR="00CA20A6" w:rsidRDefault="00CA20A6" w:rsidP="00CA20A6">
      <w:pPr>
        <w:rPr>
          <w:rFonts w:ascii="Arial" w:hAnsi="Arial" w:cs="Arial"/>
          <w:bCs/>
        </w:rPr>
      </w:pPr>
      <w:r w:rsidRPr="000B5956">
        <w:rPr>
          <w:rFonts w:ascii="Arial" w:hAnsi="Arial" w:cs="Arial"/>
          <w:bCs/>
        </w:rPr>
        <w:t>Sacha Oshry und Karl Geisel, Partner bei Five Arrows Principal Investments (FAPI), füg</w:t>
      </w:r>
      <w:r>
        <w:rPr>
          <w:rFonts w:ascii="Arial" w:hAnsi="Arial" w:cs="Arial"/>
          <w:bCs/>
        </w:rPr>
        <w:t>t</w:t>
      </w:r>
      <w:r w:rsidRPr="000B5956">
        <w:rPr>
          <w:rFonts w:ascii="Arial" w:hAnsi="Arial" w:cs="Arial"/>
          <w:bCs/>
        </w:rPr>
        <w:t xml:space="preserve">en hinzu: </w:t>
      </w:r>
      <w:r>
        <w:rPr>
          <w:rFonts w:ascii="Arial" w:hAnsi="Arial" w:cs="Arial"/>
          <w:bCs/>
        </w:rPr>
        <w:t xml:space="preserve">„Die </w:t>
      </w:r>
      <w:r w:rsidRPr="000B5956">
        <w:rPr>
          <w:rFonts w:ascii="Arial" w:hAnsi="Arial" w:cs="Arial"/>
          <w:bCs/>
        </w:rPr>
        <w:t xml:space="preserve">Solvares hat uns mit </w:t>
      </w:r>
      <w:r>
        <w:rPr>
          <w:rFonts w:ascii="Arial" w:hAnsi="Arial" w:cs="Arial"/>
          <w:bCs/>
        </w:rPr>
        <w:t>ihrer</w:t>
      </w:r>
      <w:r w:rsidRPr="000B5956">
        <w:rPr>
          <w:rFonts w:ascii="Arial" w:hAnsi="Arial" w:cs="Arial"/>
          <w:bCs/>
        </w:rPr>
        <w:t xml:space="preserve"> Fähigkeit beeindruckt, organisch zu wachsen und gezielte Akquisitionen durchzuführen und dabei ein branchenführendes Niveau an Kundenzufriedenheit aufrechtzuerhalten. </w:t>
      </w:r>
      <w:r w:rsidRPr="000560DC">
        <w:rPr>
          <w:rFonts w:ascii="Arial" w:hAnsi="Arial" w:cs="Arial"/>
          <w:bCs/>
        </w:rPr>
        <w:t>Angesichts des ständig steigenden Bedarfs an Ressourcenoptimierung</w:t>
      </w:r>
      <w:r>
        <w:rPr>
          <w:rFonts w:ascii="Arial" w:hAnsi="Arial" w:cs="Arial"/>
          <w:bCs/>
        </w:rPr>
        <w:t xml:space="preserve"> glauben wir an die Fähigkeit der Solvares</w:t>
      </w:r>
      <w:r w:rsidRPr="000B5956">
        <w:rPr>
          <w:rFonts w:ascii="Arial" w:hAnsi="Arial" w:cs="Arial"/>
          <w:bCs/>
        </w:rPr>
        <w:t xml:space="preserve">, </w:t>
      </w:r>
      <w:r>
        <w:rPr>
          <w:rFonts w:ascii="Arial" w:hAnsi="Arial" w:cs="Arial"/>
          <w:bCs/>
        </w:rPr>
        <w:t>ihren</w:t>
      </w:r>
      <w:r w:rsidRPr="000B5956">
        <w:rPr>
          <w:rFonts w:ascii="Arial" w:hAnsi="Arial" w:cs="Arial"/>
          <w:bCs/>
        </w:rPr>
        <w:t xml:space="preserve"> starken Wachstumskurs in der DACH-Region fortzusetzen und die internationale Expansion zu beschleunigen, um zu einem europäischen Marktführer zu werden.</w:t>
      </w:r>
      <w:r>
        <w:rPr>
          <w:rFonts w:ascii="Arial" w:hAnsi="Arial" w:cs="Arial"/>
          <w:bCs/>
        </w:rPr>
        <w:t>“</w:t>
      </w:r>
    </w:p>
    <w:p w14:paraId="05010BCB" w14:textId="77777777" w:rsidR="00CA20A6" w:rsidRPr="000B5956" w:rsidRDefault="00CA20A6" w:rsidP="00CA20A6">
      <w:pPr>
        <w:rPr>
          <w:rFonts w:ascii="Arial" w:hAnsi="Arial" w:cs="Arial"/>
          <w:bCs/>
        </w:rPr>
      </w:pPr>
    </w:p>
    <w:p w14:paraId="142E268B" w14:textId="77777777" w:rsidR="00CA20A6" w:rsidRDefault="00CA20A6" w:rsidP="00CA20A6">
      <w:pPr>
        <w:rPr>
          <w:rFonts w:ascii="Arial" w:hAnsi="Arial" w:cs="Arial"/>
          <w:bCs/>
        </w:rPr>
      </w:pPr>
      <w:r w:rsidRPr="001B7FB1">
        <w:rPr>
          <w:rFonts w:ascii="Arial" w:hAnsi="Arial" w:cs="Arial"/>
          <w:bCs/>
        </w:rPr>
        <w:t xml:space="preserve">Tom Alzin, Vorstandssprecher der Deutschen Beteiligungs AG: </w:t>
      </w:r>
      <w:r>
        <w:rPr>
          <w:rFonts w:ascii="Arial" w:hAnsi="Arial" w:cs="Arial"/>
          <w:bCs/>
        </w:rPr>
        <w:t>„</w:t>
      </w:r>
      <w:r w:rsidRPr="001B7FB1">
        <w:rPr>
          <w:rFonts w:ascii="Arial" w:hAnsi="Arial" w:cs="Arial"/>
          <w:bCs/>
        </w:rPr>
        <w:t xml:space="preserve">Die hohe Wachstumsdynamik des Marktes, kombiniert mit Investitionen in Produktverbesserungen und gezielten internationalen Firmenzukäufen, haben maßgeblich dazu beigetragen, </w:t>
      </w:r>
      <w:r>
        <w:rPr>
          <w:rFonts w:ascii="Arial" w:hAnsi="Arial" w:cs="Arial"/>
          <w:bCs/>
        </w:rPr>
        <w:t xml:space="preserve">die </w:t>
      </w:r>
      <w:r w:rsidRPr="001B7FB1">
        <w:rPr>
          <w:rFonts w:ascii="Arial" w:hAnsi="Arial" w:cs="Arial"/>
          <w:bCs/>
        </w:rPr>
        <w:t xml:space="preserve">Solvares zu dem führenden Unternehmen zu machen, das </w:t>
      </w:r>
      <w:r>
        <w:rPr>
          <w:rFonts w:ascii="Arial" w:hAnsi="Arial" w:cs="Arial"/>
          <w:bCs/>
        </w:rPr>
        <w:t>sie</w:t>
      </w:r>
      <w:r w:rsidRPr="001B7FB1">
        <w:rPr>
          <w:rFonts w:ascii="Arial" w:hAnsi="Arial" w:cs="Arial"/>
          <w:bCs/>
        </w:rPr>
        <w:t xml:space="preserve"> heute ist. Wir sind stolz darauf, mit dem Management-Team und Five Arrows zusammenzuarbeiten und freuen uns über die Zukunftsaussichten des Unternehmens in seiner nächsten Wachstumsphase.</w:t>
      </w:r>
      <w:r>
        <w:rPr>
          <w:rFonts w:ascii="Arial" w:hAnsi="Arial" w:cs="Arial"/>
          <w:bCs/>
        </w:rPr>
        <w:t>“</w:t>
      </w:r>
    </w:p>
    <w:p w14:paraId="49895406" w14:textId="77777777" w:rsidR="00CA20A6" w:rsidRDefault="00CA20A6" w:rsidP="00CA20A6">
      <w:pPr>
        <w:rPr>
          <w:rFonts w:ascii="Arial" w:hAnsi="Arial" w:cs="Arial"/>
          <w:bCs/>
        </w:rPr>
      </w:pPr>
    </w:p>
    <w:p w14:paraId="3469467E" w14:textId="77777777" w:rsidR="00CA20A6" w:rsidRDefault="00CA20A6" w:rsidP="00CA20A6">
      <w:pPr>
        <w:rPr>
          <w:rFonts w:ascii="Arial" w:hAnsi="Arial" w:cs="Arial"/>
          <w:bCs/>
        </w:rPr>
      </w:pPr>
    </w:p>
    <w:p w14:paraId="45C22138" w14:textId="77777777" w:rsidR="00CA20A6" w:rsidRDefault="00CA20A6" w:rsidP="00CA20A6">
      <w:pPr>
        <w:rPr>
          <w:rFonts w:ascii="Arial" w:hAnsi="Arial" w:cs="Arial"/>
          <w:b/>
        </w:rPr>
      </w:pPr>
    </w:p>
    <w:p w14:paraId="43814C31" w14:textId="343982AF" w:rsidR="00CA20A6" w:rsidRDefault="00CA20A6" w:rsidP="00CA20A6">
      <w:pPr>
        <w:pStyle w:val="paragraph"/>
        <w:textAlignment w:val="baseline"/>
        <w:rPr>
          <w:rFonts w:ascii="Arial" w:eastAsiaTheme="minorHAnsi" w:hAnsi="Arial" w:cs="Arial"/>
          <w:bCs/>
          <w:sz w:val="22"/>
          <w:szCs w:val="22"/>
        </w:rPr>
      </w:pPr>
      <w:r>
        <w:rPr>
          <w:rStyle w:val="normaltextrun"/>
          <w:rFonts w:ascii="Arial" w:hAnsi="Arial" w:cs="Arial"/>
          <w:b/>
          <w:bCs/>
          <w:sz w:val="22"/>
          <w:szCs w:val="22"/>
        </w:rPr>
        <w:lastRenderedPageBreak/>
        <w:t xml:space="preserve">Über die </w:t>
      </w:r>
      <w:r w:rsidRPr="00152464">
        <w:rPr>
          <w:rStyle w:val="normaltextrun"/>
          <w:rFonts w:ascii="Arial" w:hAnsi="Arial" w:cs="Arial"/>
          <w:b/>
          <w:bCs/>
          <w:sz w:val="22"/>
          <w:szCs w:val="22"/>
        </w:rPr>
        <w:t>Solvares Group</w:t>
      </w:r>
      <w:r>
        <w:rPr>
          <w:rStyle w:val="eop"/>
          <w:rFonts w:ascii="Arial" w:hAnsi="Arial" w:cs="Arial"/>
          <w:sz w:val="22"/>
          <w:szCs w:val="22"/>
        </w:rPr>
        <w:br/>
      </w:r>
      <w:r w:rsidRPr="00441678">
        <w:rPr>
          <w:rFonts w:ascii="Arial" w:eastAsiaTheme="minorHAnsi" w:hAnsi="Arial" w:cs="Arial"/>
          <w:bCs/>
          <w:sz w:val="22"/>
          <w:szCs w:val="22"/>
        </w:rPr>
        <w:t>Die Solvares</w:t>
      </w:r>
      <w:r w:rsidR="00D23760">
        <w:rPr>
          <w:rFonts w:ascii="Arial" w:eastAsiaTheme="minorHAnsi" w:hAnsi="Arial" w:cs="Arial"/>
          <w:bCs/>
          <w:sz w:val="22"/>
          <w:szCs w:val="22"/>
        </w:rPr>
        <w:t xml:space="preserve"> </w:t>
      </w:r>
      <w:r>
        <w:rPr>
          <w:rFonts w:ascii="Arial" w:eastAsiaTheme="minorHAnsi" w:hAnsi="Arial" w:cs="Arial"/>
          <w:bCs/>
          <w:sz w:val="22"/>
          <w:szCs w:val="22"/>
        </w:rPr>
        <w:t xml:space="preserve">Group </w:t>
      </w:r>
      <w:r w:rsidRPr="00441678">
        <w:rPr>
          <w:rFonts w:ascii="Arial" w:eastAsiaTheme="minorHAnsi" w:hAnsi="Arial" w:cs="Arial"/>
          <w:bCs/>
          <w:sz w:val="22"/>
          <w:szCs w:val="22"/>
        </w:rPr>
        <w:t>ist der europäische Champion für Ressourcenoptimierung entlang der gesamten Wertschöpfungskette. Das Portfolio von Solvares umfasst Lösungen für die gesamte Liefer- und Servicekette – von der Transportlogistik über den Vertrieb bis hin zum Außendienst. Der Geschäftsfokus liegt stets auf intelligenter Ressourcen- und Prozessoptimierung durch Best-of-Breed-Lösungen für Kunden.</w:t>
      </w:r>
    </w:p>
    <w:p w14:paraId="5254CE63" w14:textId="77777777" w:rsidR="00CA20A6" w:rsidRDefault="00CA20A6" w:rsidP="00CA20A6">
      <w:pPr>
        <w:pStyle w:val="paragraph"/>
        <w:spacing w:before="0" w:after="0"/>
        <w:textAlignment w:val="baseline"/>
        <w:rPr>
          <w:rFonts w:ascii="Segoe UI" w:hAnsi="Segoe UI" w:cs="Segoe UI"/>
          <w:sz w:val="18"/>
          <w:szCs w:val="18"/>
        </w:rPr>
      </w:pPr>
      <w:r w:rsidRPr="008D76EF">
        <w:rPr>
          <w:rFonts w:ascii="Arial" w:eastAsiaTheme="minorHAnsi" w:hAnsi="Arial" w:cs="Arial"/>
          <w:bCs/>
          <w:sz w:val="22"/>
          <w:szCs w:val="22"/>
        </w:rPr>
        <w:t>Die Solvares Group entstand 2018 mit dem Kauf der FLS GmbH. Durch die Erweiterung mit der impactit GmbH aus Wien, der Städtler Logistik GmbH aus Nürnberg und der Opheo Solutions GmbH aus Hamburg im Jahr 2021 entstand ein führender europäischer Anbieter für die Prozess- und Ressourcenoptimierung. Im Juni 2022 kam als fünftes Unternehmen die mobileX GmbH aus München hinzu. Die Gruppe beschäftigt 3</w:t>
      </w:r>
      <w:r>
        <w:rPr>
          <w:rFonts w:ascii="Arial" w:eastAsiaTheme="minorHAnsi" w:hAnsi="Arial" w:cs="Arial"/>
          <w:bCs/>
          <w:sz w:val="22"/>
          <w:szCs w:val="22"/>
        </w:rPr>
        <w:t>39</w:t>
      </w:r>
      <w:r w:rsidRPr="008D76EF">
        <w:rPr>
          <w:rFonts w:ascii="Arial" w:eastAsiaTheme="minorHAnsi" w:hAnsi="Arial" w:cs="Arial"/>
          <w:bCs/>
          <w:sz w:val="22"/>
          <w:szCs w:val="22"/>
        </w:rPr>
        <w:t xml:space="preserve"> Mitarbeiter in 5 Ländern. Hauptsitz ist Heikendorf</w:t>
      </w:r>
      <w:r>
        <w:rPr>
          <w:rFonts w:ascii="Arial" w:eastAsiaTheme="minorHAnsi" w:hAnsi="Arial" w:cs="Arial"/>
          <w:bCs/>
          <w:sz w:val="22"/>
          <w:szCs w:val="22"/>
        </w:rPr>
        <w:t xml:space="preserve"> bei Kiel. </w:t>
      </w:r>
      <w:r>
        <w:rPr>
          <w:rStyle w:val="normaltextrun"/>
          <w:rFonts w:ascii="Arial" w:hAnsi="Arial" w:cs="Arial"/>
          <w:sz w:val="22"/>
          <w:szCs w:val="22"/>
        </w:rPr>
        <w:t xml:space="preserve">Mehr erfahren unter: </w:t>
      </w:r>
      <w:hyperlink r:id="rId8" w:tgtFrame="_blank" w:history="1">
        <w:r>
          <w:rPr>
            <w:rStyle w:val="normaltextrun"/>
            <w:rFonts w:ascii="Arial" w:hAnsi="Arial" w:cs="Arial"/>
            <w:color w:val="0000FF"/>
            <w:sz w:val="22"/>
            <w:szCs w:val="22"/>
            <w:u w:val="single"/>
          </w:rPr>
          <w:t>https://solvares.com/</w:t>
        </w:r>
      </w:hyperlink>
      <w:r>
        <w:rPr>
          <w:rStyle w:val="eop"/>
          <w:rFonts w:ascii="Arial" w:hAnsi="Arial" w:cs="Arial"/>
          <w:sz w:val="22"/>
          <w:szCs w:val="22"/>
        </w:rPr>
        <w:t> </w:t>
      </w:r>
    </w:p>
    <w:p w14:paraId="1A7E9CF6" w14:textId="77777777" w:rsidR="00CA20A6" w:rsidRPr="00441678" w:rsidRDefault="00CA20A6" w:rsidP="00CA20A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658398D" w14:textId="77777777" w:rsidR="00CA20A6" w:rsidRDefault="00CA20A6" w:rsidP="00CA20A6">
      <w:pPr>
        <w:rPr>
          <w:rFonts w:ascii="Arial" w:hAnsi="Arial" w:cs="Arial"/>
          <w:b/>
        </w:rPr>
      </w:pPr>
    </w:p>
    <w:p w14:paraId="01A481D6" w14:textId="77777777" w:rsidR="00CA20A6" w:rsidRDefault="00CA20A6" w:rsidP="00CA20A6">
      <w:pPr>
        <w:rPr>
          <w:rFonts w:ascii="Arial" w:hAnsi="Arial" w:cs="Arial"/>
          <w:bCs/>
        </w:rPr>
      </w:pPr>
      <w:r w:rsidRPr="008D63ED">
        <w:rPr>
          <w:rFonts w:ascii="Arial" w:hAnsi="Arial" w:cs="Arial"/>
          <w:b/>
        </w:rPr>
        <w:t>Über Five Arrows</w:t>
      </w:r>
      <w:r>
        <w:rPr>
          <w:rFonts w:ascii="Arial" w:hAnsi="Arial" w:cs="Arial"/>
          <w:b/>
        </w:rPr>
        <w:br/>
      </w:r>
      <w:r w:rsidRPr="008D63ED">
        <w:rPr>
          <w:rFonts w:ascii="Arial" w:hAnsi="Arial" w:cs="Arial"/>
          <w:bCs/>
        </w:rPr>
        <w:t>Five Arrows ist d</w:t>
      </w:r>
      <w:r>
        <w:rPr>
          <w:rFonts w:ascii="Arial" w:hAnsi="Arial" w:cs="Arial"/>
          <w:bCs/>
        </w:rPr>
        <w:t>er</w:t>
      </w:r>
      <w:r w:rsidRPr="008D63ED">
        <w:rPr>
          <w:rFonts w:ascii="Arial" w:hAnsi="Arial" w:cs="Arial"/>
          <w:bCs/>
        </w:rPr>
        <w:t xml:space="preserve"> auf alternative Anlagen spezialisierte </w:t>
      </w:r>
      <w:r>
        <w:rPr>
          <w:rFonts w:ascii="Arial" w:hAnsi="Arial" w:cs="Arial"/>
          <w:bCs/>
        </w:rPr>
        <w:t xml:space="preserve">Geschäftsbereich </w:t>
      </w:r>
      <w:r w:rsidRPr="008D63ED">
        <w:rPr>
          <w:rFonts w:ascii="Arial" w:hAnsi="Arial" w:cs="Arial"/>
          <w:bCs/>
        </w:rPr>
        <w:t>von Rothschild &amp; Co</w:t>
      </w:r>
      <w:r>
        <w:rPr>
          <w:rFonts w:ascii="Arial" w:hAnsi="Arial" w:cs="Arial"/>
          <w:bCs/>
        </w:rPr>
        <w:t xml:space="preserve">, mit </w:t>
      </w:r>
      <w:r w:rsidRPr="008D63ED">
        <w:rPr>
          <w:rFonts w:ascii="Arial" w:hAnsi="Arial" w:cs="Arial"/>
          <w:bCs/>
        </w:rPr>
        <w:t>ein</w:t>
      </w:r>
      <w:r>
        <w:rPr>
          <w:rFonts w:ascii="Arial" w:hAnsi="Arial" w:cs="Arial"/>
          <w:bCs/>
        </w:rPr>
        <w:t>em</w:t>
      </w:r>
      <w:r w:rsidRPr="008D63ED">
        <w:rPr>
          <w:rFonts w:ascii="Arial" w:hAnsi="Arial" w:cs="Arial"/>
          <w:bCs/>
        </w:rPr>
        <w:t xml:space="preserve"> </w:t>
      </w:r>
      <w:r>
        <w:rPr>
          <w:rFonts w:ascii="Arial" w:hAnsi="Arial" w:cs="Arial"/>
          <w:bCs/>
        </w:rPr>
        <w:t xml:space="preserve">verwalteten </w:t>
      </w:r>
      <w:r w:rsidRPr="008D63ED">
        <w:rPr>
          <w:rFonts w:ascii="Arial" w:hAnsi="Arial" w:cs="Arial"/>
          <w:bCs/>
        </w:rPr>
        <w:t xml:space="preserve">Vermögen von 26 Milliarden Euro </w:t>
      </w:r>
      <w:r>
        <w:rPr>
          <w:rFonts w:ascii="Arial" w:hAnsi="Arial" w:cs="Arial"/>
          <w:bCs/>
        </w:rPr>
        <w:t>und</w:t>
      </w:r>
      <w:r w:rsidRPr="008D63ED">
        <w:rPr>
          <w:rFonts w:ascii="Arial" w:hAnsi="Arial" w:cs="Arial"/>
          <w:bCs/>
        </w:rPr>
        <w:t xml:space="preserve"> Büros in Paris, London, New York, Los Angeles, San Francisco und Luxemburg. Mit einem verwalteten Vermögen von über 9 Milliarden Euro konzentriert sich das Corporate Private Equity-Geschäft von Five Arrows auf Investitionen in Unternehmen mit einer sehr guten Marktposition, starken Management</w:t>
      </w:r>
      <w:r>
        <w:rPr>
          <w:rFonts w:ascii="Arial" w:hAnsi="Arial" w:cs="Arial"/>
          <w:bCs/>
        </w:rPr>
        <w:t>-T</w:t>
      </w:r>
      <w:r w:rsidRPr="008D63ED">
        <w:rPr>
          <w:rFonts w:ascii="Arial" w:hAnsi="Arial" w:cs="Arial"/>
          <w:bCs/>
        </w:rPr>
        <w:t xml:space="preserve">eams, Geschäftsmodellen mit einer hohen Visibilität für organisches Volumenwachstum und einer starken Wirtschaftlichkeit der Einheiten sowie mehreren operativen Hebeln, die zur Erschließung von latentem Wert genutzt werden können. Die Sektoren </w:t>
      </w:r>
      <w:r>
        <w:rPr>
          <w:rFonts w:ascii="Arial" w:hAnsi="Arial" w:cs="Arial"/>
          <w:bCs/>
        </w:rPr>
        <w:t>beschränken sich</w:t>
      </w:r>
      <w:r w:rsidRPr="008D63ED">
        <w:rPr>
          <w:rFonts w:ascii="Arial" w:hAnsi="Arial" w:cs="Arial"/>
          <w:bCs/>
        </w:rPr>
        <w:t xml:space="preserve"> auf Daten und Software, technologiegestützte Unternehmensdienstleistungen und das Gesundheitswesen. Für weitere Informationen besuchen Sie</w:t>
      </w:r>
      <w:r>
        <w:rPr>
          <w:rFonts w:ascii="Arial" w:hAnsi="Arial" w:cs="Arial"/>
          <w:bCs/>
        </w:rPr>
        <w:t xml:space="preserve">: </w:t>
      </w:r>
      <w:hyperlink r:id="rId9" w:history="1">
        <w:r w:rsidRPr="00441678">
          <w:rPr>
            <w:rStyle w:val="Hyperlink"/>
            <w:rFonts w:ascii="Arial" w:hAnsi="Arial" w:cs="Arial"/>
            <w:shd w:val="clear" w:color="auto" w:fill="FFFFFF"/>
          </w:rPr>
          <w:t>www.rothschildandco.com/en/five-arrows/corporate-private-equity</w:t>
        </w:r>
      </w:hyperlink>
    </w:p>
    <w:p w14:paraId="1F159748" w14:textId="77777777" w:rsidR="00CA20A6" w:rsidRDefault="00CA20A6" w:rsidP="00CA20A6">
      <w:pPr>
        <w:rPr>
          <w:rFonts w:ascii="Arial" w:hAnsi="Arial" w:cs="Arial"/>
          <w:bCs/>
        </w:rPr>
      </w:pPr>
    </w:p>
    <w:p w14:paraId="1A5962E7" w14:textId="77777777" w:rsidR="00CA20A6" w:rsidRDefault="00CA20A6" w:rsidP="00CA20A6">
      <w:pPr>
        <w:rPr>
          <w:rFonts w:ascii="Arial" w:hAnsi="Arial" w:cs="Arial"/>
          <w:bCs/>
        </w:rPr>
      </w:pPr>
    </w:p>
    <w:p w14:paraId="7233EA4E" w14:textId="77777777" w:rsidR="00CA20A6" w:rsidRDefault="00CA20A6" w:rsidP="00CA20A6">
      <w:pPr>
        <w:rPr>
          <w:rFonts w:ascii="Arial" w:hAnsi="Arial" w:cs="Arial"/>
          <w:bCs/>
        </w:rPr>
      </w:pPr>
    </w:p>
    <w:p w14:paraId="4CB0A53D" w14:textId="77777777" w:rsidR="00CA20A6" w:rsidRPr="008D63ED" w:rsidRDefault="00CA20A6" w:rsidP="00CA20A6">
      <w:pPr>
        <w:rPr>
          <w:rFonts w:ascii="Arial" w:hAnsi="Arial" w:cs="Arial"/>
          <w:b/>
        </w:rPr>
      </w:pPr>
      <w:r w:rsidRPr="008D63ED">
        <w:rPr>
          <w:rFonts w:ascii="Arial" w:hAnsi="Arial" w:cs="Arial"/>
          <w:b/>
        </w:rPr>
        <w:t>Über die Deutsche Beteiligungs AG</w:t>
      </w:r>
    </w:p>
    <w:p w14:paraId="2FBFF0CC" w14:textId="77777777" w:rsidR="00CA20A6" w:rsidRPr="001B7FB1" w:rsidRDefault="00CA20A6" w:rsidP="00CA20A6">
      <w:pPr>
        <w:rPr>
          <w:rFonts w:ascii="Arial" w:hAnsi="Arial" w:cs="Arial"/>
          <w:bCs/>
        </w:rPr>
      </w:pPr>
      <w:r w:rsidRPr="008D63ED">
        <w:rPr>
          <w:rFonts w:ascii="Arial" w:hAnsi="Arial" w:cs="Arial"/>
          <w:bCs/>
        </w:rPr>
        <w:t>Die Deutsche Beteiligungs AG (DBAG) ist seit 1985 börsennotiert und gehört zu den renommiertesten Private-Equity-Gesellschaften in Deutschland. Als Investor und Fondsberater konzentriert sich die DBAG traditionell auf mittelständische Unternehmen in Deutschland, Österreich und der Schweiz (DACH-Region), insbesondere auf gut positionierte Unternehmen mit Wachstumspotenzial. Der Branchenfokus der DBAG liegt auf Herstellern, Industriedienstleistern und Industry</w:t>
      </w:r>
      <w:r>
        <w:rPr>
          <w:rFonts w:ascii="Arial" w:hAnsi="Arial" w:cs="Arial"/>
          <w:bCs/>
        </w:rPr>
        <w:t>-</w:t>
      </w:r>
      <w:r w:rsidRPr="008D63ED">
        <w:rPr>
          <w:rFonts w:ascii="Arial" w:hAnsi="Arial" w:cs="Arial"/>
          <w:bCs/>
        </w:rPr>
        <w:t xml:space="preserve">Tech-Unternehmen </w:t>
      </w:r>
      <w:r>
        <w:rPr>
          <w:rFonts w:ascii="Arial" w:hAnsi="Arial" w:cs="Arial"/>
          <w:bCs/>
        </w:rPr>
        <w:t>–</w:t>
      </w:r>
      <w:r w:rsidRPr="008D63ED">
        <w:rPr>
          <w:rFonts w:ascii="Arial" w:hAnsi="Arial" w:cs="Arial"/>
          <w:bCs/>
        </w:rPr>
        <w:t xml:space="preserve"> Unternehmen, deren Produkte Automatisierung, Robotik und Digitalisierung ermöglichen </w:t>
      </w:r>
      <w:r>
        <w:rPr>
          <w:rFonts w:ascii="Arial" w:hAnsi="Arial" w:cs="Arial"/>
          <w:bCs/>
        </w:rPr>
        <w:t xml:space="preserve">– </w:t>
      </w:r>
      <w:r w:rsidRPr="008D63ED">
        <w:rPr>
          <w:rFonts w:ascii="Arial" w:hAnsi="Arial" w:cs="Arial"/>
          <w:bCs/>
        </w:rPr>
        <w:t>sowie auf Unternehmen aus den Bereichen Breitband/Telekommunikation, IT-Services, Software und Healthcare. Seit 2020 ist die DBAG mit ihrem Mailänder Büro auch in Italien präsent. Das verwaltete bzw. betreute Vermögen des DBAG-Konzerns beläuft sich auf rund 2,6 Milliarden Euro. Im Rahmen der strategischen Partnerschaft mit der ELF Capital Group erweitert die DBAG ihr Angebot an flexiblen Finanzierungslösungen für mittelständische Unternehmen um den Bereich Private Debt.</w:t>
      </w:r>
      <w:r>
        <w:rPr>
          <w:rFonts w:ascii="Arial" w:hAnsi="Arial" w:cs="Arial"/>
          <w:bCs/>
        </w:rPr>
        <w:t xml:space="preserve"> Weitere Informationen unter: </w:t>
      </w:r>
      <w:hyperlink r:id="rId10" w:history="1">
        <w:r w:rsidRPr="00EC1F23">
          <w:rPr>
            <w:rStyle w:val="Hyperlink"/>
            <w:rFonts w:ascii="Arial" w:hAnsi="Arial" w:cs="Arial"/>
            <w:bCs/>
          </w:rPr>
          <w:t>https://www.dbag.de/</w:t>
        </w:r>
      </w:hyperlink>
      <w:r>
        <w:rPr>
          <w:rFonts w:ascii="Arial" w:hAnsi="Arial" w:cs="Arial"/>
          <w:bCs/>
        </w:rPr>
        <w:t xml:space="preserve"> </w:t>
      </w:r>
    </w:p>
    <w:p w14:paraId="7185A191" w14:textId="77777777" w:rsidR="00CA20A6" w:rsidRPr="000040B6" w:rsidRDefault="00CA20A6" w:rsidP="00CA20A6">
      <w:pPr>
        <w:rPr>
          <w:rFonts w:ascii="Arial" w:hAnsi="Arial" w:cs="Arial"/>
          <w:bCs/>
        </w:rPr>
      </w:pPr>
    </w:p>
    <w:p w14:paraId="2E942140" w14:textId="77777777" w:rsidR="00CA20A6" w:rsidRPr="00152464" w:rsidRDefault="00CA20A6" w:rsidP="00CA20A6">
      <w:pPr>
        <w:rPr>
          <w:rFonts w:ascii="Arial" w:hAnsi="Arial" w:cs="Arial"/>
          <w:lang w:eastAsia="en-US"/>
        </w:rPr>
      </w:pPr>
    </w:p>
    <w:p w14:paraId="7FFFB327" w14:textId="77777777" w:rsidR="00CA20A6" w:rsidRPr="00152464" w:rsidRDefault="00CA20A6" w:rsidP="00CA20A6">
      <w:pPr>
        <w:pStyle w:val="paragraph"/>
        <w:spacing w:before="0" w:beforeAutospacing="0" w:after="0" w:afterAutospacing="0"/>
        <w:textAlignment w:val="baseline"/>
        <w:rPr>
          <w:rFonts w:ascii="Arial" w:hAnsi="Arial" w:cs="Arial"/>
          <w:sz w:val="22"/>
          <w:szCs w:val="22"/>
        </w:rPr>
      </w:pPr>
    </w:p>
    <w:p w14:paraId="0F88D5EF" w14:textId="77777777" w:rsidR="00CA20A6" w:rsidRPr="00152464" w:rsidRDefault="00CA20A6" w:rsidP="00CA20A6">
      <w:pPr>
        <w:pStyle w:val="paragraph"/>
        <w:spacing w:before="0" w:beforeAutospacing="0" w:after="0" w:afterAutospacing="0"/>
        <w:textAlignment w:val="baseline"/>
        <w:rPr>
          <w:rFonts w:ascii="Arial" w:hAnsi="Arial" w:cs="Arial"/>
          <w:sz w:val="22"/>
          <w:szCs w:val="22"/>
        </w:rPr>
      </w:pPr>
      <w:r w:rsidRPr="00152464">
        <w:rPr>
          <w:rStyle w:val="normaltextrun"/>
          <w:rFonts w:ascii="Arial" w:hAnsi="Arial" w:cs="Arial"/>
          <w:b/>
          <w:bCs/>
          <w:sz w:val="22"/>
          <w:szCs w:val="22"/>
        </w:rPr>
        <w:t>Pressekontakt:</w:t>
      </w:r>
    </w:p>
    <w:p w14:paraId="0F83E18F" w14:textId="77777777" w:rsidR="00CA20A6" w:rsidRPr="00152464" w:rsidRDefault="00CA20A6" w:rsidP="00CA20A6">
      <w:pPr>
        <w:pStyle w:val="paragraph"/>
        <w:spacing w:before="0" w:beforeAutospacing="0" w:after="0" w:afterAutospacing="0"/>
        <w:textAlignment w:val="baseline"/>
        <w:rPr>
          <w:rFonts w:ascii="Arial" w:hAnsi="Arial" w:cs="Arial"/>
          <w:sz w:val="22"/>
          <w:szCs w:val="22"/>
        </w:rPr>
      </w:pPr>
      <w:r w:rsidRPr="00152464">
        <w:rPr>
          <w:rStyle w:val="normaltextrun"/>
          <w:rFonts w:ascii="Arial" w:hAnsi="Arial" w:cs="Arial"/>
          <w:sz w:val="22"/>
          <w:szCs w:val="22"/>
        </w:rPr>
        <w:t>Bettina Marksteiner</w:t>
      </w:r>
    </w:p>
    <w:p w14:paraId="5170D31C" w14:textId="77777777" w:rsidR="00CA20A6" w:rsidRPr="00152464" w:rsidRDefault="00CA20A6" w:rsidP="00CA20A6">
      <w:pPr>
        <w:pStyle w:val="paragraph"/>
        <w:spacing w:before="0" w:beforeAutospacing="0" w:after="0" w:afterAutospacing="0"/>
        <w:textAlignment w:val="baseline"/>
        <w:rPr>
          <w:rFonts w:ascii="Arial" w:hAnsi="Arial" w:cs="Arial"/>
          <w:sz w:val="22"/>
          <w:szCs w:val="22"/>
        </w:rPr>
      </w:pPr>
      <w:r w:rsidRPr="00152464">
        <w:rPr>
          <w:rStyle w:val="normaltextrun"/>
          <w:rFonts w:ascii="Arial" w:hAnsi="Arial" w:cs="Arial"/>
          <w:sz w:val="22"/>
          <w:szCs w:val="22"/>
        </w:rPr>
        <w:t>Marketing Director</w:t>
      </w:r>
    </w:p>
    <w:p w14:paraId="705FC0CC" w14:textId="77777777" w:rsidR="00CA20A6" w:rsidRPr="00152464" w:rsidRDefault="00CA20A6" w:rsidP="00CA20A6">
      <w:pPr>
        <w:pStyle w:val="paragraph"/>
        <w:spacing w:before="0" w:beforeAutospacing="0" w:after="0" w:afterAutospacing="0"/>
        <w:textAlignment w:val="baseline"/>
        <w:rPr>
          <w:rFonts w:ascii="Arial" w:hAnsi="Arial" w:cs="Arial"/>
          <w:sz w:val="22"/>
          <w:szCs w:val="22"/>
        </w:rPr>
      </w:pPr>
      <w:r w:rsidRPr="00152464">
        <w:rPr>
          <w:rStyle w:val="normaltextrun"/>
          <w:rFonts w:ascii="Arial" w:hAnsi="Arial" w:cs="Arial"/>
          <w:sz w:val="22"/>
          <w:szCs w:val="22"/>
        </w:rPr>
        <w:t>Solvares Group</w:t>
      </w:r>
    </w:p>
    <w:p w14:paraId="247433F8" w14:textId="77777777" w:rsidR="00CA20A6" w:rsidRPr="00152464" w:rsidRDefault="00CA20A6" w:rsidP="00CA20A6">
      <w:pPr>
        <w:pStyle w:val="paragraph"/>
        <w:spacing w:before="0" w:beforeAutospacing="0" w:after="0" w:afterAutospacing="0"/>
        <w:textAlignment w:val="baseline"/>
        <w:rPr>
          <w:rFonts w:ascii="Arial" w:hAnsi="Arial" w:cs="Arial"/>
          <w:sz w:val="22"/>
          <w:szCs w:val="22"/>
        </w:rPr>
      </w:pPr>
      <w:r w:rsidRPr="00152464">
        <w:rPr>
          <w:rStyle w:val="normaltextrun"/>
          <w:rFonts w:ascii="Arial" w:hAnsi="Arial" w:cs="Arial"/>
          <w:sz w:val="22"/>
          <w:szCs w:val="22"/>
        </w:rPr>
        <w:t>Schlosskoppelweg 8</w:t>
      </w:r>
    </w:p>
    <w:p w14:paraId="18FA6D44" w14:textId="77777777" w:rsidR="00CA20A6" w:rsidRPr="00152464" w:rsidRDefault="00CA20A6" w:rsidP="00CA20A6">
      <w:pPr>
        <w:pStyle w:val="paragraph"/>
        <w:spacing w:before="0" w:beforeAutospacing="0" w:after="0" w:afterAutospacing="0"/>
        <w:textAlignment w:val="baseline"/>
        <w:rPr>
          <w:rFonts w:ascii="Arial" w:hAnsi="Arial" w:cs="Arial"/>
          <w:sz w:val="22"/>
          <w:szCs w:val="22"/>
        </w:rPr>
      </w:pPr>
      <w:r w:rsidRPr="00152464">
        <w:rPr>
          <w:rStyle w:val="normaltextrun"/>
          <w:rFonts w:ascii="Arial" w:hAnsi="Arial" w:cs="Arial"/>
          <w:sz w:val="22"/>
          <w:szCs w:val="22"/>
        </w:rPr>
        <w:t>24226 Heikendorf</w:t>
      </w:r>
    </w:p>
    <w:p w14:paraId="5A3E77B5" w14:textId="77777777" w:rsidR="00CA20A6" w:rsidRPr="00152464" w:rsidRDefault="00CA20A6" w:rsidP="00CA20A6">
      <w:pPr>
        <w:pStyle w:val="paragraph"/>
        <w:spacing w:before="0" w:beforeAutospacing="0" w:after="0" w:afterAutospacing="0"/>
        <w:textAlignment w:val="baseline"/>
        <w:rPr>
          <w:rFonts w:ascii="Arial" w:hAnsi="Arial" w:cs="Arial"/>
          <w:sz w:val="22"/>
          <w:szCs w:val="22"/>
        </w:rPr>
      </w:pPr>
      <w:r w:rsidRPr="00152464">
        <w:rPr>
          <w:rStyle w:val="normaltextrun"/>
          <w:rFonts w:ascii="Arial" w:hAnsi="Arial" w:cs="Arial"/>
          <w:sz w:val="22"/>
          <w:szCs w:val="22"/>
        </w:rPr>
        <w:t>Tel: 0431/23971-7520</w:t>
      </w:r>
    </w:p>
    <w:p w14:paraId="1A2A5A82" w14:textId="198E2BA6" w:rsidR="00202603" w:rsidRPr="00CA20A6" w:rsidRDefault="00CA20A6" w:rsidP="00CA20A6">
      <w:pPr>
        <w:pStyle w:val="paragraph"/>
        <w:spacing w:before="0" w:beforeAutospacing="0" w:after="0" w:afterAutospacing="0"/>
        <w:textAlignment w:val="baseline"/>
        <w:rPr>
          <w:rFonts w:ascii="Arial" w:hAnsi="Arial" w:cs="Arial"/>
          <w:sz w:val="22"/>
          <w:szCs w:val="22"/>
        </w:rPr>
      </w:pPr>
      <w:r w:rsidRPr="00152464">
        <w:rPr>
          <w:rStyle w:val="normaltextrun"/>
          <w:rFonts w:ascii="Arial" w:hAnsi="Arial" w:cs="Arial"/>
          <w:sz w:val="22"/>
          <w:szCs w:val="22"/>
        </w:rPr>
        <w:t xml:space="preserve">E-Mail: </w:t>
      </w:r>
      <w:hyperlink r:id="rId11" w:tgtFrame="_blank" w:history="1">
        <w:r w:rsidRPr="00152464">
          <w:rPr>
            <w:rStyle w:val="normaltextrun"/>
            <w:rFonts w:ascii="Arial" w:hAnsi="Arial" w:cs="Arial"/>
            <w:color w:val="0000FF"/>
            <w:sz w:val="22"/>
            <w:szCs w:val="22"/>
            <w:u w:val="single"/>
          </w:rPr>
          <w:t>bettina.marksteiner@solvares.com</w:t>
        </w:r>
      </w:hyperlink>
    </w:p>
    <w:sectPr w:rsidR="00202603" w:rsidRPr="00CA20A6" w:rsidSect="00CA20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FF4C93"/>
    <w:multiLevelType w:val="hybridMultilevel"/>
    <w:tmpl w:val="7D22FA5E"/>
    <w:lvl w:ilvl="0" w:tplc="9BEE688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DF5D99"/>
    <w:multiLevelType w:val="hybridMultilevel"/>
    <w:tmpl w:val="EFA4F918"/>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58B534C"/>
    <w:multiLevelType w:val="hybridMultilevel"/>
    <w:tmpl w:val="8534B6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DEF36CA"/>
    <w:multiLevelType w:val="hybridMultilevel"/>
    <w:tmpl w:val="FFFFFFFF"/>
    <w:lvl w:ilvl="0" w:tplc="3566DD10">
      <w:start w:val="2"/>
      <w:numFmt w:val="bullet"/>
      <w:lvlText w:val="-"/>
      <w:lvlJc w:val="left"/>
      <w:pPr>
        <w:ind w:left="360" w:hanging="360"/>
      </w:pPr>
      <w:rPr>
        <w:rFonts w:ascii="Calibri" w:eastAsia="Times New Roman" w:hAnsi="Calibri" w:cs="Times New Roman"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num w:numId="1" w16cid:durableId="783039337">
    <w:abstractNumId w:val="3"/>
  </w:num>
  <w:num w:numId="2" w16cid:durableId="642124473">
    <w:abstractNumId w:val="3"/>
  </w:num>
  <w:num w:numId="3" w16cid:durableId="1818301642">
    <w:abstractNumId w:val="0"/>
  </w:num>
  <w:num w:numId="4" w16cid:durableId="2075853545">
    <w:abstractNumId w:val="2"/>
  </w:num>
  <w:num w:numId="5" w16cid:durableId="10357367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BD6"/>
    <w:rsid w:val="00000772"/>
    <w:rsid w:val="00000F79"/>
    <w:rsid w:val="0000319A"/>
    <w:rsid w:val="00003D79"/>
    <w:rsid w:val="000040B6"/>
    <w:rsid w:val="0000659B"/>
    <w:rsid w:val="000116B2"/>
    <w:rsid w:val="00011BE5"/>
    <w:rsid w:val="00013867"/>
    <w:rsid w:val="00017E29"/>
    <w:rsid w:val="00030305"/>
    <w:rsid w:val="0004129F"/>
    <w:rsid w:val="00043AE5"/>
    <w:rsid w:val="00047615"/>
    <w:rsid w:val="000553BB"/>
    <w:rsid w:val="000560DC"/>
    <w:rsid w:val="00065730"/>
    <w:rsid w:val="00070617"/>
    <w:rsid w:val="00072062"/>
    <w:rsid w:val="00074444"/>
    <w:rsid w:val="00091FDD"/>
    <w:rsid w:val="000928E4"/>
    <w:rsid w:val="0009426D"/>
    <w:rsid w:val="000A370F"/>
    <w:rsid w:val="000A70DC"/>
    <w:rsid w:val="000B3A2D"/>
    <w:rsid w:val="000B5956"/>
    <w:rsid w:val="000B7E2B"/>
    <w:rsid w:val="000C1A1A"/>
    <w:rsid w:val="000C39EC"/>
    <w:rsid w:val="000D296C"/>
    <w:rsid w:val="000D314E"/>
    <w:rsid w:val="000D4702"/>
    <w:rsid w:val="000D513F"/>
    <w:rsid w:val="000D78BE"/>
    <w:rsid w:val="000F4DC3"/>
    <w:rsid w:val="000F68C7"/>
    <w:rsid w:val="000F7448"/>
    <w:rsid w:val="00100D14"/>
    <w:rsid w:val="00104CCB"/>
    <w:rsid w:val="00110EB2"/>
    <w:rsid w:val="0011629A"/>
    <w:rsid w:val="00126824"/>
    <w:rsid w:val="00127A9B"/>
    <w:rsid w:val="00133ECF"/>
    <w:rsid w:val="00134CFF"/>
    <w:rsid w:val="00141BFE"/>
    <w:rsid w:val="00150A1B"/>
    <w:rsid w:val="0015117C"/>
    <w:rsid w:val="00152464"/>
    <w:rsid w:val="00153EA5"/>
    <w:rsid w:val="00161109"/>
    <w:rsid w:val="00162CC3"/>
    <w:rsid w:val="00166C49"/>
    <w:rsid w:val="00167431"/>
    <w:rsid w:val="00170C78"/>
    <w:rsid w:val="001727B7"/>
    <w:rsid w:val="00184207"/>
    <w:rsid w:val="00185B0B"/>
    <w:rsid w:val="00185DE9"/>
    <w:rsid w:val="0018601E"/>
    <w:rsid w:val="00190CAB"/>
    <w:rsid w:val="001929AF"/>
    <w:rsid w:val="001938C0"/>
    <w:rsid w:val="001968EF"/>
    <w:rsid w:val="001A1B47"/>
    <w:rsid w:val="001A6B5B"/>
    <w:rsid w:val="001B0A00"/>
    <w:rsid w:val="001B221C"/>
    <w:rsid w:val="001B7FB1"/>
    <w:rsid w:val="001C0908"/>
    <w:rsid w:val="001D15C2"/>
    <w:rsid w:val="001D1B1C"/>
    <w:rsid w:val="001D2C71"/>
    <w:rsid w:val="001D3770"/>
    <w:rsid w:val="001E5AE4"/>
    <w:rsid w:val="00202603"/>
    <w:rsid w:val="00207B11"/>
    <w:rsid w:val="00210EA3"/>
    <w:rsid w:val="00220467"/>
    <w:rsid w:val="0022078C"/>
    <w:rsid w:val="002225F6"/>
    <w:rsid w:val="00223C4D"/>
    <w:rsid w:val="0023286A"/>
    <w:rsid w:val="00233BCC"/>
    <w:rsid w:val="00235443"/>
    <w:rsid w:val="0023692C"/>
    <w:rsid w:val="00245F4B"/>
    <w:rsid w:val="00246A6C"/>
    <w:rsid w:val="00253F34"/>
    <w:rsid w:val="00261160"/>
    <w:rsid w:val="00261E69"/>
    <w:rsid w:val="00280C8A"/>
    <w:rsid w:val="002862AF"/>
    <w:rsid w:val="00296B59"/>
    <w:rsid w:val="002972D5"/>
    <w:rsid w:val="002A6A24"/>
    <w:rsid w:val="002B6361"/>
    <w:rsid w:val="002B652F"/>
    <w:rsid w:val="002B6F23"/>
    <w:rsid w:val="002B7C38"/>
    <w:rsid w:val="002C35B4"/>
    <w:rsid w:val="002D0DC3"/>
    <w:rsid w:val="002F130B"/>
    <w:rsid w:val="002F211E"/>
    <w:rsid w:val="003002EB"/>
    <w:rsid w:val="00303C2A"/>
    <w:rsid w:val="0030595D"/>
    <w:rsid w:val="00306C70"/>
    <w:rsid w:val="00311446"/>
    <w:rsid w:val="00313C24"/>
    <w:rsid w:val="00316A44"/>
    <w:rsid w:val="00325BDF"/>
    <w:rsid w:val="00327290"/>
    <w:rsid w:val="00333860"/>
    <w:rsid w:val="00333ED6"/>
    <w:rsid w:val="00334D69"/>
    <w:rsid w:val="00335565"/>
    <w:rsid w:val="00337E5D"/>
    <w:rsid w:val="00340474"/>
    <w:rsid w:val="00343C6A"/>
    <w:rsid w:val="0034692A"/>
    <w:rsid w:val="00346CE4"/>
    <w:rsid w:val="0035248F"/>
    <w:rsid w:val="00360243"/>
    <w:rsid w:val="003610FA"/>
    <w:rsid w:val="00362D7B"/>
    <w:rsid w:val="00366115"/>
    <w:rsid w:val="00366EAA"/>
    <w:rsid w:val="00375F7F"/>
    <w:rsid w:val="00380397"/>
    <w:rsid w:val="003822D2"/>
    <w:rsid w:val="00382427"/>
    <w:rsid w:val="00395445"/>
    <w:rsid w:val="003A6457"/>
    <w:rsid w:val="003C388D"/>
    <w:rsid w:val="003C5127"/>
    <w:rsid w:val="003D0BCE"/>
    <w:rsid w:val="003D12E7"/>
    <w:rsid w:val="003D1D0B"/>
    <w:rsid w:val="003D4680"/>
    <w:rsid w:val="003E2CE0"/>
    <w:rsid w:val="003E7432"/>
    <w:rsid w:val="00404C05"/>
    <w:rsid w:val="00405530"/>
    <w:rsid w:val="004144AE"/>
    <w:rsid w:val="0042152F"/>
    <w:rsid w:val="0042640E"/>
    <w:rsid w:val="00426F36"/>
    <w:rsid w:val="00434037"/>
    <w:rsid w:val="00435874"/>
    <w:rsid w:val="004469D8"/>
    <w:rsid w:val="00450B96"/>
    <w:rsid w:val="00460318"/>
    <w:rsid w:val="004617C3"/>
    <w:rsid w:val="00461B82"/>
    <w:rsid w:val="00464AC5"/>
    <w:rsid w:val="00465ECF"/>
    <w:rsid w:val="0048468F"/>
    <w:rsid w:val="00490A18"/>
    <w:rsid w:val="00493045"/>
    <w:rsid w:val="004C196C"/>
    <w:rsid w:val="004C1D34"/>
    <w:rsid w:val="004C2421"/>
    <w:rsid w:val="004C64A1"/>
    <w:rsid w:val="004C7C83"/>
    <w:rsid w:val="004D092B"/>
    <w:rsid w:val="004D2DDD"/>
    <w:rsid w:val="004D6AE4"/>
    <w:rsid w:val="004E1F72"/>
    <w:rsid w:val="004E2EB3"/>
    <w:rsid w:val="004E351C"/>
    <w:rsid w:val="004E78E1"/>
    <w:rsid w:val="004F12AB"/>
    <w:rsid w:val="004F7546"/>
    <w:rsid w:val="004F7F35"/>
    <w:rsid w:val="00505020"/>
    <w:rsid w:val="00506F2C"/>
    <w:rsid w:val="00521DBA"/>
    <w:rsid w:val="00524EE9"/>
    <w:rsid w:val="005265F8"/>
    <w:rsid w:val="005312F5"/>
    <w:rsid w:val="00531797"/>
    <w:rsid w:val="00542C9F"/>
    <w:rsid w:val="00545B7D"/>
    <w:rsid w:val="00550C5C"/>
    <w:rsid w:val="00565BC0"/>
    <w:rsid w:val="00567DFC"/>
    <w:rsid w:val="0057004B"/>
    <w:rsid w:val="005705A1"/>
    <w:rsid w:val="00573388"/>
    <w:rsid w:val="00577E77"/>
    <w:rsid w:val="005818F3"/>
    <w:rsid w:val="00584046"/>
    <w:rsid w:val="00585075"/>
    <w:rsid w:val="00586DDE"/>
    <w:rsid w:val="00591C4B"/>
    <w:rsid w:val="00596F8B"/>
    <w:rsid w:val="005A0E5C"/>
    <w:rsid w:val="005A617C"/>
    <w:rsid w:val="005B670F"/>
    <w:rsid w:val="005B736D"/>
    <w:rsid w:val="005C08F4"/>
    <w:rsid w:val="005C7F2C"/>
    <w:rsid w:val="005D44AC"/>
    <w:rsid w:val="005D45F0"/>
    <w:rsid w:val="005E2F0E"/>
    <w:rsid w:val="005E3A74"/>
    <w:rsid w:val="005E5983"/>
    <w:rsid w:val="005F13E5"/>
    <w:rsid w:val="005F677D"/>
    <w:rsid w:val="005F7322"/>
    <w:rsid w:val="00606EC8"/>
    <w:rsid w:val="00611C1F"/>
    <w:rsid w:val="00614D15"/>
    <w:rsid w:val="00625D9D"/>
    <w:rsid w:val="00633AAE"/>
    <w:rsid w:val="0063454D"/>
    <w:rsid w:val="0063500F"/>
    <w:rsid w:val="00635144"/>
    <w:rsid w:val="00651067"/>
    <w:rsid w:val="00651658"/>
    <w:rsid w:val="006537E2"/>
    <w:rsid w:val="0065478B"/>
    <w:rsid w:val="006600F7"/>
    <w:rsid w:val="006603B3"/>
    <w:rsid w:val="0066052F"/>
    <w:rsid w:val="00662B33"/>
    <w:rsid w:val="0066472D"/>
    <w:rsid w:val="0066676E"/>
    <w:rsid w:val="00673B1A"/>
    <w:rsid w:val="0067404A"/>
    <w:rsid w:val="00687FC5"/>
    <w:rsid w:val="00690319"/>
    <w:rsid w:val="0069263E"/>
    <w:rsid w:val="006A0C12"/>
    <w:rsid w:val="006A731C"/>
    <w:rsid w:val="006B19CE"/>
    <w:rsid w:val="006D0C64"/>
    <w:rsid w:val="006E1A8E"/>
    <w:rsid w:val="006E20EE"/>
    <w:rsid w:val="006E3725"/>
    <w:rsid w:val="006E5760"/>
    <w:rsid w:val="006E5D90"/>
    <w:rsid w:val="006F5CE5"/>
    <w:rsid w:val="006F6656"/>
    <w:rsid w:val="006F7EEE"/>
    <w:rsid w:val="007019BE"/>
    <w:rsid w:val="00706045"/>
    <w:rsid w:val="0070701F"/>
    <w:rsid w:val="007078FD"/>
    <w:rsid w:val="007113F3"/>
    <w:rsid w:val="007143EE"/>
    <w:rsid w:val="007148DD"/>
    <w:rsid w:val="00714E70"/>
    <w:rsid w:val="007175F7"/>
    <w:rsid w:val="00720821"/>
    <w:rsid w:val="00722354"/>
    <w:rsid w:val="00722360"/>
    <w:rsid w:val="00727D3D"/>
    <w:rsid w:val="0073170D"/>
    <w:rsid w:val="00735B86"/>
    <w:rsid w:val="00741E67"/>
    <w:rsid w:val="00744101"/>
    <w:rsid w:val="007448DE"/>
    <w:rsid w:val="007500BE"/>
    <w:rsid w:val="007552B3"/>
    <w:rsid w:val="00757643"/>
    <w:rsid w:val="00757CBE"/>
    <w:rsid w:val="007608C8"/>
    <w:rsid w:val="00763098"/>
    <w:rsid w:val="00772317"/>
    <w:rsid w:val="00776DEF"/>
    <w:rsid w:val="007813D2"/>
    <w:rsid w:val="00782EC9"/>
    <w:rsid w:val="007849D8"/>
    <w:rsid w:val="00791C49"/>
    <w:rsid w:val="00791FCA"/>
    <w:rsid w:val="007C0E98"/>
    <w:rsid w:val="007C4D24"/>
    <w:rsid w:val="007C5FB6"/>
    <w:rsid w:val="007C60C2"/>
    <w:rsid w:val="007C6807"/>
    <w:rsid w:val="007D52F4"/>
    <w:rsid w:val="007F0F9D"/>
    <w:rsid w:val="007F1032"/>
    <w:rsid w:val="00803C92"/>
    <w:rsid w:val="00810478"/>
    <w:rsid w:val="008141C0"/>
    <w:rsid w:val="008172B2"/>
    <w:rsid w:val="00822953"/>
    <w:rsid w:val="008316E9"/>
    <w:rsid w:val="00831D1F"/>
    <w:rsid w:val="00834464"/>
    <w:rsid w:val="008453DF"/>
    <w:rsid w:val="00851614"/>
    <w:rsid w:val="00856044"/>
    <w:rsid w:val="00870353"/>
    <w:rsid w:val="00872EE4"/>
    <w:rsid w:val="008742DF"/>
    <w:rsid w:val="00883267"/>
    <w:rsid w:val="008837F0"/>
    <w:rsid w:val="00886D7A"/>
    <w:rsid w:val="008918C5"/>
    <w:rsid w:val="00891C0E"/>
    <w:rsid w:val="008957F8"/>
    <w:rsid w:val="008966D7"/>
    <w:rsid w:val="008A76FC"/>
    <w:rsid w:val="008A7FFC"/>
    <w:rsid w:val="008B09F7"/>
    <w:rsid w:val="008B5E26"/>
    <w:rsid w:val="008C1EF7"/>
    <w:rsid w:val="008D0055"/>
    <w:rsid w:val="008D29E7"/>
    <w:rsid w:val="008D2DB3"/>
    <w:rsid w:val="008D6172"/>
    <w:rsid w:val="008D63ED"/>
    <w:rsid w:val="008D76EF"/>
    <w:rsid w:val="008E0ED0"/>
    <w:rsid w:val="008E4627"/>
    <w:rsid w:val="008E6408"/>
    <w:rsid w:val="008F1B24"/>
    <w:rsid w:val="0090167A"/>
    <w:rsid w:val="00906FCE"/>
    <w:rsid w:val="009071C8"/>
    <w:rsid w:val="00911448"/>
    <w:rsid w:val="009166F3"/>
    <w:rsid w:val="00926F8A"/>
    <w:rsid w:val="00933BA5"/>
    <w:rsid w:val="00937A8B"/>
    <w:rsid w:val="0094119C"/>
    <w:rsid w:val="009423E0"/>
    <w:rsid w:val="00943991"/>
    <w:rsid w:val="00946B76"/>
    <w:rsid w:val="009531D6"/>
    <w:rsid w:val="00956D8B"/>
    <w:rsid w:val="00966CBE"/>
    <w:rsid w:val="00971807"/>
    <w:rsid w:val="00980AB6"/>
    <w:rsid w:val="00981FF7"/>
    <w:rsid w:val="00982A90"/>
    <w:rsid w:val="00983045"/>
    <w:rsid w:val="00993C8A"/>
    <w:rsid w:val="009B14C6"/>
    <w:rsid w:val="009B1BDD"/>
    <w:rsid w:val="009B5412"/>
    <w:rsid w:val="009C0668"/>
    <w:rsid w:val="009C4732"/>
    <w:rsid w:val="009D4E4D"/>
    <w:rsid w:val="009D51F7"/>
    <w:rsid w:val="009E05E2"/>
    <w:rsid w:val="009E3353"/>
    <w:rsid w:val="009E4678"/>
    <w:rsid w:val="009F0C14"/>
    <w:rsid w:val="009F370E"/>
    <w:rsid w:val="00A00460"/>
    <w:rsid w:val="00A022BE"/>
    <w:rsid w:val="00A0362A"/>
    <w:rsid w:val="00A14D77"/>
    <w:rsid w:val="00A152BA"/>
    <w:rsid w:val="00A152BE"/>
    <w:rsid w:val="00A209C0"/>
    <w:rsid w:val="00A25E46"/>
    <w:rsid w:val="00A30F52"/>
    <w:rsid w:val="00A349FA"/>
    <w:rsid w:val="00A3562D"/>
    <w:rsid w:val="00A36B3D"/>
    <w:rsid w:val="00A378FA"/>
    <w:rsid w:val="00A4267B"/>
    <w:rsid w:val="00A429EB"/>
    <w:rsid w:val="00A46175"/>
    <w:rsid w:val="00A64A64"/>
    <w:rsid w:val="00A66934"/>
    <w:rsid w:val="00A97297"/>
    <w:rsid w:val="00A97D5F"/>
    <w:rsid w:val="00AA01FB"/>
    <w:rsid w:val="00AA18AF"/>
    <w:rsid w:val="00AA25D7"/>
    <w:rsid w:val="00AA7D6A"/>
    <w:rsid w:val="00AB580E"/>
    <w:rsid w:val="00AB5F65"/>
    <w:rsid w:val="00AC6211"/>
    <w:rsid w:val="00AD11EC"/>
    <w:rsid w:val="00AD5442"/>
    <w:rsid w:val="00AE25CA"/>
    <w:rsid w:val="00AE59A6"/>
    <w:rsid w:val="00AE5B0A"/>
    <w:rsid w:val="00AE5F82"/>
    <w:rsid w:val="00AE64DD"/>
    <w:rsid w:val="00AF1DF8"/>
    <w:rsid w:val="00AF5FCC"/>
    <w:rsid w:val="00AF6B90"/>
    <w:rsid w:val="00B00E3F"/>
    <w:rsid w:val="00B00F62"/>
    <w:rsid w:val="00B01DB2"/>
    <w:rsid w:val="00B02FEB"/>
    <w:rsid w:val="00B30075"/>
    <w:rsid w:val="00B37172"/>
    <w:rsid w:val="00B408CA"/>
    <w:rsid w:val="00B42074"/>
    <w:rsid w:val="00B43210"/>
    <w:rsid w:val="00B52816"/>
    <w:rsid w:val="00B54A3A"/>
    <w:rsid w:val="00B54DFC"/>
    <w:rsid w:val="00B60781"/>
    <w:rsid w:val="00B61D17"/>
    <w:rsid w:val="00B6780A"/>
    <w:rsid w:val="00B71EC5"/>
    <w:rsid w:val="00B757A4"/>
    <w:rsid w:val="00B8375B"/>
    <w:rsid w:val="00B84E54"/>
    <w:rsid w:val="00B965CD"/>
    <w:rsid w:val="00BA13CD"/>
    <w:rsid w:val="00BA2538"/>
    <w:rsid w:val="00BB410B"/>
    <w:rsid w:val="00BB75B4"/>
    <w:rsid w:val="00BC3C07"/>
    <w:rsid w:val="00BC7F7E"/>
    <w:rsid w:val="00BD3695"/>
    <w:rsid w:val="00BD5DA8"/>
    <w:rsid w:val="00BE1242"/>
    <w:rsid w:val="00BE20EB"/>
    <w:rsid w:val="00BE245A"/>
    <w:rsid w:val="00BF0310"/>
    <w:rsid w:val="00BF1AB7"/>
    <w:rsid w:val="00BF3E88"/>
    <w:rsid w:val="00C04FBE"/>
    <w:rsid w:val="00C06BBE"/>
    <w:rsid w:val="00C165F0"/>
    <w:rsid w:val="00C2777D"/>
    <w:rsid w:val="00C27826"/>
    <w:rsid w:val="00C305CD"/>
    <w:rsid w:val="00C3075F"/>
    <w:rsid w:val="00C324FD"/>
    <w:rsid w:val="00C357E9"/>
    <w:rsid w:val="00C3586A"/>
    <w:rsid w:val="00C422A3"/>
    <w:rsid w:val="00C466CF"/>
    <w:rsid w:val="00C503FE"/>
    <w:rsid w:val="00C50924"/>
    <w:rsid w:val="00C51FB7"/>
    <w:rsid w:val="00C52DC4"/>
    <w:rsid w:val="00C53D3C"/>
    <w:rsid w:val="00C5436B"/>
    <w:rsid w:val="00C63177"/>
    <w:rsid w:val="00C64479"/>
    <w:rsid w:val="00C661FD"/>
    <w:rsid w:val="00C66DE5"/>
    <w:rsid w:val="00C75E3F"/>
    <w:rsid w:val="00C931B4"/>
    <w:rsid w:val="00CA19B7"/>
    <w:rsid w:val="00CA1D0B"/>
    <w:rsid w:val="00CA20A6"/>
    <w:rsid w:val="00CA5E06"/>
    <w:rsid w:val="00CA6397"/>
    <w:rsid w:val="00CB0DC7"/>
    <w:rsid w:val="00CB28F5"/>
    <w:rsid w:val="00CB5A79"/>
    <w:rsid w:val="00CC0205"/>
    <w:rsid w:val="00CC05CB"/>
    <w:rsid w:val="00CC3D59"/>
    <w:rsid w:val="00CC6D7D"/>
    <w:rsid w:val="00CD24CC"/>
    <w:rsid w:val="00CE5B45"/>
    <w:rsid w:val="00CF2417"/>
    <w:rsid w:val="00CF423D"/>
    <w:rsid w:val="00CF4A50"/>
    <w:rsid w:val="00CF5C52"/>
    <w:rsid w:val="00D04A30"/>
    <w:rsid w:val="00D11EE2"/>
    <w:rsid w:val="00D16809"/>
    <w:rsid w:val="00D23760"/>
    <w:rsid w:val="00D27ADC"/>
    <w:rsid w:val="00D31046"/>
    <w:rsid w:val="00D31B4F"/>
    <w:rsid w:val="00D459B7"/>
    <w:rsid w:val="00D50377"/>
    <w:rsid w:val="00D53DD6"/>
    <w:rsid w:val="00D5579B"/>
    <w:rsid w:val="00D81FBC"/>
    <w:rsid w:val="00D94868"/>
    <w:rsid w:val="00D94DBB"/>
    <w:rsid w:val="00DA79DA"/>
    <w:rsid w:val="00DB37EE"/>
    <w:rsid w:val="00DC38EF"/>
    <w:rsid w:val="00DD5649"/>
    <w:rsid w:val="00DF465A"/>
    <w:rsid w:val="00DF4CC0"/>
    <w:rsid w:val="00DF5E7C"/>
    <w:rsid w:val="00DF6781"/>
    <w:rsid w:val="00E00273"/>
    <w:rsid w:val="00E073E3"/>
    <w:rsid w:val="00E11300"/>
    <w:rsid w:val="00E11F0B"/>
    <w:rsid w:val="00E12659"/>
    <w:rsid w:val="00E14902"/>
    <w:rsid w:val="00E218E9"/>
    <w:rsid w:val="00E2451A"/>
    <w:rsid w:val="00E27DAE"/>
    <w:rsid w:val="00E31179"/>
    <w:rsid w:val="00E36A6F"/>
    <w:rsid w:val="00E36F9C"/>
    <w:rsid w:val="00E37BE8"/>
    <w:rsid w:val="00E441F6"/>
    <w:rsid w:val="00E55D0A"/>
    <w:rsid w:val="00E65D67"/>
    <w:rsid w:val="00E66138"/>
    <w:rsid w:val="00E66455"/>
    <w:rsid w:val="00E701E6"/>
    <w:rsid w:val="00E73778"/>
    <w:rsid w:val="00E7377A"/>
    <w:rsid w:val="00E753C2"/>
    <w:rsid w:val="00E81E2E"/>
    <w:rsid w:val="00EA7BA5"/>
    <w:rsid w:val="00EB08C7"/>
    <w:rsid w:val="00EB23FD"/>
    <w:rsid w:val="00EB3780"/>
    <w:rsid w:val="00EB6A38"/>
    <w:rsid w:val="00EB72A7"/>
    <w:rsid w:val="00EB7C62"/>
    <w:rsid w:val="00EC0AF6"/>
    <w:rsid w:val="00ED4D4E"/>
    <w:rsid w:val="00ED644D"/>
    <w:rsid w:val="00ED69A8"/>
    <w:rsid w:val="00EE33D8"/>
    <w:rsid w:val="00EE7A81"/>
    <w:rsid w:val="00EF0BD6"/>
    <w:rsid w:val="00EF5CE8"/>
    <w:rsid w:val="00EF79D8"/>
    <w:rsid w:val="00EF7C9A"/>
    <w:rsid w:val="00F02299"/>
    <w:rsid w:val="00F10D16"/>
    <w:rsid w:val="00F12335"/>
    <w:rsid w:val="00F152E9"/>
    <w:rsid w:val="00F15AB4"/>
    <w:rsid w:val="00F22027"/>
    <w:rsid w:val="00F24933"/>
    <w:rsid w:val="00F26C43"/>
    <w:rsid w:val="00F328E3"/>
    <w:rsid w:val="00F4479F"/>
    <w:rsid w:val="00F52F85"/>
    <w:rsid w:val="00F600A7"/>
    <w:rsid w:val="00F67545"/>
    <w:rsid w:val="00F72570"/>
    <w:rsid w:val="00F82562"/>
    <w:rsid w:val="00F83530"/>
    <w:rsid w:val="00F8446E"/>
    <w:rsid w:val="00F97F75"/>
    <w:rsid w:val="00FA0685"/>
    <w:rsid w:val="00FA3B91"/>
    <w:rsid w:val="00FB698D"/>
    <w:rsid w:val="00FB7178"/>
    <w:rsid w:val="00FC25F1"/>
    <w:rsid w:val="00FC3869"/>
    <w:rsid w:val="00FD3BE5"/>
    <w:rsid w:val="00FD5BDE"/>
    <w:rsid w:val="00FE39B1"/>
    <w:rsid w:val="00FE4D6F"/>
    <w:rsid w:val="00FE5A3A"/>
    <w:rsid w:val="00FE640C"/>
    <w:rsid w:val="00FF135B"/>
    <w:rsid w:val="0193E57A"/>
    <w:rsid w:val="03C02F7E"/>
    <w:rsid w:val="082D38CA"/>
    <w:rsid w:val="0986667A"/>
    <w:rsid w:val="09E94B23"/>
    <w:rsid w:val="0C0C5298"/>
    <w:rsid w:val="0C651B47"/>
    <w:rsid w:val="1220C312"/>
    <w:rsid w:val="12D94209"/>
    <w:rsid w:val="14B7E798"/>
    <w:rsid w:val="162B8869"/>
    <w:rsid w:val="1A16EC7C"/>
    <w:rsid w:val="1B5FD23C"/>
    <w:rsid w:val="1F0DDAFF"/>
    <w:rsid w:val="2169FB48"/>
    <w:rsid w:val="223024AD"/>
    <w:rsid w:val="26015F21"/>
    <w:rsid w:val="2A435A82"/>
    <w:rsid w:val="2B7EC09D"/>
    <w:rsid w:val="2FFD7907"/>
    <w:rsid w:val="30A0FB8D"/>
    <w:rsid w:val="327AD271"/>
    <w:rsid w:val="32924F75"/>
    <w:rsid w:val="3389F5AA"/>
    <w:rsid w:val="349E770A"/>
    <w:rsid w:val="349F9491"/>
    <w:rsid w:val="3572D919"/>
    <w:rsid w:val="36704EFF"/>
    <w:rsid w:val="3791A6EC"/>
    <w:rsid w:val="3AF8A310"/>
    <w:rsid w:val="402AD302"/>
    <w:rsid w:val="40813EE8"/>
    <w:rsid w:val="4186CAFC"/>
    <w:rsid w:val="4253ECD2"/>
    <w:rsid w:val="42A06BA5"/>
    <w:rsid w:val="458EFDCF"/>
    <w:rsid w:val="46994550"/>
    <w:rsid w:val="470FE4C9"/>
    <w:rsid w:val="47724931"/>
    <w:rsid w:val="4A466DD2"/>
    <w:rsid w:val="4AA69BB1"/>
    <w:rsid w:val="50BD6A0B"/>
    <w:rsid w:val="511209ED"/>
    <w:rsid w:val="55E16257"/>
    <w:rsid w:val="5773AECA"/>
    <w:rsid w:val="58BEFAD3"/>
    <w:rsid w:val="5C125695"/>
    <w:rsid w:val="5E4AB917"/>
    <w:rsid w:val="613B69B1"/>
    <w:rsid w:val="61A7856F"/>
    <w:rsid w:val="6418AAC8"/>
    <w:rsid w:val="657642D0"/>
    <w:rsid w:val="687EB830"/>
    <w:rsid w:val="68E49407"/>
    <w:rsid w:val="68EDEBA0"/>
    <w:rsid w:val="6E09F694"/>
    <w:rsid w:val="71A0A9D9"/>
    <w:rsid w:val="72A96407"/>
    <w:rsid w:val="72EE5AF6"/>
    <w:rsid w:val="73C8A608"/>
    <w:rsid w:val="76E88D52"/>
    <w:rsid w:val="79EDE3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B0C36"/>
  <w15:chartTrackingRefBased/>
  <w15:docId w15:val="{092DDF52-46DD-401C-93B9-9C74FF4F0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F0BD6"/>
    <w:pPr>
      <w:spacing w:after="0" w:line="240" w:lineRule="auto"/>
    </w:pPr>
    <w:rPr>
      <w:rFonts w:ascii="Calibri" w:hAnsi="Calibri" w:cs="Calibri"/>
      <w:lang w:eastAsia="de-DE"/>
    </w:rPr>
  </w:style>
  <w:style w:type="paragraph" w:styleId="berschrift1">
    <w:name w:val="heading 1"/>
    <w:basedOn w:val="Standard"/>
    <w:next w:val="Standard"/>
    <w:link w:val="berschrift1Zchn"/>
    <w:uiPriority w:val="9"/>
    <w:qFormat/>
    <w:rsid w:val="004C1D34"/>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F0BD6"/>
    <w:rPr>
      <w:color w:val="0000FF"/>
      <w:u w:val="single"/>
    </w:rPr>
  </w:style>
  <w:style w:type="character" w:styleId="NichtaufgelsteErwhnung">
    <w:name w:val="Unresolved Mention"/>
    <w:basedOn w:val="Absatz-Standardschriftart"/>
    <w:uiPriority w:val="99"/>
    <w:semiHidden/>
    <w:unhideWhenUsed/>
    <w:rsid w:val="00141BFE"/>
    <w:rPr>
      <w:color w:val="605E5C"/>
      <w:shd w:val="clear" w:color="auto" w:fill="E1DFDD"/>
    </w:rPr>
  </w:style>
  <w:style w:type="paragraph" w:styleId="berarbeitung">
    <w:name w:val="Revision"/>
    <w:hidden/>
    <w:uiPriority w:val="99"/>
    <w:semiHidden/>
    <w:rsid w:val="00030305"/>
    <w:pPr>
      <w:spacing w:after="0" w:line="240" w:lineRule="auto"/>
    </w:pPr>
    <w:rPr>
      <w:rFonts w:ascii="Calibri" w:hAnsi="Calibri" w:cs="Calibri"/>
      <w:lang w:eastAsia="de-DE"/>
    </w:rPr>
  </w:style>
  <w:style w:type="character" w:styleId="Kommentarzeichen">
    <w:name w:val="annotation reference"/>
    <w:basedOn w:val="Absatz-Standardschriftart"/>
    <w:uiPriority w:val="99"/>
    <w:semiHidden/>
    <w:unhideWhenUsed/>
    <w:rsid w:val="0048468F"/>
    <w:rPr>
      <w:sz w:val="16"/>
      <w:szCs w:val="16"/>
    </w:rPr>
  </w:style>
  <w:style w:type="paragraph" w:styleId="Kommentartext">
    <w:name w:val="annotation text"/>
    <w:basedOn w:val="Standard"/>
    <w:link w:val="KommentartextZchn"/>
    <w:uiPriority w:val="99"/>
    <w:semiHidden/>
    <w:unhideWhenUsed/>
    <w:rsid w:val="0048468F"/>
    <w:rPr>
      <w:sz w:val="20"/>
      <w:szCs w:val="20"/>
    </w:rPr>
  </w:style>
  <w:style w:type="character" w:customStyle="1" w:styleId="KommentartextZchn">
    <w:name w:val="Kommentartext Zchn"/>
    <w:basedOn w:val="Absatz-Standardschriftart"/>
    <w:link w:val="Kommentartext"/>
    <w:uiPriority w:val="99"/>
    <w:semiHidden/>
    <w:rsid w:val="0048468F"/>
    <w:rPr>
      <w:rFonts w:ascii="Calibri" w:hAnsi="Calibri" w:cs="Calibri"/>
      <w:sz w:val="20"/>
      <w:szCs w:val="20"/>
      <w:lang w:eastAsia="de-DE"/>
    </w:rPr>
  </w:style>
  <w:style w:type="paragraph" w:styleId="Kommentarthema">
    <w:name w:val="annotation subject"/>
    <w:basedOn w:val="Kommentartext"/>
    <w:next w:val="Kommentartext"/>
    <w:link w:val="KommentarthemaZchn"/>
    <w:uiPriority w:val="99"/>
    <w:semiHidden/>
    <w:unhideWhenUsed/>
    <w:rsid w:val="0048468F"/>
    <w:rPr>
      <w:b/>
      <w:bCs/>
    </w:rPr>
  </w:style>
  <w:style w:type="character" w:customStyle="1" w:styleId="KommentarthemaZchn">
    <w:name w:val="Kommentarthema Zchn"/>
    <w:basedOn w:val="KommentartextZchn"/>
    <w:link w:val="Kommentarthema"/>
    <w:uiPriority w:val="99"/>
    <w:semiHidden/>
    <w:rsid w:val="0048468F"/>
    <w:rPr>
      <w:rFonts w:ascii="Calibri" w:hAnsi="Calibri" w:cs="Calibri"/>
      <w:b/>
      <w:bCs/>
      <w:sz w:val="20"/>
      <w:szCs w:val="20"/>
      <w:lang w:eastAsia="de-DE"/>
    </w:rPr>
  </w:style>
  <w:style w:type="paragraph" w:styleId="Listenabsatz">
    <w:name w:val="List Paragraph"/>
    <w:basedOn w:val="Standard"/>
    <w:uiPriority w:val="34"/>
    <w:qFormat/>
    <w:rsid w:val="00126824"/>
    <w:pPr>
      <w:spacing w:before="100" w:beforeAutospacing="1" w:after="100" w:afterAutospacing="1"/>
    </w:pPr>
  </w:style>
  <w:style w:type="character" w:customStyle="1" w:styleId="berschrift1Zchn">
    <w:name w:val="Überschrift 1 Zchn"/>
    <w:basedOn w:val="Absatz-Standardschriftart"/>
    <w:link w:val="berschrift1"/>
    <w:uiPriority w:val="9"/>
    <w:rsid w:val="004C1D34"/>
    <w:rPr>
      <w:rFonts w:asciiTheme="majorHAnsi" w:eastAsiaTheme="majorEastAsia" w:hAnsiTheme="majorHAnsi" w:cstheme="majorBidi"/>
      <w:color w:val="2F5496" w:themeColor="accent1" w:themeShade="BF"/>
      <w:sz w:val="32"/>
      <w:szCs w:val="32"/>
    </w:rPr>
  </w:style>
  <w:style w:type="table" w:styleId="Tabellenraster">
    <w:name w:val="Table Grid"/>
    <w:basedOn w:val="NormaleTabelle"/>
    <w:uiPriority w:val="39"/>
    <w:rsid w:val="0020260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rd"/>
    <w:rsid w:val="00C2777D"/>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Absatz-Standardschriftart"/>
    <w:rsid w:val="00C2777D"/>
  </w:style>
  <w:style w:type="character" w:customStyle="1" w:styleId="eop">
    <w:name w:val="eop"/>
    <w:basedOn w:val="Absatz-Standardschriftart"/>
    <w:rsid w:val="00C2777D"/>
  </w:style>
  <w:style w:type="character" w:customStyle="1" w:styleId="scxw180996194">
    <w:name w:val="scxw180996194"/>
    <w:basedOn w:val="Absatz-Standardschriftart"/>
    <w:rsid w:val="00C2777D"/>
  </w:style>
  <w:style w:type="character" w:customStyle="1" w:styleId="scxw249312118">
    <w:name w:val="scxw249312118"/>
    <w:basedOn w:val="Absatz-Standardschriftart"/>
    <w:rsid w:val="0066052F"/>
  </w:style>
  <w:style w:type="paragraph" w:styleId="StandardWeb">
    <w:name w:val="Normal (Web)"/>
    <w:basedOn w:val="Standard"/>
    <w:uiPriority w:val="99"/>
    <w:semiHidden/>
    <w:unhideWhenUsed/>
    <w:rsid w:val="00531797"/>
    <w:pPr>
      <w:spacing w:before="100" w:beforeAutospacing="1" w:after="100" w:afterAutospacing="1"/>
    </w:pPr>
    <w:rPr>
      <w:rFonts w:ascii="Times New Roman" w:eastAsia="Times New Roman" w:hAnsi="Times New Roman" w:cs="Times New Roman"/>
      <w:sz w:val="24"/>
      <w:szCs w:val="24"/>
    </w:rPr>
  </w:style>
  <w:style w:type="paragraph" w:customStyle="1" w:styleId="xxmsonormal">
    <w:name w:val="x_x_msonormal"/>
    <w:basedOn w:val="Standard"/>
    <w:rsid w:val="00152464"/>
    <w:pPr>
      <w:spacing w:before="100" w:beforeAutospacing="1" w:after="100" w:afterAutospacing="1"/>
    </w:pPr>
    <w:rPr>
      <w:rFonts w:eastAsiaTheme="minorEastAsia"/>
      <w:lang w:val="en-GB" w:eastAsia="zh-CN"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3256503">
      <w:bodyDiv w:val="1"/>
      <w:marLeft w:val="0"/>
      <w:marRight w:val="0"/>
      <w:marTop w:val="0"/>
      <w:marBottom w:val="0"/>
      <w:divBdr>
        <w:top w:val="none" w:sz="0" w:space="0" w:color="auto"/>
        <w:left w:val="none" w:sz="0" w:space="0" w:color="auto"/>
        <w:bottom w:val="none" w:sz="0" w:space="0" w:color="auto"/>
        <w:right w:val="none" w:sz="0" w:space="0" w:color="auto"/>
      </w:divBdr>
    </w:div>
    <w:div w:id="1353263906">
      <w:bodyDiv w:val="1"/>
      <w:marLeft w:val="0"/>
      <w:marRight w:val="0"/>
      <w:marTop w:val="0"/>
      <w:marBottom w:val="0"/>
      <w:divBdr>
        <w:top w:val="none" w:sz="0" w:space="0" w:color="auto"/>
        <w:left w:val="none" w:sz="0" w:space="0" w:color="auto"/>
        <w:bottom w:val="none" w:sz="0" w:space="0" w:color="auto"/>
        <w:right w:val="none" w:sz="0" w:space="0" w:color="auto"/>
      </w:divBdr>
    </w:div>
    <w:div w:id="1809278616">
      <w:bodyDiv w:val="1"/>
      <w:marLeft w:val="0"/>
      <w:marRight w:val="0"/>
      <w:marTop w:val="0"/>
      <w:marBottom w:val="0"/>
      <w:divBdr>
        <w:top w:val="none" w:sz="0" w:space="0" w:color="auto"/>
        <w:left w:val="none" w:sz="0" w:space="0" w:color="auto"/>
        <w:bottom w:val="none" w:sz="0" w:space="0" w:color="auto"/>
        <w:right w:val="none" w:sz="0" w:space="0" w:color="auto"/>
      </w:divBdr>
      <w:divsChild>
        <w:div w:id="1613441610">
          <w:marLeft w:val="0"/>
          <w:marRight w:val="0"/>
          <w:marTop w:val="0"/>
          <w:marBottom w:val="0"/>
          <w:divBdr>
            <w:top w:val="none" w:sz="0" w:space="0" w:color="auto"/>
            <w:left w:val="none" w:sz="0" w:space="0" w:color="auto"/>
            <w:bottom w:val="none" w:sz="0" w:space="0" w:color="auto"/>
            <w:right w:val="none" w:sz="0" w:space="0" w:color="auto"/>
          </w:divBdr>
        </w:div>
        <w:div w:id="2068651546">
          <w:marLeft w:val="0"/>
          <w:marRight w:val="0"/>
          <w:marTop w:val="0"/>
          <w:marBottom w:val="0"/>
          <w:divBdr>
            <w:top w:val="none" w:sz="0" w:space="0" w:color="auto"/>
            <w:left w:val="none" w:sz="0" w:space="0" w:color="auto"/>
            <w:bottom w:val="none" w:sz="0" w:space="0" w:color="auto"/>
            <w:right w:val="none" w:sz="0" w:space="0" w:color="auto"/>
          </w:divBdr>
        </w:div>
        <w:div w:id="1833989488">
          <w:marLeft w:val="0"/>
          <w:marRight w:val="0"/>
          <w:marTop w:val="0"/>
          <w:marBottom w:val="0"/>
          <w:divBdr>
            <w:top w:val="none" w:sz="0" w:space="0" w:color="auto"/>
            <w:left w:val="none" w:sz="0" w:space="0" w:color="auto"/>
            <w:bottom w:val="none" w:sz="0" w:space="0" w:color="auto"/>
            <w:right w:val="none" w:sz="0" w:space="0" w:color="auto"/>
          </w:divBdr>
        </w:div>
        <w:div w:id="1964850228">
          <w:marLeft w:val="0"/>
          <w:marRight w:val="0"/>
          <w:marTop w:val="0"/>
          <w:marBottom w:val="0"/>
          <w:divBdr>
            <w:top w:val="none" w:sz="0" w:space="0" w:color="auto"/>
            <w:left w:val="none" w:sz="0" w:space="0" w:color="auto"/>
            <w:bottom w:val="none" w:sz="0" w:space="0" w:color="auto"/>
            <w:right w:val="none" w:sz="0" w:space="0" w:color="auto"/>
          </w:divBdr>
        </w:div>
        <w:div w:id="528109180">
          <w:marLeft w:val="0"/>
          <w:marRight w:val="0"/>
          <w:marTop w:val="0"/>
          <w:marBottom w:val="0"/>
          <w:divBdr>
            <w:top w:val="none" w:sz="0" w:space="0" w:color="auto"/>
            <w:left w:val="none" w:sz="0" w:space="0" w:color="auto"/>
            <w:bottom w:val="none" w:sz="0" w:space="0" w:color="auto"/>
            <w:right w:val="none" w:sz="0" w:space="0" w:color="auto"/>
          </w:divBdr>
        </w:div>
        <w:div w:id="158928654">
          <w:marLeft w:val="0"/>
          <w:marRight w:val="0"/>
          <w:marTop w:val="0"/>
          <w:marBottom w:val="0"/>
          <w:divBdr>
            <w:top w:val="none" w:sz="0" w:space="0" w:color="auto"/>
            <w:left w:val="none" w:sz="0" w:space="0" w:color="auto"/>
            <w:bottom w:val="none" w:sz="0" w:space="0" w:color="auto"/>
            <w:right w:val="none" w:sz="0" w:space="0" w:color="auto"/>
          </w:divBdr>
        </w:div>
        <w:div w:id="666861014">
          <w:marLeft w:val="0"/>
          <w:marRight w:val="0"/>
          <w:marTop w:val="0"/>
          <w:marBottom w:val="0"/>
          <w:divBdr>
            <w:top w:val="none" w:sz="0" w:space="0" w:color="auto"/>
            <w:left w:val="none" w:sz="0" w:space="0" w:color="auto"/>
            <w:bottom w:val="none" w:sz="0" w:space="0" w:color="auto"/>
            <w:right w:val="none" w:sz="0" w:space="0" w:color="auto"/>
          </w:divBdr>
        </w:div>
        <w:div w:id="532815726">
          <w:marLeft w:val="0"/>
          <w:marRight w:val="0"/>
          <w:marTop w:val="0"/>
          <w:marBottom w:val="0"/>
          <w:divBdr>
            <w:top w:val="none" w:sz="0" w:space="0" w:color="auto"/>
            <w:left w:val="none" w:sz="0" w:space="0" w:color="auto"/>
            <w:bottom w:val="none" w:sz="0" w:space="0" w:color="auto"/>
            <w:right w:val="none" w:sz="0" w:space="0" w:color="auto"/>
          </w:divBdr>
        </w:div>
        <w:div w:id="1663852721">
          <w:marLeft w:val="0"/>
          <w:marRight w:val="0"/>
          <w:marTop w:val="0"/>
          <w:marBottom w:val="0"/>
          <w:divBdr>
            <w:top w:val="none" w:sz="0" w:space="0" w:color="auto"/>
            <w:left w:val="none" w:sz="0" w:space="0" w:color="auto"/>
            <w:bottom w:val="none" w:sz="0" w:space="0" w:color="auto"/>
            <w:right w:val="none" w:sz="0" w:space="0" w:color="auto"/>
          </w:divBdr>
        </w:div>
        <w:div w:id="389380762">
          <w:marLeft w:val="0"/>
          <w:marRight w:val="0"/>
          <w:marTop w:val="0"/>
          <w:marBottom w:val="0"/>
          <w:divBdr>
            <w:top w:val="none" w:sz="0" w:space="0" w:color="auto"/>
            <w:left w:val="none" w:sz="0" w:space="0" w:color="auto"/>
            <w:bottom w:val="none" w:sz="0" w:space="0" w:color="auto"/>
            <w:right w:val="none" w:sz="0" w:space="0" w:color="auto"/>
          </w:divBdr>
        </w:div>
        <w:div w:id="290786567">
          <w:marLeft w:val="0"/>
          <w:marRight w:val="0"/>
          <w:marTop w:val="0"/>
          <w:marBottom w:val="0"/>
          <w:divBdr>
            <w:top w:val="none" w:sz="0" w:space="0" w:color="auto"/>
            <w:left w:val="none" w:sz="0" w:space="0" w:color="auto"/>
            <w:bottom w:val="none" w:sz="0" w:space="0" w:color="auto"/>
            <w:right w:val="none" w:sz="0" w:space="0" w:color="auto"/>
          </w:divBdr>
        </w:div>
        <w:div w:id="1305964876">
          <w:marLeft w:val="0"/>
          <w:marRight w:val="0"/>
          <w:marTop w:val="0"/>
          <w:marBottom w:val="0"/>
          <w:divBdr>
            <w:top w:val="none" w:sz="0" w:space="0" w:color="auto"/>
            <w:left w:val="none" w:sz="0" w:space="0" w:color="auto"/>
            <w:bottom w:val="none" w:sz="0" w:space="0" w:color="auto"/>
            <w:right w:val="none" w:sz="0" w:space="0" w:color="auto"/>
          </w:divBdr>
        </w:div>
        <w:div w:id="562645657">
          <w:marLeft w:val="0"/>
          <w:marRight w:val="0"/>
          <w:marTop w:val="0"/>
          <w:marBottom w:val="0"/>
          <w:divBdr>
            <w:top w:val="none" w:sz="0" w:space="0" w:color="auto"/>
            <w:left w:val="none" w:sz="0" w:space="0" w:color="auto"/>
            <w:bottom w:val="none" w:sz="0" w:space="0" w:color="auto"/>
            <w:right w:val="none" w:sz="0" w:space="0" w:color="auto"/>
          </w:divBdr>
        </w:div>
        <w:div w:id="1782218320">
          <w:marLeft w:val="0"/>
          <w:marRight w:val="0"/>
          <w:marTop w:val="0"/>
          <w:marBottom w:val="0"/>
          <w:divBdr>
            <w:top w:val="none" w:sz="0" w:space="0" w:color="auto"/>
            <w:left w:val="none" w:sz="0" w:space="0" w:color="auto"/>
            <w:bottom w:val="none" w:sz="0" w:space="0" w:color="auto"/>
            <w:right w:val="none" w:sz="0" w:space="0" w:color="auto"/>
          </w:divBdr>
        </w:div>
        <w:div w:id="1947736999">
          <w:marLeft w:val="0"/>
          <w:marRight w:val="0"/>
          <w:marTop w:val="0"/>
          <w:marBottom w:val="0"/>
          <w:divBdr>
            <w:top w:val="none" w:sz="0" w:space="0" w:color="auto"/>
            <w:left w:val="none" w:sz="0" w:space="0" w:color="auto"/>
            <w:bottom w:val="none" w:sz="0" w:space="0" w:color="auto"/>
            <w:right w:val="none" w:sz="0" w:space="0" w:color="auto"/>
          </w:divBdr>
        </w:div>
        <w:div w:id="1735425064">
          <w:marLeft w:val="0"/>
          <w:marRight w:val="0"/>
          <w:marTop w:val="0"/>
          <w:marBottom w:val="0"/>
          <w:divBdr>
            <w:top w:val="none" w:sz="0" w:space="0" w:color="auto"/>
            <w:left w:val="none" w:sz="0" w:space="0" w:color="auto"/>
            <w:bottom w:val="none" w:sz="0" w:space="0" w:color="auto"/>
            <w:right w:val="none" w:sz="0" w:space="0" w:color="auto"/>
          </w:divBdr>
        </w:div>
        <w:div w:id="974336709">
          <w:marLeft w:val="0"/>
          <w:marRight w:val="0"/>
          <w:marTop w:val="0"/>
          <w:marBottom w:val="0"/>
          <w:divBdr>
            <w:top w:val="none" w:sz="0" w:space="0" w:color="auto"/>
            <w:left w:val="none" w:sz="0" w:space="0" w:color="auto"/>
            <w:bottom w:val="none" w:sz="0" w:space="0" w:color="auto"/>
            <w:right w:val="none" w:sz="0" w:space="0" w:color="auto"/>
          </w:divBdr>
        </w:div>
        <w:div w:id="1107310545">
          <w:marLeft w:val="0"/>
          <w:marRight w:val="0"/>
          <w:marTop w:val="0"/>
          <w:marBottom w:val="0"/>
          <w:divBdr>
            <w:top w:val="none" w:sz="0" w:space="0" w:color="auto"/>
            <w:left w:val="none" w:sz="0" w:space="0" w:color="auto"/>
            <w:bottom w:val="none" w:sz="0" w:space="0" w:color="auto"/>
            <w:right w:val="none" w:sz="0" w:space="0" w:color="auto"/>
          </w:divBdr>
        </w:div>
        <w:div w:id="1402946228">
          <w:marLeft w:val="0"/>
          <w:marRight w:val="0"/>
          <w:marTop w:val="0"/>
          <w:marBottom w:val="0"/>
          <w:divBdr>
            <w:top w:val="none" w:sz="0" w:space="0" w:color="auto"/>
            <w:left w:val="none" w:sz="0" w:space="0" w:color="auto"/>
            <w:bottom w:val="none" w:sz="0" w:space="0" w:color="auto"/>
            <w:right w:val="none" w:sz="0" w:space="0" w:color="auto"/>
          </w:divBdr>
        </w:div>
        <w:div w:id="486672030">
          <w:marLeft w:val="0"/>
          <w:marRight w:val="0"/>
          <w:marTop w:val="0"/>
          <w:marBottom w:val="0"/>
          <w:divBdr>
            <w:top w:val="none" w:sz="0" w:space="0" w:color="auto"/>
            <w:left w:val="none" w:sz="0" w:space="0" w:color="auto"/>
            <w:bottom w:val="none" w:sz="0" w:space="0" w:color="auto"/>
            <w:right w:val="none" w:sz="0" w:space="0" w:color="auto"/>
          </w:divBdr>
        </w:div>
        <w:div w:id="1838380013">
          <w:marLeft w:val="0"/>
          <w:marRight w:val="0"/>
          <w:marTop w:val="0"/>
          <w:marBottom w:val="0"/>
          <w:divBdr>
            <w:top w:val="none" w:sz="0" w:space="0" w:color="auto"/>
            <w:left w:val="none" w:sz="0" w:space="0" w:color="auto"/>
            <w:bottom w:val="none" w:sz="0" w:space="0" w:color="auto"/>
            <w:right w:val="none" w:sz="0" w:space="0" w:color="auto"/>
          </w:divBdr>
        </w:div>
        <w:div w:id="2137478224">
          <w:marLeft w:val="0"/>
          <w:marRight w:val="0"/>
          <w:marTop w:val="0"/>
          <w:marBottom w:val="0"/>
          <w:divBdr>
            <w:top w:val="none" w:sz="0" w:space="0" w:color="auto"/>
            <w:left w:val="none" w:sz="0" w:space="0" w:color="auto"/>
            <w:bottom w:val="none" w:sz="0" w:space="0" w:color="auto"/>
            <w:right w:val="none" w:sz="0" w:space="0" w:color="auto"/>
          </w:divBdr>
        </w:div>
        <w:div w:id="507596972">
          <w:marLeft w:val="0"/>
          <w:marRight w:val="0"/>
          <w:marTop w:val="0"/>
          <w:marBottom w:val="0"/>
          <w:divBdr>
            <w:top w:val="none" w:sz="0" w:space="0" w:color="auto"/>
            <w:left w:val="none" w:sz="0" w:space="0" w:color="auto"/>
            <w:bottom w:val="none" w:sz="0" w:space="0" w:color="auto"/>
            <w:right w:val="none" w:sz="0" w:space="0" w:color="auto"/>
          </w:divBdr>
        </w:div>
        <w:div w:id="1716351616">
          <w:marLeft w:val="0"/>
          <w:marRight w:val="0"/>
          <w:marTop w:val="0"/>
          <w:marBottom w:val="0"/>
          <w:divBdr>
            <w:top w:val="none" w:sz="0" w:space="0" w:color="auto"/>
            <w:left w:val="none" w:sz="0" w:space="0" w:color="auto"/>
            <w:bottom w:val="none" w:sz="0" w:space="0" w:color="auto"/>
            <w:right w:val="none" w:sz="0" w:space="0" w:color="auto"/>
          </w:divBdr>
        </w:div>
        <w:div w:id="1006131205">
          <w:marLeft w:val="0"/>
          <w:marRight w:val="0"/>
          <w:marTop w:val="0"/>
          <w:marBottom w:val="0"/>
          <w:divBdr>
            <w:top w:val="none" w:sz="0" w:space="0" w:color="auto"/>
            <w:left w:val="none" w:sz="0" w:space="0" w:color="auto"/>
            <w:bottom w:val="none" w:sz="0" w:space="0" w:color="auto"/>
            <w:right w:val="none" w:sz="0" w:space="0" w:color="auto"/>
          </w:divBdr>
        </w:div>
        <w:div w:id="1215970516">
          <w:marLeft w:val="0"/>
          <w:marRight w:val="0"/>
          <w:marTop w:val="0"/>
          <w:marBottom w:val="0"/>
          <w:divBdr>
            <w:top w:val="none" w:sz="0" w:space="0" w:color="auto"/>
            <w:left w:val="none" w:sz="0" w:space="0" w:color="auto"/>
            <w:bottom w:val="none" w:sz="0" w:space="0" w:color="auto"/>
            <w:right w:val="none" w:sz="0" w:space="0" w:color="auto"/>
          </w:divBdr>
        </w:div>
        <w:div w:id="681586200">
          <w:marLeft w:val="0"/>
          <w:marRight w:val="0"/>
          <w:marTop w:val="0"/>
          <w:marBottom w:val="0"/>
          <w:divBdr>
            <w:top w:val="none" w:sz="0" w:space="0" w:color="auto"/>
            <w:left w:val="none" w:sz="0" w:space="0" w:color="auto"/>
            <w:bottom w:val="none" w:sz="0" w:space="0" w:color="auto"/>
            <w:right w:val="none" w:sz="0" w:space="0" w:color="auto"/>
          </w:divBdr>
        </w:div>
        <w:div w:id="1503278601">
          <w:marLeft w:val="0"/>
          <w:marRight w:val="0"/>
          <w:marTop w:val="0"/>
          <w:marBottom w:val="0"/>
          <w:divBdr>
            <w:top w:val="none" w:sz="0" w:space="0" w:color="auto"/>
            <w:left w:val="none" w:sz="0" w:space="0" w:color="auto"/>
            <w:bottom w:val="none" w:sz="0" w:space="0" w:color="auto"/>
            <w:right w:val="none" w:sz="0" w:space="0" w:color="auto"/>
          </w:divBdr>
        </w:div>
        <w:div w:id="391774611">
          <w:marLeft w:val="0"/>
          <w:marRight w:val="0"/>
          <w:marTop w:val="0"/>
          <w:marBottom w:val="0"/>
          <w:divBdr>
            <w:top w:val="none" w:sz="0" w:space="0" w:color="auto"/>
            <w:left w:val="none" w:sz="0" w:space="0" w:color="auto"/>
            <w:bottom w:val="none" w:sz="0" w:space="0" w:color="auto"/>
            <w:right w:val="none" w:sz="0" w:space="0" w:color="auto"/>
          </w:divBdr>
        </w:div>
      </w:divsChild>
    </w:div>
    <w:div w:id="1891383026">
      <w:bodyDiv w:val="1"/>
      <w:marLeft w:val="0"/>
      <w:marRight w:val="0"/>
      <w:marTop w:val="0"/>
      <w:marBottom w:val="0"/>
      <w:divBdr>
        <w:top w:val="none" w:sz="0" w:space="0" w:color="auto"/>
        <w:left w:val="none" w:sz="0" w:space="0" w:color="auto"/>
        <w:bottom w:val="none" w:sz="0" w:space="0" w:color="auto"/>
        <w:right w:val="none" w:sz="0" w:space="0" w:color="auto"/>
      </w:divBdr>
    </w:div>
    <w:div w:id="195968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lvares.co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ettina.marksteiner@solvares.com" TargetMode="External"/><Relationship Id="rId5" Type="http://schemas.openxmlformats.org/officeDocument/2006/relationships/styles" Target="styles.xml"/><Relationship Id="rId10" Type="http://schemas.openxmlformats.org/officeDocument/2006/relationships/hyperlink" Target="https://www.dbag.de/" TargetMode="External"/><Relationship Id="rId4" Type="http://schemas.openxmlformats.org/officeDocument/2006/relationships/numbering" Target="numbering.xml"/><Relationship Id="rId9" Type="http://schemas.openxmlformats.org/officeDocument/2006/relationships/hyperlink" Target="http://www.rothschildandco.com/en/five-arrows/corporate-private-equity"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1d925b7-a334-4806-be9d-5130ff36df7e">
      <Terms xmlns="http://schemas.microsoft.com/office/infopath/2007/PartnerControls"/>
    </lcf76f155ced4ddcb4097134ff3c332f>
    <TaxCatchAll xmlns="a95a204a-eb02-457f-8f69-60a08da324f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25FA220F482AB4BABCDF991E1F5AA68" ma:contentTypeVersion="18" ma:contentTypeDescription="Ein neues Dokument erstellen." ma:contentTypeScope="" ma:versionID="a563ac25efc03057c5d87957b278953d">
  <xsd:schema xmlns:xsd="http://www.w3.org/2001/XMLSchema" xmlns:xs="http://www.w3.org/2001/XMLSchema" xmlns:p="http://schemas.microsoft.com/office/2006/metadata/properties" xmlns:ns2="e1d925b7-a334-4806-be9d-5130ff36df7e" xmlns:ns3="a95a204a-eb02-457f-8f69-60a08da324f6" targetNamespace="http://schemas.microsoft.com/office/2006/metadata/properties" ma:root="true" ma:fieldsID="3bf099eb8b051f81fbd4968348c223a4" ns2:_="" ns3:_="">
    <xsd:import namespace="e1d925b7-a334-4806-be9d-5130ff36df7e"/>
    <xsd:import namespace="a95a204a-eb02-457f-8f69-60a08da324f6"/>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d925b7-a334-4806-be9d-5130ff36df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b1e5c5db-39d9-4c91-a48d-07b0fb50bb4c"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5a204a-eb02-457f-8f69-60a08da324f6"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bc1be783-6e0d-4daa-b050-1b05cd68f074}" ma:internalName="TaxCatchAll" ma:showField="CatchAllData" ma:web="a95a204a-eb02-457f-8f69-60a08da324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26F20C-FA08-4F2A-8DB6-6CF80D795BAA}">
  <ds:schemaRefs>
    <ds:schemaRef ds:uri="http://purl.org/dc/dcmitype/"/>
    <ds:schemaRef ds:uri="http://www.w3.org/XML/1998/namespace"/>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schemas.microsoft.com/office/infopath/2007/PartnerControls"/>
    <ds:schemaRef ds:uri="a95a204a-eb02-457f-8f69-60a08da324f6"/>
    <ds:schemaRef ds:uri="e1d925b7-a334-4806-be9d-5130ff36df7e"/>
  </ds:schemaRefs>
</ds:datastoreItem>
</file>

<file path=customXml/itemProps2.xml><?xml version="1.0" encoding="utf-8"?>
<ds:datastoreItem xmlns:ds="http://schemas.openxmlformats.org/officeDocument/2006/customXml" ds:itemID="{2E43A64E-2BCA-4613-B072-797341B2D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d925b7-a334-4806-be9d-5130ff36df7e"/>
    <ds:schemaRef ds:uri="a95a204a-eb02-457f-8f69-60a08da324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451332-B462-4638-8A41-D46DC91595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943</Words>
  <Characters>5945</Characters>
  <Application>Microsoft Office Word</Application>
  <DocSecurity>0</DocSecurity>
  <Lines>49</Lines>
  <Paragraphs>13</Paragraphs>
  <ScaleCrop>false</ScaleCrop>
  <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Marksteiner</dc:creator>
  <cp:keywords/>
  <dc:description/>
  <cp:lastModifiedBy>Christoph Bertram</cp:lastModifiedBy>
  <cp:revision>464</cp:revision>
  <dcterms:created xsi:type="dcterms:W3CDTF">2021-11-26T10:37:00Z</dcterms:created>
  <dcterms:modified xsi:type="dcterms:W3CDTF">2024-04-17T09:41:00Z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0x010100325FA220F482AB4BABCDF991E1F5AA68</vt:lpwstr>
  </property>
  <property fmtid="{D5CDD505-2E9C-101B-9397-08002B2CF9AE}" pid="3" name="MediaServiceImageTags">
    <vt:lpwstr/>
  </property>
</Properties>
</file>