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91EF8" w14:textId="41316CB3" w:rsidR="00C05624" w:rsidRPr="00CC0A35" w:rsidRDefault="00700708" w:rsidP="006B1128">
      <w:pPr>
        <w:pStyle w:val="berschrift1"/>
        <w:numPr>
          <w:ilvl w:val="0"/>
          <w:numId w:val="0"/>
        </w:numPr>
        <w:spacing w:line="240" w:lineRule="auto"/>
        <w:ind w:left="360"/>
        <w:jc w:val="right"/>
        <w:rPr>
          <w:lang w:val="de-DE"/>
        </w:rPr>
      </w:pPr>
      <w:r w:rsidRPr="00CC0A35">
        <w:rPr>
          <w:lang w:val="de-DE"/>
        </w:rPr>
        <w:t xml:space="preserve"> LPR Press</w:t>
      </w:r>
      <w:r w:rsidR="006F1DC4" w:rsidRPr="00CC0A35">
        <w:rPr>
          <w:lang w:val="de-DE"/>
        </w:rPr>
        <w:t>emitteilung</w:t>
      </w:r>
    </w:p>
    <w:p w14:paraId="7948EEDC" w14:textId="58323AC7" w:rsidR="00700708" w:rsidRPr="00CC0A35" w:rsidRDefault="00700708" w:rsidP="006B1128">
      <w:pPr>
        <w:rPr>
          <w:rFonts w:ascii="Segoe UI Light" w:hAnsi="Segoe UI Light"/>
          <w:sz w:val="20"/>
          <w:lang w:val="de-DE"/>
        </w:rPr>
      </w:pPr>
      <w:r w:rsidRPr="00CC0A35">
        <w:rPr>
          <w:lang w:val="de-DE"/>
        </w:rPr>
        <w:tab/>
      </w:r>
      <w:r w:rsidRPr="00CC0A35">
        <w:rPr>
          <w:lang w:val="de-DE"/>
        </w:rPr>
        <w:tab/>
      </w:r>
      <w:r w:rsidRPr="00CC0A35">
        <w:rPr>
          <w:lang w:val="de-DE"/>
        </w:rPr>
        <w:tab/>
      </w:r>
      <w:r w:rsidRPr="00CC0A35">
        <w:rPr>
          <w:lang w:val="de-DE"/>
        </w:rPr>
        <w:tab/>
      </w:r>
      <w:r w:rsidRPr="00CC0A35">
        <w:rPr>
          <w:lang w:val="de-DE"/>
        </w:rPr>
        <w:tab/>
      </w:r>
      <w:r w:rsidRPr="00CC0A35">
        <w:rPr>
          <w:lang w:val="de-DE"/>
        </w:rPr>
        <w:tab/>
      </w:r>
      <w:r w:rsidRPr="00CC0A35">
        <w:rPr>
          <w:lang w:val="de-DE"/>
        </w:rPr>
        <w:tab/>
        <w:t xml:space="preserve">            </w:t>
      </w:r>
      <w:r w:rsidRPr="00CC0A35">
        <w:rPr>
          <w:rFonts w:ascii="Segoe UI Light" w:hAnsi="Segoe UI Light"/>
          <w:sz w:val="20"/>
          <w:lang w:val="de-DE"/>
        </w:rPr>
        <w:t>Logisti</w:t>
      </w:r>
      <w:r w:rsidR="006F1DC4" w:rsidRPr="00CC0A35">
        <w:rPr>
          <w:rFonts w:ascii="Segoe UI Light" w:hAnsi="Segoe UI Light"/>
          <w:sz w:val="20"/>
          <w:lang w:val="de-DE"/>
        </w:rPr>
        <w:t>k</w:t>
      </w:r>
    </w:p>
    <w:p w14:paraId="4FF0D883" w14:textId="09FB3793" w:rsidR="00655D2C" w:rsidRPr="00CC0A35" w:rsidRDefault="00DA63A8" w:rsidP="006B1128">
      <w:pPr>
        <w:ind w:left="4956" w:firstLine="573"/>
        <w:rPr>
          <w:rFonts w:ascii="Segoe UI Light" w:hAnsi="Segoe UI Light" w:cs="Segoe UI Light"/>
          <w:sz w:val="20"/>
          <w:szCs w:val="20"/>
          <w:lang w:val="de-DE"/>
        </w:rPr>
      </w:pPr>
      <w:r>
        <w:rPr>
          <w:noProof/>
        </w:rPr>
        <mc:AlternateContent>
          <mc:Choice Requires="wps">
            <w:drawing>
              <wp:anchor distT="0" distB="0" distL="114300" distR="114300" simplePos="0" relativeHeight="251658240" behindDoc="0" locked="0" layoutInCell="1" allowOverlap="1" wp14:anchorId="77762705" wp14:editId="702F9AA1">
                <wp:simplePos x="0" y="0"/>
                <wp:positionH relativeFrom="column">
                  <wp:posOffset>-61595</wp:posOffset>
                </wp:positionH>
                <wp:positionV relativeFrom="paragraph">
                  <wp:posOffset>221615</wp:posOffset>
                </wp:positionV>
                <wp:extent cx="621792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DCCF22" id="Connecteur droit 3"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5pt,17.45pt" to="484.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" strokecolor="red" strokeweight=".5pt">
                <v:stroke joinstyle="miter"/>
              </v:line>
            </w:pict>
          </mc:Fallback>
        </mc:AlternateContent>
      </w:r>
      <w:r w:rsidR="00700708" w:rsidRPr="00CC0A35">
        <w:rPr>
          <w:rFonts w:ascii="Segoe UI Light" w:hAnsi="Segoe UI Light"/>
          <w:sz w:val="20"/>
          <w:lang w:val="de-DE"/>
        </w:rPr>
        <w:t xml:space="preserve"> </w:t>
      </w:r>
      <w:r w:rsidR="00E54D07" w:rsidRPr="00CC0A35">
        <w:rPr>
          <w:rFonts w:ascii="Segoe UI Light" w:hAnsi="Segoe UI Light"/>
          <w:sz w:val="20"/>
          <w:lang w:val="de-DE"/>
        </w:rPr>
        <w:tab/>
      </w:r>
      <w:r w:rsidR="005C1A63">
        <w:rPr>
          <w:rFonts w:ascii="Segoe UI Light" w:hAnsi="Segoe UI Light"/>
          <w:sz w:val="20"/>
          <w:lang w:val="de-DE"/>
        </w:rPr>
        <w:t>Bornheim</w:t>
      </w:r>
      <w:r w:rsidR="00700708" w:rsidRPr="00CC0A35">
        <w:rPr>
          <w:rFonts w:ascii="Segoe UI Light" w:hAnsi="Segoe UI Light"/>
          <w:sz w:val="20"/>
          <w:lang w:val="de-DE"/>
        </w:rPr>
        <w:t xml:space="preserve">, </w:t>
      </w:r>
      <w:r w:rsidR="004D54B0">
        <w:rPr>
          <w:rFonts w:ascii="Segoe UI Light" w:hAnsi="Segoe UI Light"/>
          <w:sz w:val="20"/>
          <w:lang w:val="de-DE"/>
        </w:rPr>
        <w:t xml:space="preserve">11. </w:t>
      </w:r>
      <w:r w:rsidR="00C777BC" w:rsidRPr="00CC0A35">
        <w:rPr>
          <w:rFonts w:ascii="Segoe UI Light" w:hAnsi="Segoe UI Light"/>
          <w:sz w:val="20"/>
          <w:lang w:val="de-DE"/>
        </w:rPr>
        <w:t>September 2024</w:t>
      </w:r>
    </w:p>
    <w:p w14:paraId="357A134A" w14:textId="42AFA474" w:rsidR="00212BFE" w:rsidRPr="00CC0A35" w:rsidRDefault="00212BFE" w:rsidP="00690D4E">
      <w:pPr>
        <w:jc w:val="center"/>
        <w:rPr>
          <w:b/>
          <w:bCs/>
          <w:sz w:val="20"/>
          <w:szCs w:val="20"/>
          <w:u w:val="single"/>
          <w:lang w:val="de-DE"/>
        </w:rPr>
      </w:pPr>
    </w:p>
    <w:p w14:paraId="4336F585" w14:textId="6DA3E008" w:rsidR="00561535" w:rsidRPr="00C5741D" w:rsidRDefault="00561535" w:rsidP="00561535">
      <w:pPr>
        <w:jc w:val="center"/>
        <w:rPr>
          <w:rFonts w:ascii="Segoe UI Black" w:hAnsi="Segoe UI Black" w:cs="Segoe UI Light"/>
          <w:color w:val="DF001B"/>
          <w:sz w:val="32"/>
          <w:szCs w:val="32"/>
          <w:lang w:val="de-DE"/>
        </w:rPr>
      </w:pPr>
      <w:r w:rsidRPr="005901AF">
        <w:rPr>
          <w:rFonts w:ascii="Segoe UI Black" w:hAnsi="Segoe UI Black" w:cs="Segoe UI Light"/>
          <w:color w:val="DF001B"/>
          <w:sz w:val="32"/>
          <w:szCs w:val="32"/>
          <w:lang w:val="de-DE"/>
        </w:rPr>
        <w:t>LPR – La Palette Rouge</w:t>
      </w:r>
      <w:r w:rsidR="00E14880" w:rsidRPr="005901AF">
        <w:rPr>
          <w:rFonts w:ascii="Segoe UI Black" w:hAnsi="Segoe UI Black" w:cs="Segoe UI Light"/>
          <w:color w:val="DF001B"/>
          <w:sz w:val="32"/>
          <w:szCs w:val="32"/>
          <w:lang w:val="de-DE"/>
        </w:rPr>
        <w:t xml:space="preserve"> </w:t>
      </w:r>
      <w:r w:rsidR="00E14880" w:rsidRPr="00C5741D">
        <w:rPr>
          <w:rFonts w:ascii="Segoe UI Black" w:hAnsi="Segoe UI Black" w:cs="Segoe UI Light"/>
          <w:color w:val="DF001B"/>
          <w:sz w:val="40"/>
          <w:szCs w:val="40"/>
          <w:lang w:val="de-DE"/>
        </w:rPr>
        <w:t xml:space="preserve"> </w:t>
      </w:r>
      <w:r w:rsidR="004D54B0">
        <w:rPr>
          <w:rFonts w:ascii="Segoe UI Black" w:hAnsi="Segoe UI Black" w:cs="Segoe UI Light"/>
          <w:color w:val="DF001B"/>
          <w:sz w:val="32"/>
          <w:szCs w:val="32"/>
          <w:lang w:val="de-DE"/>
        </w:rPr>
        <w:t>v</w:t>
      </w:r>
      <w:r w:rsidR="005A1530">
        <w:rPr>
          <w:rFonts w:ascii="Segoe UI Black" w:hAnsi="Segoe UI Black" w:cs="Segoe UI Light"/>
          <w:color w:val="DF001B"/>
          <w:sz w:val="32"/>
          <w:szCs w:val="32"/>
          <w:lang w:val="de-DE"/>
        </w:rPr>
        <w:t>erstärkt Engagement in</w:t>
      </w:r>
      <w:r w:rsidR="00E71AA3" w:rsidRPr="00C5741D">
        <w:rPr>
          <w:rFonts w:ascii="Segoe UI Black" w:hAnsi="Segoe UI Black" w:cs="Segoe UI Light"/>
          <w:color w:val="DF001B"/>
          <w:sz w:val="32"/>
          <w:szCs w:val="32"/>
          <w:lang w:val="de-DE"/>
        </w:rPr>
        <w:t xml:space="preserve"> </w:t>
      </w:r>
      <w:r w:rsidR="00DE1EB4" w:rsidRPr="00C5741D">
        <w:rPr>
          <w:rFonts w:ascii="Segoe UI Black" w:hAnsi="Segoe UI Black" w:cs="Segoe UI Light"/>
          <w:color w:val="DF001B"/>
          <w:sz w:val="32"/>
          <w:szCs w:val="32"/>
          <w:lang w:val="de-DE"/>
        </w:rPr>
        <w:t>DACH</w:t>
      </w:r>
    </w:p>
    <w:p w14:paraId="429C7F8E" w14:textId="77777777" w:rsidR="006F70E4" w:rsidRPr="00CC0A35" w:rsidRDefault="006F70E4" w:rsidP="00561535">
      <w:pPr>
        <w:jc w:val="both"/>
        <w:rPr>
          <w:rFonts w:ascii="Segoe UI Light" w:hAnsi="Segoe UI Light" w:cs="Segoe UI Light"/>
          <w:sz w:val="8"/>
          <w:szCs w:val="8"/>
          <w:lang w:val="de-DE"/>
        </w:rPr>
      </w:pPr>
    </w:p>
    <w:p w14:paraId="7423B6A8" w14:textId="264500C7" w:rsidR="00AE51FD" w:rsidRPr="00AE51FD" w:rsidRDefault="00000000" w:rsidP="00AE51FD">
      <w:pPr>
        <w:jc w:val="both"/>
        <w:rPr>
          <w:rFonts w:ascii="Segoe UI Light" w:hAnsi="Segoe UI Light" w:cs="Segoe UI Light"/>
          <w:b/>
          <w:bCs/>
          <w:sz w:val="20"/>
          <w:szCs w:val="20"/>
          <w:lang w:val="de-DE"/>
        </w:rPr>
      </w:pPr>
      <w:r>
        <w:fldChar w:fldCharType="begin"/>
      </w:r>
      <w:r w:rsidRPr="00E24899">
        <w:rPr>
          <w:lang w:val="de-DE"/>
        </w:rPr>
        <w:instrText>HYPERLINK "https://www.lpr.eu/de/"</w:instrText>
      </w:r>
      <w:r>
        <w:fldChar w:fldCharType="separate"/>
      </w:r>
      <w:r w:rsidR="00C5741D" w:rsidRPr="00F27F5D">
        <w:rPr>
          <w:rStyle w:val="Hyperlink"/>
          <w:rFonts w:ascii="Segoe UI Light" w:hAnsi="Segoe UI Light" w:cs="Segoe UI Light"/>
          <w:b/>
          <w:bCs/>
          <w:sz w:val="20"/>
          <w:szCs w:val="20"/>
          <w:lang w:val="de-DE"/>
        </w:rPr>
        <w:t>LPR-La Palette Rouge</w:t>
      </w:r>
      <w:r>
        <w:rPr>
          <w:rStyle w:val="Hyperlink"/>
          <w:rFonts w:ascii="Segoe UI Light" w:hAnsi="Segoe UI Light" w:cs="Segoe UI Light"/>
          <w:b/>
          <w:bCs/>
          <w:sz w:val="20"/>
          <w:szCs w:val="20"/>
          <w:lang w:val="de-DE"/>
        </w:rPr>
        <w:fldChar w:fldCharType="end"/>
      </w:r>
      <w:r w:rsidR="00C5741D" w:rsidRPr="00C5741D">
        <w:rPr>
          <w:rFonts w:ascii="Segoe UI Light" w:hAnsi="Segoe UI Light" w:cs="Segoe UI Light"/>
          <w:b/>
          <w:bCs/>
          <w:sz w:val="20"/>
          <w:szCs w:val="20"/>
          <w:lang w:val="de-DE"/>
        </w:rPr>
        <w:t xml:space="preserve">, </w:t>
      </w:r>
      <w:r w:rsidR="00AE51FD" w:rsidRPr="00AE51FD">
        <w:rPr>
          <w:rFonts w:ascii="Segoe UI Light" w:hAnsi="Segoe UI Light" w:cs="Segoe UI Light"/>
          <w:b/>
          <w:bCs/>
          <w:sz w:val="20"/>
          <w:szCs w:val="20"/>
          <w:lang w:val="de-DE"/>
        </w:rPr>
        <w:t xml:space="preserve">der Spezialist für </w:t>
      </w:r>
      <w:proofErr w:type="spellStart"/>
      <w:r w:rsidR="00AE51FD" w:rsidRPr="00AE51FD">
        <w:rPr>
          <w:rFonts w:ascii="Segoe UI Light" w:hAnsi="Segoe UI Light" w:cs="Segoe UI Light"/>
          <w:b/>
          <w:bCs/>
          <w:sz w:val="20"/>
          <w:szCs w:val="20"/>
          <w:lang w:val="de-DE"/>
        </w:rPr>
        <w:t>Paletten</w:t>
      </w:r>
      <w:r w:rsidR="00F37269">
        <w:rPr>
          <w:rFonts w:ascii="Segoe UI Light" w:hAnsi="Segoe UI Light" w:cs="Segoe UI Light"/>
          <w:b/>
          <w:bCs/>
          <w:sz w:val="20"/>
          <w:szCs w:val="20"/>
          <w:lang w:val="de-DE"/>
        </w:rPr>
        <w:t>p</w:t>
      </w:r>
      <w:r w:rsidR="00AE51FD" w:rsidRPr="00AE51FD">
        <w:rPr>
          <w:rFonts w:ascii="Segoe UI Light" w:hAnsi="Segoe UI Light" w:cs="Segoe UI Light"/>
          <w:b/>
          <w:bCs/>
          <w:sz w:val="20"/>
          <w:szCs w:val="20"/>
          <w:lang w:val="de-DE"/>
        </w:rPr>
        <w:t>ooling</w:t>
      </w:r>
      <w:proofErr w:type="spellEnd"/>
      <w:r w:rsidR="00AE51FD" w:rsidRPr="00AE51FD">
        <w:rPr>
          <w:rFonts w:ascii="Segoe UI Light" w:hAnsi="Segoe UI Light" w:cs="Segoe UI Light"/>
          <w:b/>
          <w:bCs/>
          <w:sz w:val="20"/>
          <w:szCs w:val="20"/>
          <w:lang w:val="de-DE"/>
        </w:rPr>
        <w:t xml:space="preserve">, hat seine deutsche Geschäftseinheit verstärkt und kündigt strategische Investitionen an, um die Präsenz im Markt zu erhöhen und das Wachstum in den Schlüsselregionen Deutschland, Österreich und Schweiz voranzutreiben. Darüber hinaus wird LPR Deutschland seinen Hauptsitz im nächsten Jahr nach Köln verlegen. Mit diesem Schritt bekräftigt das Unternehmen sein Ziel, seine Position auf dem deutschen Markt auszubauen und neue Wachstumschancen zu nutzen. Gleichzeitig verdeutlichen diese Maßnahmen, dass LPR sich für Innovation und exzellente Kundenbetreuung einsetzt. </w:t>
      </w:r>
    </w:p>
    <w:p w14:paraId="4917DFFE" w14:textId="20079385" w:rsidR="0037229C" w:rsidRPr="00C5741D" w:rsidRDefault="000A5A28" w:rsidP="00AE51FD">
      <w:pPr>
        <w:jc w:val="both"/>
        <w:rPr>
          <w:rFonts w:ascii="Calibri" w:hAnsi="Calibri" w:cs="Calibri"/>
          <w:lang w:val="de-DE"/>
        </w:rPr>
      </w:pPr>
      <w:r>
        <w:rPr>
          <w:rFonts w:ascii="Segoe UI Light" w:hAnsi="Segoe UI Light" w:cs="Segoe UI Light"/>
          <w:b/>
          <w:bCs/>
          <w:noProof/>
          <w:sz w:val="20"/>
          <w:szCs w:val="20"/>
          <w:lang w:val="en-GB"/>
        </w:rPr>
        <mc:AlternateContent>
          <mc:Choice Requires="wps">
            <w:drawing>
              <wp:anchor distT="0" distB="0" distL="114300" distR="114300" simplePos="0" relativeHeight="251658241" behindDoc="0" locked="0" layoutInCell="1" allowOverlap="1" wp14:anchorId="6354A653" wp14:editId="7F8CE519">
                <wp:simplePos x="0" y="0"/>
                <wp:positionH relativeFrom="column">
                  <wp:posOffset>2319655</wp:posOffset>
                </wp:positionH>
                <wp:positionV relativeFrom="paragraph">
                  <wp:posOffset>168275</wp:posOffset>
                </wp:positionV>
                <wp:extent cx="4000500" cy="3381375"/>
                <wp:effectExtent l="0" t="0" r="0" b="9525"/>
                <wp:wrapNone/>
                <wp:docPr id="684980692" name="Zone de texte 1"/>
                <wp:cNvGraphicFramePr/>
                <a:graphic xmlns:a="http://schemas.openxmlformats.org/drawingml/2006/main">
                  <a:graphicData uri="http://schemas.microsoft.com/office/word/2010/wordprocessingShape">
                    <wps:wsp>
                      <wps:cNvSpPr txBox="1"/>
                      <wps:spPr>
                        <a:xfrm>
                          <a:off x="0" y="0"/>
                          <a:ext cx="4000500" cy="3381375"/>
                        </a:xfrm>
                        <a:prstGeom prst="rect">
                          <a:avLst/>
                        </a:prstGeom>
                        <a:solidFill>
                          <a:schemeClr val="lt1"/>
                        </a:solidFill>
                        <a:ln w="6350">
                          <a:noFill/>
                        </a:ln>
                      </wps:spPr>
                      <wps:txbx>
                        <w:txbxContent>
                          <w:p w14:paraId="39755265" w14:textId="77777777" w:rsidR="00D650FD" w:rsidRPr="00E24899" w:rsidRDefault="00A00315" w:rsidP="00A00315">
                            <w:pPr>
                              <w:spacing w:line="256" w:lineRule="auto"/>
                              <w:rPr>
                                <w:rFonts w:ascii="Segoe UI Light" w:hAnsi="Segoe UI Light" w:cs="Segoe UI Light"/>
                                <w:i/>
                                <w:iCs/>
                                <w:sz w:val="20"/>
                                <w:szCs w:val="20"/>
                                <w:lang w:val="de-DE"/>
                              </w:rPr>
                            </w:pPr>
                            <w:r w:rsidRPr="00D650FD">
                              <w:rPr>
                                <w:rFonts w:ascii="Segoe UI Light" w:hAnsi="Segoe UI Light" w:cs="Segoe UI Light"/>
                                <w:i/>
                                <w:iCs/>
                                <w:sz w:val="20"/>
                                <w:szCs w:val="20"/>
                                <w:lang w:val="de-DE"/>
                              </w:rPr>
                              <w:t>„Auf der Basis umfassender Marktstudien und Kundenfeedback haben wir unsere Organisationsstruktur konsolidiert und ein neues und stärkeres Commercial Team aufgebaut, um Effizienz, Flexibilität und Kundenzufriedenheit zu verbessern</w:t>
                            </w:r>
                            <w:r w:rsidRPr="00D650FD">
                              <w:rPr>
                                <w:rFonts w:ascii="Segoe UI Light" w:hAnsi="Segoe UI Light" w:cs="Segoe UI Light"/>
                                <w:sz w:val="20"/>
                                <w:szCs w:val="20"/>
                                <w:lang w:val="de-DE"/>
                              </w:rPr>
                              <w:t xml:space="preserve">“, erklärt Ela Saleh, Country </w:t>
                            </w:r>
                            <w:r w:rsidRPr="00E24899">
                              <w:rPr>
                                <w:rFonts w:ascii="Segoe UI Light" w:hAnsi="Segoe UI Light" w:cs="Segoe UI Light"/>
                                <w:sz w:val="20"/>
                                <w:szCs w:val="20"/>
                                <w:lang w:val="de-DE"/>
                              </w:rPr>
                              <w:t>Manager, LPR DACH (Deutschland, Österreich, Schweiz).</w:t>
                            </w:r>
                            <w:r w:rsidRPr="00E24899">
                              <w:rPr>
                                <w:rFonts w:ascii="Segoe UI Light" w:hAnsi="Segoe UI Light" w:cs="Segoe UI Light"/>
                                <w:i/>
                                <w:iCs/>
                                <w:sz w:val="20"/>
                                <w:szCs w:val="20"/>
                                <w:lang w:val="de-DE"/>
                              </w:rPr>
                              <w:t xml:space="preserve"> </w:t>
                            </w:r>
                          </w:p>
                          <w:p w14:paraId="0F278BAA" w14:textId="4F4A76C6" w:rsidR="004C1ACB" w:rsidRPr="00571783" w:rsidRDefault="00A00315" w:rsidP="007844DB">
                            <w:pPr>
                              <w:spacing w:line="256" w:lineRule="auto"/>
                              <w:rPr>
                                <w:sz w:val="20"/>
                                <w:szCs w:val="20"/>
                                <w:lang w:val="de-DE"/>
                              </w:rPr>
                            </w:pPr>
                            <w:r w:rsidRPr="00D650FD">
                              <w:rPr>
                                <w:rFonts w:ascii="Segoe UI Light" w:hAnsi="Segoe UI Light" w:cs="Segoe UI Light"/>
                                <w:i/>
                                <w:iCs/>
                                <w:sz w:val="20"/>
                                <w:szCs w:val="20"/>
                                <w:lang w:val="de-DE"/>
                              </w:rPr>
                              <w:br/>
                              <w:t xml:space="preserve">„Außerdem freuen wir uns, unsere Präsenz im DACH-Raum zu stärken und unsere Dienstleistungen in Deutschland auszubauen. Köln bietet ein dynamisches Umfeld und ist ein strategischer Standort, </w:t>
                            </w:r>
                            <w:r w:rsidR="00571783">
                              <w:rPr>
                                <w:rFonts w:ascii="Segoe UI Light" w:hAnsi="Segoe UI Light" w:cs="Segoe UI Light"/>
                                <w:i/>
                                <w:iCs/>
                                <w:sz w:val="20"/>
                                <w:szCs w:val="20"/>
                                <w:lang w:val="de-DE"/>
                              </w:rPr>
                              <w:t xml:space="preserve">der es uns ermöglicht, </w:t>
                            </w:r>
                            <w:r w:rsidRPr="00D650FD">
                              <w:rPr>
                                <w:rFonts w:ascii="Segoe UI Light" w:hAnsi="Segoe UI Light" w:cs="Segoe UI Light"/>
                                <w:i/>
                                <w:iCs/>
                                <w:sz w:val="20"/>
                                <w:szCs w:val="20"/>
                                <w:lang w:val="de-DE"/>
                              </w:rPr>
                              <w:t xml:space="preserve">unsere Kunden noch besser </w:t>
                            </w:r>
                            <w:r w:rsidR="00571783">
                              <w:rPr>
                                <w:rFonts w:ascii="Segoe UI Light" w:hAnsi="Segoe UI Light" w:cs="Segoe UI Light"/>
                                <w:i/>
                                <w:iCs/>
                                <w:sz w:val="20"/>
                                <w:szCs w:val="20"/>
                                <w:lang w:val="de-DE"/>
                              </w:rPr>
                              <w:t xml:space="preserve">zu </w:t>
                            </w:r>
                            <w:r w:rsidRPr="00D650FD">
                              <w:rPr>
                                <w:rFonts w:ascii="Segoe UI Light" w:hAnsi="Segoe UI Light" w:cs="Segoe UI Light"/>
                                <w:i/>
                                <w:iCs/>
                                <w:sz w:val="20"/>
                                <w:szCs w:val="20"/>
                                <w:lang w:val="de-DE"/>
                              </w:rPr>
                              <w:t>betreuen und unser Geschäft weiter</w:t>
                            </w:r>
                            <w:r w:rsidR="00571783">
                              <w:rPr>
                                <w:rFonts w:ascii="Segoe UI Light" w:hAnsi="Segoe UI Light" w:cs="Segoe UI Light"/>
                                <w:i/>
                                <w:iCs/>
                                <w:sz w:val="20"/>
                                <w:szCs w:val="20"/>
                                <w:lang w:val="de-DE"/>
                              </w:rPr>
                              <w:t>zu</w:t>
                            </w:r>
                            <w:r w:rsidRPr="00D650FD">
                              <w:rPr>
                                <w:rFonts w:ascii="Segoe UI Light" w:hAnsi="Segoe UI Light" w:cs="Segoe UI Light"/>
                                <w:i/>
                                <w:iCs/>
                                <w:sz w:val="20"/>
                                <w:szCs w:val="20"/>
                                <w:lang w:val="de-DE"/>
                              </w:rPr>
                              <w:t>entwickeln. Wir sehen in der DACH-Region viel Potenzial, um Unternehmen aus dem Einzelhandel und der FMCG-Branche dabei zu unterstützen, ihre Herausforderungen in der Logistikkette zu meistern</w:t>
                            </w:r>
                            <w:r w:rsidR="00F367F0" w:rsidRPr="00D650FD">
                              <w:rPr>
                                <w:rFonts w:ascii="Segoe UI Light" w:hAnsi="Segoe UI Light" w:cs="Segoe UI Light"/>
                                <w:i/>
                                <w:iCs/>
                                <w:sz w:val="20"/>
                                <w:szCs w:val="20"/>
                                <w:lang w:val="de-DE"/>
                              </w:rPr>
                              <w:t>. Dazu gehör</w:t>
                            </w:r>
                            <w:r w:rsidR="005F1FA6" w:rsidRPr="00D650FD">
                              <w:rPr>
                                <w:rFonts w:ascii="Segoe UI Light" w:hAnsi="Segoe UI Light" w:cs="Segoe UI Light"/>
                                <w:i/>
                                <w:iCs/>
                                <w:sz w:val="20"/>
                                <w:szCs w:val="20"/>
                                <w:lang w:val="de-DE"/>
                              </w:rPr>
                              <w:t>en</w:t>
                            </w:r>
                            <w:r w:rsidRPr="00D650FD">
                              <w:rPr>
                                <w:rFonts w:ascii="Segoe UI Light" w:hAnsi="Segoe UI Light" w:cs="Segoe UI Light"/>
                                <w:i/>
                                <w:iCs/>
                                <w:sz w:val="20"/>
                                <w:szCs w:val="20"/>
                                <w:lang w:val="de-DE"/>
                              </w:rPr>
                              <w:t xml:space="preserve"> Kostenoptimier</w:t>
                            </w:r>
                            <w:r w:rsidR="005F1FA6" w:rsidRPr="00D650FD">
                              <w:rPr>
                                <w:rFonts w:ascii="Segoe UI Light" w:hAnsi="Segoe UI Light" w:cs="Segoe UI Light"/>
                                <w:i/>
                                <w:iCs/>
                                <w:sz w:val="20"/>
                                <w:szCs w:val="20"/>
                                <w:lang w:val="de-DE"/>
                              </w:rPr>
                              <w:t>ung</w:t>
                            </w:r>
                            <w:r w:rsidRPr="00D650FD">
                              <w:rPr>
                                <w:rFonts w:ascii="Segoe UI Light" w:hAnsi="Segoe UI Light" w:cs="Segoe UI Light"/>
                                <w:i/>
                                <w:iCs/>
                                <w:sz w:val="20"/>
                                <w:szCs w:val="20"/>
                                <w:lang w:val="de-DE"/>
                              </w:rPr>
                              <w:t xml:space="preserve"> und Zeit</w:t>
                            </w:r>
                            <w:r w:rsidR="005F1FA6" w:rsidRPr="00D650FD">
                              <w:rPr>
                                <w:rFonts w:ascii="Segoe UI Light" w:hAnsi="Segoe UI Light" w:cs="Segoe UI Light"/>
                                <w:i/>
                                <w:iCs/>
                                <w:sz w:val="20"/>
                                <w:szCs w:val="20"/>
                                <w:lang w:val="de-DE"/>
                              </w:rPr>
                              <w:t>ersparnis</w:t>
                            </w:r>
                            <w:r w:rsidRPr="00D650FD">
                              <w:rPr>
                                <w:rFonts w:ascii="Segoe UI Light" w:hAnsi="Segoe UI Light" w:cs="Segoe UI Light"/>
                                <w:i/>
                                <w:iCs/>
                                <w:sz w:val="20"/>
                                <w:szCs w:val="20"/>
                                <w:lang w:val="de-DE"/>
                              </w:rPr>
                              <w:t xml:space="preserve">, was letztendlich zu einer nachhaltigeren Supply Chain führt. LPR ist ein vertrauenswürdiger Marktexperte, der für seine ausgezeichnete Servicequalität und seine hochwertigen Paletten bekannt ist, die sich sehr gut für automatisierte Distributionsplattformen eignen.“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4A653" id="_x0000_t202" coordsize="21600,21600" o:spt="202" path="m,l,21600r21600,l21600,xe">
                <v:stroke joinstyle="miter"/>
                <v:path gradientshapeok="t" o:connecttype="rect"/>
              </v:shapetype>
              <v:shape id="Zone de texte 1" o:spid="_x0000_s1026" type="#_x0000_t202" style="position:absolute;left:0;text-align:left;margin-left:182.65pt;margin-top:13.25pt;width:315pt;height:26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" fillcolor="white [3201]" stroked="f" strokeweight=".5pt">
                <v:textbox>
                  <w:txbxContent>
                    <w:p w14:paraId="39755265" w14:textId="77777777" w:rsidR="00D650FD" w:rsidRPr="00E24899" w:rsidRDefault="00A00315" w:rsidP="00A00315">
                      <w:pPr>
                        <w:spacing w:line="256" w:lineRule="auto"/>
                        <w:rPr>
                          <w:rFonts w:ascii="Segoe UI Light" w:hAnsi="Segoe UI Light" w:cs="Segoe UI Light"/>
                          <w:i/>
                          <w:iCs/>
                          <w:sz w:val="20"/>
                          <w:szCs w:val="20"/>
                          <w:lang w:val="de-DE"/>
                        </w:rPr>
                      </w:pPr>
                      <w:r w:rsidRPr="00D650FD">
                        <w:rPr>
                          <w:rFonts w:ascii="Segoe UI Light" w:hAnsi="Segoe UI Light" w:cs="Segoe UI Light"/>
                          <w:i/>
                          <w:iCs/>
                          <w:sz w:val="20"/>
                          <w:szCs w:val="20"/>
                          <w:lang w:val="de-DE"/>
                        </w:rPr>
                        <w:t>„Auf der Basis umfassender Marktstudien und Kundenfeedback haben wir unsere Organisationsstruktur konsolidiert und ein neues und stärkeres Commercial Team aufgebaut, um Effizienz, Flexibilität und Kundenzufriedenheit zu verbessern</w:t>
                      </w:r>
                      <w:r w:rsidRPr="00D650FD">
                        <w:rPr>
                          <w:rFonts w:ascii="Segoe UI Light" w:hAnsi="Segoe UI Light" w:cs="Segoe UI Light"/>
                          <w:sz w:val="20"/>
                          <w:szCs w:val="20"/>
                          <w:lang w:val="de-DE"/>
                        </w:rPr>
                        <w:t xml:space="preserve">“, erklärt Ela Saleh, Country </w:t>
                      </w:r>
                      <w:r w:rsidRPr="00E24899">
                        <w:rPr>
                          <w:rFonts w:ascii="Segoe UI Light" w:hAnsi="Segoe UI Light" w:cs="Segoe UI Light"/>
                          <w:sz w:val="20"/>
                          <w:szCs w:val="20"/>
                          <w:lang w:val="de-DE"/>
                        </w:rPr>
                        <w:t>Manager, LPR DACH (Deutschland, Österreich, Schweiz).</w:t>
                      </w:r>
                      <w:r w:rsidRPr="00E24899">
                        <w:rPr>
                          <w:rFonts w:ascii="Segoe UI Light" w:hAnsi="Segoe UI Light" w:cs="Segoe UI Light"/>
                          <w:i/>
                          <w:iCs/>
                          <w:sz w:val="20"/>
                          <w:szCs w:val="20"/>
                          <w:lang w:val="de-DE"/>
                        </w:rPr>
                        <w:t xml:space="preserve"> </w:t>
                      </w:r>
                    </w:p>
                    <w:p w14:paraId="0F278BAA" w14:textId="4F4A76C6" w:rsidR="004C1ACB" w:rsidRPr="00571783" w:rsidRDefault="00A00315" w:rsidP="007844DB">
                      <w:pPr>
                        <w:spacing w:line="256" w:lineRule="auto"/>
                        <w:rPr>
                          <w:sz w:val="20"/>
                          <w:szCs w:val="20"/>
                          <w:lang w:val="de-DE"/>
                        </w:rPr>
                      </w:pPr>
                      <w:r w:rsidRPr="00D650FD">
                        <w:rPr>
                          <w:rFonts w:ascii="Segoe UI Light" w:hAnsi="Segoe UI Light" w:cs="Segoe UI Light"/>
                          <w:i/>
                          <w:iCs/>
                          <w:sz w:val="20"/>
                          <w:szCs w:val="20"/>
                          <w:lang w:val="de-DE"/>
                        </w:rPr>
                        <w:br/>
                        <w:t xml:space="preserve">„Außerdem freuen wir uns, unsere Präsenz im DACH-Raum zu stärken und unsere Dienstleistungen in Deutschland auszubauen. Köln bietet ein dynamisches Umfeld und ist ein strategischer Standort, </w:t>
                      </w:r>
                      <w:r w:rsidR="00571783">
                        <w:rPr>
                          <w:rFonts w:ascii="Segoe UI Light" w:hAnsi="Segoe UI Light" w:cs="Segoe UI Light"/>
                          <w:i/>
                          <w:iCs/>
                          <w:sz w:val="20"/>
                          <w:szCs w:val="20"/>
                          <w:lang w:val="de-DE"/>
                        </w:rPr>
                        <w:t xml:space="preserve">der es uns ermöglicht, </w:t>
                      </w:r>
                      <w:r w:rsidRPr="00D650FD">
                        <w:rPr>
                          <w:rFonts w:ascii="Segoe UI Light" w:hAnsi="Segoe UI Light" w:cs="Segoe UI Light"/>
                          <w:i/>
                          <w:iCs/>
                          <w:sz w:val="20"/>
                          <w:szCs w:val="20"/>
                          <w:lang w:val="de-DE"/>
                        </w:rPr>
                        <w:t xml:space="preserve">unsere Kunden noch besser </w:t>
                      </w:r>
                      <w:r w:rsidR="00571783">
                        <w:rPr>
                          <w:rFonts w:ascii="Segoe UI Light" w:hAnsi="Segoe UI Light" w:cs="Segoe UI Light"/>
                          <w:i/>
                          <w:iCs/>
                          <w:sz w:val="20"/>
                          <w:szCs w:val="20"/>
                          <w:lang w:val="de-DE"/>
                        </w:rPr>
                        <w:t xml:space="preserve">zu </w:t>
                      </w:r>
                      <w:r w:rsidRPr="00D650FD">
                        <w:rPr>
                          <w:rFonts w:ascii="Segoe UI Light" w:hAnsi="Segoe UI Light" w:cs="Segoe UI Light"/>
                          <w:i/>
                          <w:iCs/>
                          <w:sz w:val="20"/>
                          <w:szCs w:val="20"/>
                          <w:lang w:val="de-DE"/>
                        </w:rPr>
                        <w:t>betreuen und unser Geschäft weiter</w:t>
                      </w:r>
                      <w:r w:rsidR="00571783">
                        <w:rPr>
                          <w:rFonts w:ascii="Segoe UI Light" w:hAnsi="Segoe UI Light" w:cs="Segoe UI Light"/>
                          <w:i/>
                          <w:iCs/>
                          <w:sz w:val="20"/>
                          <w:szCs w:val="20"/>
                          <w:lang w:val="de-DE"/>
                        </w:rPr>
                        <w:t>zu</w:t>
                      </w:r>
                      <w:r w:rsidRPr="00D650FD">
                        <w:rPr>
                          <w:rFonts w:ascii="Segoe UI Light" w:hAnsi="Segoe UI Light" w:cs="Segoe UI Light"/>
                          <w:i/>
                          <w:iCs/>
                          <w:sz w:val="20"/>
                          <w:szCs w:val="20"/>
                          <w:lang w:val="de-DE"/>
                        </w:rPr>
                        <w:t>entwickeln. Wir sehen in der DACH-Region viel Potenzial, um Unternehmen aus dem Einzelhandel und der FMCG-Branche dabei zu unterstützen, ihre Herausforderungen in der Logistikkette zu meistern</w:t>
                      </w:r>
                      <w:r w:rsidR="00F367F0" w:rsidRPr="00D650FD">
                        <w:rPr>
                          <w:rFonts w:ascii="Segoe UI Light" w:hAnsi="Segoe UI Light" w:cs="Segoe UI Light"/>
                          <w:i/>
                          <w:iCs/>
                          <w:sz w:val="20"/>
                          <w:szCs w:val="20"/>
                          <w:lang w:val="de-DE"/>
                        </w:rPr>
                        <w:t>. Dazu gehör</w:t>
                      </w:r>
                      <w:r w:rsidR="005F1FA6" w:rsidRPr="00D650FD">
                        <w:rPr>
                          <w:rFonts w:ascii="Segoe UI Light" w:hAnsi="Segoe UI Light" w:cs="Segoe UI Light"/>
                          <w:i/>
                          <w:iCs/>
                          <w:sz w:val="20"/>
                          <w:szCs w:val="20"/>
                          <w:lang w:val="de-DE"/>
                        </w:rPr>
                        <w:t>en</w:t>
                      </w:r>
                      <w:r w:rsidRPr="00D650FD">
                        <w:rPr>
                          <w:rFonts w:ascii="Segoe UI Light" w:hAnsi="Segoe UI Light" w:cs="Segoe UI Light"/>
                          <w:i/>
                          <w:iCs/>
                          <w:sz w:val="20"/>
                          <w:szCs w:val="20"/>
                          <w:lang w:val="de-DE"/>
                        </w:rPr>
                        <w:t xml:space="preserve"> Kostenoptimier</w:t>
                      </w:r>
                      <w:r w:rsidR="005F1FA6" w:rsidRPr="00D650FD">
                        <w:rPr>
                          <w:rFonts w:ascii="Segoe UI Light" w:hAnsi="Segoe UI Light" w:cs="Segoe UI Light"/>
                          <w:i/>
                          <w:iCs/>
                          <w:sz w:val="20"/>
                          <w:szCs w:val="20"/>
                          <w:lang w:val="de-DE"/>
                        </w:rPr>
                        <w:t>ung</w:t>
                      </w:r>
                      <w:r w:rsidRPr="00D650FD">
                        <w:rPr>
                          <w:rFonts w:ascii="Segoe UI Light" w:hAnsi="Segoe UI Light" w:cs="Segoe UI Light"/>
                          <w:i/>
                          <w:iCs/>
                          <w:sz w:val="20"/>
                          <w:szCs w:val="20"/>
                          <w:lang w:val="de-DE"/>
                        </w:rPr>
                        <w:t xml:space="preserve"> und Zeit</w:t>
                      </w:r>
                      <w:r w:rsidR="005F1FA6" w:rsidRPr="00D650FD">
                        <w:rPr>
                          <w:rFonts w:ascii="Segoe UI Light" w:hAnsi="Segoe UI Light" w:cs="Segoe UI Light"/>
                          <w:i/>
                          <w:iCs/>
                          <w:sz w:val="20"/>
                          <w:szCs w:val="20"/>
                          <w:lang w:val="de-DE"/>
                        </w:rPr>
                        <w:t>ersparnis</w:t>
                      </w:r>
                      <w:r w:rsidRPr="00D650FD">
                        <w:rPr>
                          <w:rFonts w:ascii="Segoe UI Light" w:hAnsi="Segoe UI Light" w:cs="Segoe UI Light"/>
                          <w:i/>
                          <w:iCs/>
                          <w:sz w:val="20"/>
                          <w:szCs w:val="20"/>
                          <w:lang w:val="de-DE"/>
                        </w:rPr>
                        <w:t xml:space="preserve">, was letztendlich zu einer nachhaltigeren Supply Chain führt. LPR ist ein vertrauenswürdiger Marktexperte, der für seine ausgezeichnete Servicequalität und seine hochwertigen Paletten bekannt ist, die sich sehr gut für automatisierte Distributionsplattformen eignen.“ </w:t>
                      </w:r>
                    </w:p>
                  </w:txbxContent>
                </v:textbox>
              </v:shape>
            </w:pict>
          </mc:Fallback>
        </mc:AlternateContent>
      </w:r>
      <w:r w:rsidR="0037229C" w:rsidRPr="00C5741D">
        <w:rPr>
          <w:rFonts w:ascii="Calibri" w:hAnsi="Calibri" w:cs="Calibri"/>
          <w:lang w:val="de-DE"/>
        </w:rPr>
        <w:t> </w:t>
      </w:r>
    </w:p>
    <w:p w14:paraId="27F06484" w14:textId="7F489EF8" w:rsidR="00370421" w:rsidRPr="009F4800" w:rsidRDefault="00134D5B" w:rsidP="00002A15">
      <w:pPr>
        <w:jc w:val="both"/>
        <w:rPr>
          <w:rFonts w:ascii="Segoe UI Light" w:hAnsi="Segoe UI Light" w:cs="Segoe UI Light"/>
          <w:b/>
          <w:bCs/>
          <w:sz w:val="20"/>
          <w:szCs w:val="20"/>
          <w:lang w:val="en-GB"/>
        </w:rPr>
      </w:pPr>
      <w:r w:rsidRPr="009F4800">
        <w:rPr>
          <w:rFonts w:ascii="Segoe UI Light" w:hAnsi="Segoe UI Light" w:cs="Segoe UI Light"/>
          <w:b/>
          <w:bCs/>
          <w:noProof/>
          <w:sz w:val="20"/>
          <w:szCs w:val="20"/>
          <w:lang w:val="en-GB"/>
        </w:rPr>
        <w:drawing>
          <wp:inline distT="0" distB="0" distL="0" distR="0" wp14:anchorId="5C4B07BC" wp14:editId="7A2A5E11">
            <wp:extent cx="2276313" cy="3238500"/>
            <wp:effectExtent l="0" t="0" r="0" b="0"/>
            <wp:docPr id="343415133" name="Image 1" descr="Une image contenant personne, Visage humain, habits,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15133" name="Image 1" descr="Une image contenant personne, Visage humain, habits, mur&#10;&#10;Description générée automatiquement"/>
                    <pic:cNvPicPr/>
                  </pic:nvPicPr>
                  <pic:blipFill>
                    <a:blip r:embed="rId11"/>
                    <a:stretch>
                      <a:fillRect/>
                    </a:stretch>
                  </pic:blipFill>
                  <pic:spPr>
                    <a:xfrm>
                      <a:off x="0" y="0"/>
                      <a:ext cx="2292837" cy="3262009"/>
                    </a:xfrm>
                    <a:prstGeom prst="rect">
                      <a:avLst/>
                    </a:prstGeom>
                  </pic:spPr>
                </pic:pic>
              </a:graphicData>
            </a:graphic>
          </wp:inline>
        </w:drawing>
      </w:r>
    </w:p>
    <w:p w14:paraId="3C8CB6C9" w14:textId="77777777" w:rsidR="00F42E9F" w:rsidRDefault="00F42E9F" w:rsidP="00A047DF">
      <w:pPr>
        <w:jc w:val="both"/>
        <w:rPr>
          <w:rFonts w:ascii="Segoe UI Light" w:hAnsi="Segoe UI Light" w:cs="Segoe UI Light"/>
          <w:color w:val="DF001B"/>
          <w:sz w:val="20"/>
          <w:szCs w:val="20"/>
          <w:lang w:val="en-GB"/>
        </w:rPr>
      </w:pPr>
    </w:p>
    <w:p w14:paraId="38808E41" w14:textId="02A67316" w:rsidR="004528EE" w:rsidRPr="00034C51" w:rsidRDefault="006B5C02" w:rsidP="004528EE">
      <w:pPr>
        <w:jc w:val="both"/>
        <w:rPr>
          <w:rFonts w:ascii="Segoe UI Light" w:hAnsi="Segoe UI Light" w:cs="Segoe UI Light"/>
          <w:b/>
          <w:bCs/>
          <w:color w:val="DF001B"/>
          <w:sz w:val="20"/>
          <w:szCs w:val="20"/>
          <w:lang w:val="de-DE"/>
        </w:rPr>
      </w:pPr>
      <w:r>
        <w:rPr>
          <w:rFonts w:ascii="Segoe UI Light" w:hAnsi="Segoe UI Light" w:cs="Segoe UI Light"/>
          <w:b/>
          <w:bCs/>
          <w:color w:val="DF001B"/>
          <w:sz w:val="20"/>
          <w:szCs w:val="20"/>
          <w:lang w:val="de-DE"/>
        </w:rPr>
        <w:t>Effizienz der Lieferkette und Reduzierung des CO</w:t>
      </w:r>
      <w:r w:rsidRPr="00AB2E3E">
        <w:rPr>
          <w:rFonts w:ascii="Segoe UI Light" w:hAnsi="Segoe UI Light" w:cs="Segoe UI Light"/>
          <w:b/>
          <w:bCs/>
          <w:color w:val="DF001B"/>
          <w:sz w:val="20"/>
          <w:szCs w:val="20"/>
          <w:vertAlign w:val="subscript"/>
          <w:lang w:val="de-DE"/>
        </w:rPr>
        <w:t>2</w:t>
      </w:r>
      <w:r w:rsidRPr="00F42E9F">
        <w:rPr>
          <w:rFonts w:ascii="Segoe UI Light" w:hAnsi="Segoe UI Light" w:cs="Segoe UI Light"/>
          <w:b/>
          <w:bCs/>
          <w:color w:val="DF001B"/>
          <w:sz w:val="20"/>
          <w:szCs w:val="20"/>
          <w:lang w:val="de-DE"/>
        </w:rPr>
        <w:t>-Fußabdrucks</w:t>
      </w:r>
    </w:p>
    <w:p w14:paraId="52022CE1" w14:textId="77777777" w:rsidR="004528EE" w:rsidRPr="00E24899" w:rsidRDefault="004528EE" w:rsidP="00A047DF">
      <w:pPr>
        <w:jc w:val="both"/>
        <w:rPr>
          <w:rFonts w:ascii="Segoe UI Light" w:hAnsi="Segoe UI Light" w:cs="Segoe UI Light"/>
          <w:color w:val="DF001B"/>
          <w:sz w:val="20"/>
          <w:szCs w:val="20"/>
          <w:lang w:val="de-DE"/>
        </w:rPr>
      </w:pPr>
    </w:p>
    <w:p w14:paraId="142EA9B5" w14:textId="77777777" w:rsidR="0056185D" w:rsidRPr="0056185D" w:rsidRDefault="00007E95" w:rsidP="0056185D">
      <w:pPr>
        <w:rPr>
          <w:rFonts w:ascii="Segoe UI Light" w:hAnsi="Segoe UI Light" w:cs="Segoe UI Light"/>
          <w:sz w:val="20"/>
          <w:szCs w:val="20"/>
          <w:lang w:val="de-DE"/>
        </w:rPr>
      </w:pPr>
      <w:r w:rsidRPr="00D33EE5">
        <w:rPr>
          <w:rFonts w:ascii="Segoe UI Light" w:hAnsi="Segoe UI Light" w:cs="Segoe UI Light"/>
          <w:i/>
          <w:iCs/>
          <w:sz w:val="20"/>
          <w:szCs w:val="20"/>
          <w:lang w:val="de-DE"/>
        </w:rPr>
        <w:t>„Unser oberstes Ziel ist es, unseren Kunden hervorragenden Mehrwert und Service zu bieten</w:t>
      </w:r>
      <w:r w:rsidRPr="00D33EE5">
        <w:rPr>
          <w:rFonts w:ascii="Segoe UI Light" w:hAnsi="Segoe UI Light" w:cs="Segoe UI Light"/>
          <w:sz w:val="20"/>
          <w:szCs w:val="20"/>
          <w:lang w:val="de-DE"/>
        </w:rPr>
        <w:t>“, fährt Ela Saleh fort.</w:t>
      </w:r>
      <w:r w:rsidRPr="00E24899">
        <w:rPr>
          <w:sz w:val="28"/>
          <w:szCs w:val="28"/>
          <w:lang w:val="de-DE"/>
        </w:rPr>
        <w:t xml:space="preserve"> </w:t>
      </w:r>
      <w:r w:rsidRPr="00D33EE5">
        <w:rPr>
          <w:rFonts w:ascii="Segoe UI Light" w:hAnsi="Segoe UI Light" w:cs="Segoe UI Light"/>
          <w:i/>
          <w:iCs/>
          <w:sz w:val="20"/>
          <w:szCs w:val="20"/>
          <w:lang w:val="de-DE"/>
        </w:rPr>
        <w:t>„Durch die Stärkung unserer Unternehmensstruktur sind wir besser in der Lage, auf die Anforderungen des Marktes zu reagieren und ein nachhaltiges Wachstum zu erzielen.“</w:t>
      </w:r>
      <w:r w:rsidR="00D33EE5" w:rsidRPr="00D33EE5">
        <w:rPr>
          <w:rFonts w:ascii="Segoe UI Light" w:hAnsi="Segoe UI Light" w:cs="Segoe UI Light"/>
          <w:i/>
          <w:iCs/>
          <w:sz w:val="20"/>
          <w:szCs w:val="20"/>
          <w:lang w:val="de-DE"/>
        </w:rPr>
        <w:t xml:space="preserve"> </w:t>
      </w:r>
      <w:r w:rsidR="0056185D" w:rsidRPr="0056185D">
        <w:rPr>
          <w:rFonts w:ascii="Segoe UI Light" w:hAnsi="Segoe UI Light" w:cs="Segoe UI Light"/>
          <w:sz w:val="20"/>
          <w:szCs w:val="20"/>
          <w:lang w:val="de-DE"/>
        </w:rPr>
        <w:t>Parallel zu diesen strukturellen Verbesserungen legt LPR - La Palette Rouge seinen strategischen Fokus darauf, die Effizienz der Lieferkette und die Reduzierung des CO</w:t>
      </w:r>
      <w:r w:rsidR="0056185D" w:rsidRPr="00186486">
        <w:rPr>
          <w:rFonts w:ascii="Segoe UI Light" w:hAnsi="Segoe UI Light" w:cs="Segoe UI Light"/>
          <w:sz w:val="20"/>
          <w:szCs w:val="20"/>
          <w:vertAlign w:val="subscript"/>
          <w:lang w:val="de-DE"/>
        </w:rPr>
        <w:t>2</w:t>
      </w:r>
      <w:r w:rsidR="0056185D" w:rsidRPr="0056185D">
        <w:rPr>
          <w:rFonts w:ascii="Segoe UI Light" w:hAnsi="Segoe UI Light" w:cs="Segoe UI Light"/>
          <w:sz w:val="20"/>
          <w:szCs w:val="20"/>
          <w:lang w:val="de-DE"/>
        </w:rPr>
        <w:t xml:space="preserve">-Fußabdrucks zu intensivieren. </w:t>
      </w:r>
    </w:p>
    <w:p w14:paraId="7219B559" w14:textId="5D312EDD" w:rsidR="00CA643D" w:rsidRPr="005901AF" w:rsidRDefault="00CA643D" w:rsidP="0056185D">
      <w:pPr>
        <w:rPr>
          <w:rFonts w:ascii="Segoe UI Light" w:hAnsi="Segoe UI Light" w:cs="Segoe UI Light"/>
          <w:sz w:val="20"/>
          <w:szCs w:val="20"/>
          <w:lang w:val="de-DE"/>
        </w:rPr>
      </w:pPr>
    </w:p>
    <w:p w14:paraId="02BB4C0B" w14:textId="77777777" w:rsidR="00BD4EF4" w:rsidRPr="00BD4EF4" w:rsidRDefault="00BD3BCA" w:rsidP="00BD4EF4">
      <w:pPr>
        <w:rPr>
          <w:rFonts w:ascii="Segoe UI Light" w:hAnsi="Segoe UI Light" w:cs="Segoe UI Light"/>
          <w:sz w:val="20"/>
          <w:szCs w:val="20"/>
          <w:lang w:val="de-DE"/>
        </w:rPr>
      </w:pPr>
      <w:r w:rsidRPr="00E24899">
        <w:rPr>
          <w:rFonts w:ascii="Segoe UI Light" w:hAnsi="Segoe UI Light" w:cs="Segoe UI Light"/>
          <w:sz w:val="20"/>
          <w:szCs w:val="20"/>
          <w:lang w:val="de-DE"/>
        </w:rPr>
        <w:t xml:space="preserve">Dies geht Hand in Hand mit der Ausrichtung </w:t>
      </w:r>
      <w:r w:rsidR="00CA643D" w:rsidRPr="00181D4B">
        <w:rPr>
          <w:rFonts w:ascii="Segoe UI Light" w:hAnsi="Segoe UI Light" w:cs="Segoe UI Light"/>
          <w:sz w:val="20"/>
          <w:szCs w:val="20"/>
          <w:lang w:val="de-DE"/>
        </w:rPr>
        <w:t xml:space="preserve">der </w:t>
      </w:r>
      <w:r w:rsidR="00000000">
        <w:fldChar w:fldCharType="begin"/>
      </w:r>
      <w:r w:rsidR="00000000" w:rsidRPr="00E24899">
        <w:rPr>
          <w:lang w:val="de-DE"/>
        </w:rPr>
        <w:instrText>HYPERLINK "https://www.europoolgroup.com/"</w:instrText>
      </w:r>
      <w:r w:rsidR="00000000">
        <w:fldChar w:fldCharType="separate"/>
      </w:r>
      <w:r w:rsidR="00CA643D" w:rsidRPr="00FE48B8">
        <w:rPr>
          <w:rStyle w:val="Hyperlink"/>
          <w:rFonts w:ascii="Segoe UI Light" w:hAnsi="Segoe UI Light" w:cs="Segoe UI Light"/>
          <w:sz w:val="20"/>
          <w:szCs w:val="20"/>
          <w:lang w:val="de-DE"/>
        </w:rPr>
        <w:t xml:space="preserve">Euro Pool Group (Euro Pool Group </w:t>
      </w:r>
      <w:proofErr w:type="spellStart"/>
      <w:r w:rsidR="00CA643D" w:rsidRPr="00FE48B8">
        <w:rPr>
          <w:rStyle w:val="Hyperlink"/>
          <w:rFonts w:ascii="Segoe UI Light" w:hAnsi="Segoe UI Light" w:cs="Segoe UI Light"/>
          <w:sz w:val="20"/>
          <w:szCs w:val="20"/>
          <w:lang w:val="de-DE"/>
        </w:rPr>
        <w:t>Creating</w:t>
      </w:r>
      <w:proofErr w:type="spellEnd"/>
      <w:r w:rsidR="00CA643D" w:rsidRPr="00FE48B8">
        <w:rPr>
          <w:rStyle w:val="Hyperlink"/>
          <w:rFonts w:ascii="Segoe UI Light" w:hAnsi="Segoe UI Light" w:cs="Segoe UI Light"/>
          <w:sz w:val="20"/>
          <w:szCs w:val="20"/>
          <w:lang w:val="de-DE"/>
        </w:rPr>
        <w:t xml:space="preserve"> </w:t>
      </w:r>
      <w:proofErr w:type="spellStart"/>
      <w:r w:rsidR="00CA643D" w:rsidRPr="00FE48B8">
        <w:rPr>
          <w:rStyle w:val="Hyperlink"/>
          <w:rFonts w:ascii="Segoe UI Light" w:hAnsi="Segoe UI Light" w:cs="Segoe UI Light"/>
          <w:sz w:val="20"/>
          <w:szCs w:val="20"/>
          <w:lang w:val="de-DE"/>
        </w:rPr>
        <w:t>circular</w:t>
      </w:r>
      <w:proofErr w:type="spellEnd"/>
      <w:r w:rsidR="00CA643D" w:rsidRPr="00FE48B8">
        <w:rPr>
          <w:rStyle w:val="Hyperlink"/>
          <w:rFonts w:ascii="Segoe UI Light" w:hAnsi="Segoe UI Light" w:cs="Segoe UI Light"/>
          <w:sz w:val="20"/>
          <w:szCs w:val="20"/>
          <w:lang w:val="de-DE"/>
        </w:rPr>
        <w:t xml:space="preserve"> </w:t>
      </w:r>
      <w:proofErr w:type="spellStart"/>
      <w:r w:rsidR="00CA643D" w:rsidRPr="00FE48B8">
        <w:rPr>
          <w:rStyle w:val="Hyperlink"/>
          <w:rFonts w:ascii="Segoe UI Light" w:hAnsi="Segoe UI Light" w:cs="Segoe UI Light"/>
          <w:sz w:val="20"/>
          <w:szCs w:val="20"/>
          <w:lang w:val="de-DE"/>
        </w:rPr>
        <w:t>progress</w:t>
      </w:r>
      <w:proofErr w:type="spellEnd"/>
      <w:r w:rsidR="00CA643D" w:rsidRPr="00FE48B8">
        <w:rPr>
          <w:rStyle w:val="Hyperlink"/>
          <w:rFonts w:ascii="Segoe UI Light" w:hAnsi="Segoe UI Light" w:cs="Segoe UI Light"/>
          <w:sz w:val="20"/>
          <w:szCs w:val="20"/>
          <w:lang w:val="de-DE"/>
        </w:rPr>
        <w:t>)</w:t>
      </w:r>
      <w:r w:rsidR="00000000">
        <w:rPr>
          <w:rStyle w:val="Hyperlink"/>
          <w:rFonts w:ascii="Segoe UI Light" w:hAnsi="Segoe UI Light" w:cs="Segoe UI Light"/>
          <w:sz w:val="20"/>
          <w:szCs w:val="20"/>
          <w:lang w:val="de-DE"/>
        </w:rPr>
        <w:fldChar w:fldCharType="end"/>
      </w:r>
      <w:r w:rsidR="00CA643D" w:rsidRPr="00181D4B">
        <w:rPr>
          <w:rFonts w:ascii="Segoe UI Light" w:hAnsi="Segoe UI Light" w:cs="Segoe UI Light"/>
          <w:sz w:val="20"/>
          <w:szCs w:val="20"/>
          <w:lang w:val="de-DE"/>
        </w:rPr>
        <w:t xml:space="preserve">, in Zusammenarbeit mit Lieferanten, Einzelhändlern, Kunden und anderen Stakeholdern ein Pooling-System zu fördern, das die Kreislaufwirtschaft voranbringt. </w:t>
      </w:r>
      <w:r w:rsidR="00BD4EF4" w:rsidRPr="00BD4EF4">
        <w:rPr>
          <w:rFonts w:ascii="Segoe UI Light" w:hAnsi="Segoe UI Light" w:cs="Segoe UI Light"/>
          <w:sz w:val="20"/>
          <w:szCs w:val="20"/>
          <w:lang w:val="de-DE"/>
        </w:rPr>
        <w:t>Die Euro Pool Group setzt sich für Effizienz, Nachhaltigkeit, digitale Lösungen und skalierbare Dienstleistungen ein. Die Strategie des Konzerns orientiert sich an seiner Mission, die auf drei Säulen ruht: „Planet, Performance and People“. Die EPG reduziert ihren ökologischen Fußabdruck und unterstützt die Nachhaltigkeitsziele ihrer Partner. Sie stellt sich proaktiv auf externe Herausforderungen ein und sichert die Widerstandsfähigkeit ihres Unternehmens. Dabei konzentriert sie sich auf kritische Themen wie Klimawandel, Biodiversität und Kreislaufwirtschaft.</w:t>
      </w:r>
    </w:p>
    <w:p w14:paraId="410951E4" w14:textId="6660E489" w:rsidR="00E6679A" w:rsidRPr="008910F3" w:rsidRDefault="008910F3" w:rsidP="00BD4EF4">
      <w:pPr>
        <w:rPr>
          <w:rFonts w:ascii="Segoe UI Light" w:hAnsi="Segoe UI Light" w:cs="Segoe UI Light"/>
          <w:sz w:val="20"/>
          <w:szCs w:val="20"/>
          <w:lang w:val="de-DE"/>
        </w:rPr>
      </w:pPr>
      <w:r w:rsidRPr="008910F3">
        <w:rPr>
          <w:rFonts w:ascii="Segoe UI Light" w:hAnsi="Segoe UI Light" w:cs="Segoe UI Light"/>
          <w:sz w:val="20"/>
          <w:szCs w:val="20"/>
          <w:lang w:val="de-DE"/>
        </w:rPr>
        <w:t>Jede Wiederverwendung von Mehrwegbehältern und Paletten trägt zur Reduzierung der Kohlenstoffemissionen in der gesamten Lieferkette bei</w:t>
      </w:r>
      <w:r w:rsidR="00AD4F55">
        <w:rPr>
          <w:rFonts w:ascii="Segoe UI Light" w:hAnsi="Segoe UI Light" w:cs="Segoe UI Light"/>
          <w:sz w:val="20"/>
          <w:szCs w:val="20"/>
          <w:lang w:val="de-DE"/>
        </w:rPr>
        <w:t xml:space="preserve">. Das zeigt sich </w:t>
      </w:r>
      <w:r w:rsidRPr="008910F3">
        <w:rPr>
          <w:rFonts w:ascii="Segoe UI Light" w:hAnsi="Segoe UI Light" w:cs="Segoe UI Light"/>
          <w:sz w:val="20"/>
          <w:szCs w:val="20"/>
          <w:lang w:val="de-DE"/>
        </w:rPr>
        <w:t xml:space="preserve">im Vergleich zu Einwegalternativen wie </w:t>
      </w:r>
      <w:r w:rsidRPr="008910F3">
        <w:rPr>
          <w:rFonts w:ascii="Segoe UI Light" w:hAnsi="Segoe UI Light" w:cs="Segoe UI Light"/>
          <w:sz w:val="20"/>
          <w:szCs w:val="20"/>
          <w:lang w:val="de-DE"/>
        </w:rPr>
        <w:lastRenderedPageBreak/>
        <w:t xml:space="preserve">Pappkartons oder weißen Tauschpaletten. Mehrweglösungen </w:t>
      </w:r>
      <w:r w:rsidR="007C14F3">
        <w:rPr>
          <w:rFonts w:ascii="Segoe UI Light" w:hAnsi="Segoe UI Light" w:cs="Segoe UI Light"/>
          <w:sz w:val="20"/>
          <w:szCs w:val="20"/>
          <w:lang w:val="de-DE"/>
        </w:rPr>
        <w:t>zeichnen sich durch</w:t>
      </w:r>
      <w:r w:rsidRPr="008910F3">
        <w:rPr>
          <w:rFonts w:ascii="Segoe UI Light" w:hAnsi="Segoe UI Light" w:cs="Segoe UI Light"/>
          <w:sz w:val="20"/>
          <w:szCs w:val="20"/>
          <w:lang w:val="de-DE"/>
        </w:rPr>
        <w:t xml:space="preserve"> eine überlegene Haltbarkeit, Flexibilität und Nachhaltigkeit</w:t>
      </w:r>
      <w:r w:rsidR="007C14F3">
        <w:rPr>
          <w:rFonts w:ascii="Segoe UI Light" w:hAnsi="Segoe UI Light" w:cs="Segoe UI Light"/>
          <w:sz w:val="20"/>
          <w:szCs w:val="20"/>
          <w:lang w:val="de-DE"/>
        </w:rPr>
        <w:t xml:space="preserve"> aus</w:t>
      </w:r>
      <w:r w:rsidRPr="008910F3">
        <w:rPr>
          <w:rFonts w:ascii="Segoe UI Light" w:hAnsi="Segoe UI Light" w:cs="Segoe UI Light"/>
          <w:sz w:val="20"/>
          <w:szCs w:val="20"/>
          <w:lang w:val="de-DE"/>
        </w:rPr>
        <w:t xml:space="preserve"> und reduzieren die mit Produktion, Transport und Entsorgung verbundenen Umweltauswirkungen erheblich.</w:t>
      </w:r>
      <w:r w:rsidR="00E6679A" w:rsidRPr="008910F3">
        <w:rPr>
          <w:rFonts w:ascii="Segoe UI Light" w:hAnsi="Segoe UI Light" w:cs="Segoe UI Light"/>
          <w:sz w:val="20"/>
          <w:szCs w:val="20"/>
          <w:lang w:val="de-DE"/>
        </w:rPr>
        <w:t xml:space="preserve"> </w:t>
      </w:r>
      <w:r w:rsidR="00E6679A" w:rsidRPr="001E6718">
        <w:rPr>
          <w:rFonts w:ascii="Segoe UI Light" w:hAnsi="Segoe UI Light" w:cs="Segoe UI Light"/>
          <w:sz w:val="20"/>
          <w:szCs w:val="20"/>
          <w:lang w:val="de-DE"/>
        </w:rPr>
        <w:t>(</w:t>
      </w:r>
      <w:proofErr w:type="spellStart"/>
      <w:r>
        <w:fldChar w:fldCharType="begin"/>
      </w:r>
      <w:proofErr w:type="spellEnd"/>
      <w:r w:rsidRPr="00E24899">
        <w:rPr>
          <w:lang w:val="de-DE"/>
        </w:rPr>
        <w:instrText>HYPERLINK "https://www.europoolgroup.com/sustainability-report-2023/"</w:instrText>
      </w:r>
      <w:proofErr w:type="spellStart"/>
      <w:r>
        <w:fldChar w:fldCharType="separate"/>
      </w:r>
      <w:r w:rsidR="00E6679A" w:rsidRPr="001E6718">
        <w:rPr>
          <w:rStyle w:val="Hyperlink"/>
          <w:rFonts w:ascii="Segoe UI Light" w:hAnsi="Segoe UI Light" w:cs="Segoe UI Light"/>
          <w:sz w:val="20"/>
          <w:szCs w:val="20"/>
          <w:lang w:val="de-DE"/>
        </w:rPr>
        <w:t>Sustainability</w:t>
      </w:r>
      <w:proofErr w:type="spellEnd"/>
      <w:r w:rsidR="00E6679A" w:rsidRPr="001E6718">
        <w:rPr>
          <w:rStyle w:val="Hyperlink"/>
          <w:rFonts w:ascii="Segoe UI Light" w:hAnsi="Segoe UI Light" w:cs="Segoe UI Light"/>
          <w:sz w:val="20"/>
          <w:szCs w:val="20"/>
          <w:lang w:val="de-DE"/>
        </w:rPr>
        <w:t xml:space="preserve"> Report 2023 - Euro Pool Group</w:t>
      </w:r>
      <w:r>
        <w:rPr>
          <w:rStyle w:val="Hyperlink"/>
          <w:rFonts w:ascii="Segoe UI Light" w:hAnsi="Segoe UI Light" w:cs="Segoe UI Light"/>
          <w:sz w:val="20"/>
          <w:szCs w:val="20"/>
          <w:lang w:val="de-DE"/>
        </w:rPr>
        <w:fldChar w:fldCharType="end"/>
      </w:r>
      <w:r w:rsidR="00E6679A" w:rsidRPr="001E6718">
        <w:rPr>
          <w:rFonts w:ascii="Segoe UI Light" w:hAnsi="Segoe UI Light" w:cs="Segoe UI Light"/>
          <w:sz w:val="20"/>
          <w:szCs w:val="20"/>
          <w:lang w:val="de-DE"/>
        </w:rPr>
        <w:t>).</w:t>
      </w:r>
    </w:p>
    <w:p w14:paraId="3BE88CB2" w14:textId="1D977EEF" w:rsidR="00E6679A" w:rsidRPr="001E6718" w:rsidRDefault="00E6679A" w:rsidP="00E6679A">
      <w:pPr>
        <w:jc w:val="both"/>
        <w:rPr>
          <w:rFonts w:ascii="Segoe UI Light" w:hAnsi="Segoe UI Light" w:cs="Segoe UI Light"/>
          <w:sz w:val="10"/>
          <w:szCs w:val="10"/>
          <w:lang w:val="de-DE"/>
        </w:rPr>
      </w:pPr>
    </w:p>
    <w:p w14:paraId="3487576C" w14:textId="6D84A2A5" w:rsidR="00081591" w:rsidRPr="001E6718" w:rsidRDefault="00081591" w:rsidP="00645F3C">
      <w:pPr>
        <w:rPr>
          <w:rFonts w:ascii="Segoe UI Light" w:hAnsi="Segoe UI Light" w:cs="Segoe UI Light"/>
          <w:sz w:val="2"/>
          <w:szCs w:val="2"/>
          <w:lang w:val="de-DE"/>
        </w:rPr>
      </w:pPr>
    </w:p>
    <w:p w14:paraId="2730BBB0" w14:textId="5B7987F5" w:rsidR="001E6718" w:rsidRPr="001E6718" w:rsidRDefault="001E6718" w:rsidP="001E6718">
      <w:pPr>
        <w:rPr>
          <w:rFonts w:ascii="Segoe UI Light" w:hAnsi="Segoe UI Light" w:cs="Segoe UI Light"/>
          <w:sz w:val="20"/>
          <w:szCs w:val="20"/>
          <w:lang w:val="de-DE"/>
        </w:rPr>
      </w:pPr>
      <w:r w:rsidRPr="001E6718">
        <w:rPr>
          <w:rFonts w:ascii="Segoe UI Light" w:hAnsi="Segoe UI Light" w:cs="Segoe UI Light"/>
          <w:i/>
          <w:iCs/>
          <w:sz w:val="20"/>
          <w:szCs w:val="20"/>
          <w:lang w:val="de-DE"/>
        </w:rPr>
        <w:t xml:space="preserve">„Die Aktivitäten sind Teil unseres permanenten Engagements für Innovation, Qualität, Kundenzufriedenheit und Kreislaufwirtschaft. Wir sind davon überzeugt, dass diese Veränderungen für unsere Stakeholder von großem Nutzen sein werden und die nächste Phase unseres Wachstums </w:t>
      </w:r>
      <w:r w:rsidR="00FB4336">
        <w:rPr>
          <w:rFonts w:ascii="Segoe UI Light" w:hAnsi="Segoe UI Light" w:cs="Segoe UI Light"/>
          <w:i/>
          <w:iCs/>
          <w:sz w:val="20"/>
          <w:szCs w:val="20"/>
          <w:lang w:val="de-DE"/>
        </w:rPr>
        <w:t>unterstützen</w:t>
      </w:r>
      <w:r w:rsidRPr="001E6718">
        <w:rPr>
          <w:rFonts w:ascii="Segoe UI Light" w:hAnsi="Segoe UI Light" w:cs="Segoe UI Light"/>
          <w:i/>
          <w:iCs/>
          <w:sz w:val="20"/>
          <w:szCs w:val="20"/>
          <w:lang w:val="de-DE"/>
        </w:rPr>
        <w:t>. Unsere gestärkte Unternehmensstruktur und Marktstrategie wird es uns ermöglichen, unseren Kunden innovativere Lösungen und ein höheres Serviceniveau zu bieten</w:t>
      </w:r>
      <w:r w:rsidRPr="001E6718">
        <w:rPr>
          <w:rFonts w:ascii="Segoe UI Light" w:hAnsi="Segoe UI Light" w:cs="Segoe UI Light"/>
          <w:sz w:val="20"/>
          <w:szCs w:val="20"/>
          <w:lang w:val="de-DE"/>
        </w:rPr>
        <w:t xml:space="preserve">“, </w:t>
      </w:r>
      <w:r>
        <w:rPr>
          <w:rFonts w:ascii="Segoe UI Light" w:hAnsi="Segoe UI Light" w:cs="Segoe UI Light"/>
          <w:sz w:val="20"/>
          <w:szCs w:val="20"/>
          <w:lang w:val="de-DE"/>
        </w:rPr>
        <w:t>erklärt</w:t>
      </w:r>
      <w:r w:rsidRPr="001E6718">
        <w:rPr>
          <w:rFonts w:ascii="Segoe UI Light" w:hAnsi="Segoe UI Light" w:cs="Segoe UI Light"/>
          <w:sz w:val="20"/>
          <w:szCs w:val="20"/>
          <w:lang w:val="de-DE"/>
        </w:rPr>
        <w:t xml:space="preserve"> Jean-Luc </w:t>
      </w:r>
      <w:proofErr w:type="spellStart"/>
      <w:r w:rsidRPr="001E6718">
        <w:rPr>
          <w:rFonts w:ascii="Segoe UI Light" w:hAnsi="Segoe UI Light" w:cs="Segoe UI Light"/>
          <w:sz w:val="20"/>
          <w:szCs w:val="20"/>
          <w:lang w:val="de-DE"/>
        </w:rPr>
        <w:t>Guénard</w:t>
      </w:r>
      <w:proofErr w:type="spellEnd"/>
      <w:r w:rsidRPr="001E6718">
        <w:rPr>
          <w:rFonts w:ascii="Segoe UI Light" w:hAnsi="Segoe UI Light" w:cs="Segoe UI Light"/>
          <w:sz w:val="20"/>
          <w:szCs w:val="20"/>
          <w:lang w:val="de-DE"/>
        </w:rPr>
        <w:t xml:space="preserve">, Managing </w:t>
      </w:r>
      <w:proofErr w:type="spellStart"/>
      <w:r w:rsidRPr="001E6718">
        <w:rPr>
          <w:rFonts w:ascii="Segoe UI Light" w:hAnsi="Segoe UI Light" w:cs="Segoe UI Light"/>
          <w:sz w:val="20"/>
          <w:szCs w:val="20"/>
          <w:lang w:val="de-DE"/>
        </w:rPr>
        <w:t>Director</w:t>
      </w:r>
      <w:proofErr w:type="spellEnd"/>
      <w:r w:rsidRPr="001E6718">
        <w:rPr>
          <w:rFonts w:ascii="Segoe UI Light" w:hAnsi="Segoe UI Light" w:cs="Segoe UI Light"/>
          <w:sz w:val="20"/>
          <w:szCs w:val="20"/>
          <w:lang w:val="de-DE"/>
        </w:rPr>
        <w:t>, LPR Division.</w:t>
      </w:r>
    </w:p>
    <w:p w14:paraId="5E368839" w14:textId="77777777" w:rsidR="00135BF0" w:rsidRPr="00330578" w:rsidRDefault="00507012" w:rsidP="00135BF0">
      <w:pPr>
        <w:autoSpaceDE w:val="0"/>
        <w:autoSpaceDN w:val="0"/>
        <w:adjustRightInd w:val="0"/>
        <w:jc w:val="both"/>
        <w:rPr>
          <w:rFonts w:ascii="Segoe UI Light" w:hAnsi="Segoe UI Light" w:cs="Segoe UI Light"/>
          <w:color w:val="000000"/>
          <w:sz w:val="22"/>
          <w:szCs w:val="22"/>
          <w:lang w:val="de-DE"/>
        </w:rPr>
      </w:pPr>
      <w:r w:rsidRPr="001E6718">
        <w:rPr>
          <w:rFonts w:ascii="Segoe UI Light" w:hAnsi="Segoe UI Light" w:cs="Segoe UI Light"/>
          <w:sz w:val="22"/>
          <w:szCs w:val="22"/>
          <w:lang w:val="de-DE"/>
        </w:rPr>
        <w:br/>
      </w:r>
      <w:r w:rsidR="00B1416C" w:rsidRPr="00823049">
        <w:rPr>
          <w:rFonts w:ascii="Segoe UI Light" w:hAnsi="Segoe UI Light" w:cs="Segoe UI Light"/>
          <w:sz w:val="20"/>
          <w:szCs w:val="20"/>
          <w:lang w:val="de-DE"/>
        </w:rPr>
        <w:t>LPR</w:t>
      </w:r>
      <w:r w:rsidR="00AA32B8">
        <w:rPr>
          <w:rFonts w:ascii="Segoe UI Light" w:hAnsi="Segoe UI Light" w:cs="Segoe UI Light"/>
          <w:sz w:val="20"/>
          <w:szCs w:val="20"/>
          <w:lang w:val="de-DE"/>
        </w:rPr>
        <w:t xml:space="preserve"> </w:t>
      </w:r>
      <w:r w:rsidR="00B1416C" w:rsidRPr="00823049">
        <w:rPr>
          <w:rFonts w:ascii="Segoe UI Light" w:hAnsi="Segoe UI Light" w:cs="Segoe UI Light"/>
          <w:sz w:val="20"/>
          <w:szCs w:val="20"/>
          <w:lang w:val="de-DE"/>
        </w:rPr>
        <w:t>-</w:t>
      </w:r>
      <w:r w:rsidR="00AA32B8">
        <w:rPr>
          <w:rFonts w:ascii="Segoe UI Light" w:hAnsi="Segoe UI Light" w:cs="Segoe UI Light"/>
          <w:sz w:val="20"/>
          <w:szCs w:val="20"/>
          <w:lang w:val="de-DE"/>
        </w:rPr>
        <w:t xml:space="preserve"> </w:t>
      </w:r>
      <w:r w:rsidR="00B1416C" w:rsidRPr="00823049">
        <w:rPr>
          <w:rFonts w:ascii="Segoe UI Light" w:hAnsi="Segoe UI Light" w:cs="Segoe UI Light"/>
          <w:sz w:val="20"/>
          <w:szCs w:val="20"/>
          <w:lang w:val="de-DE"/>
        </w:rPr>
        <w:t>La Palette Rouge (</w:t>
      </w:r>
      <w:r w:rsidR="00000000">
        <w:fldChar w:fldCharType="begin"/>
      </w:r>
      <w:r w:rsidR="00000000" w:rsidRPr="00E24899">
        <w:rPr>
          <w:lang w:val="de-DE"/>
        </w:rPr>
        <w:instrText>HYPERLINK "https://vitamin11-my.sharepoint.com/personal/nauen_vitamin11_onmicrosoft_com/Documents/2024_LPR_La%20Palette%20Rouge/Pressemitteilungen/www.lpr.eu"</w:instrText>
      </w:r>
      <w:r w:rsidR="00000000">
        <w:fldChar w:fldCharType="separate"/>
      </w:r>
      <w:r w:rsidR="00B1416C" w:rsidRPr="00823049">
        <w:rPr>
          <w:rStyle w:val="Hyperlink"/>
          <w:rFonts w:ascii="Segoe UI Light" w:hAnsi="Segoe UI Light" w:cs="Segoe UI Light"/>
          <w:sz w:val="20"/>
          <w:szCs w:val="20"/>
          <w:lang w:val="de-DE"/>
        </w:rPr>
        <w:t>www.lpr.eu</w:t>
      </w:r>
      <w:r w:rsidR="00000000">
        <w:rPr>
          <w:rStyle w:val="Hyperlink"/>
          <w:rFonts w:ascii="Segoe UI Light" w:hAnsi="Segoe UI Light" w:cs="Segoe UI Light"/>
          <w:sz w:val="20"/>
          <w:szCs w:val="20"/>
          <w:lang w:val="de-DE"/>
        </w:rPr>
        <w:fldChar w:fldCharType="end"/>
      </w:r>
      <w:r w:rsidR="00B1416C" w:rsidRPr="00823049">
        <w:rPr>
          <w:rFonts w:ascii="Segoe UI Light" w:hAnsi="Segoe UI Light" w:cs="Segoe UI Light"/>
          <w:sz w:val="20"/>
          <w:szCs w:val="20"/>
          <w:lang w:val="de-DE"/>
        </w:rPr>
        <w:t>) ist ein Geschäftsbereich der Euro Pool Group (</w:t>
      </w:r>
      <w:r w:rsidR="00000000">
        <w:fldChar w:fldCharType="begin"/>
      </w:r>
      <w:r w:rsidR="00000000" w:rsidRPr="00E24899">
        <w:rPr>
          <w:lang w:val="de-DE"/>
        </w:rPr>
        <w:instrText>HYPERLINK "https://vitamin11-my.sharepoint.com/personal/nauen_vitamin11_onmicrosoft_com/Documents/2024_LPR_La%20Palette%20Rouge/Pressemitteilungen/www.europoolgroup.com"</w:instrText>
      </w:r>
      <w:r w:rsidR="00000000">
        <w:fldChar w:fldCharType="separate"/>
      </w:r>
      <w:r w:rsidR="00B1416C" w:rsidRPr="00823049">
        <w:rPr>
          <w:rStyle w:val="Hyperlink"/>
          <w:rFonts w:ascii="Segoe UI Light" w:hAnsi="Segoe UI Light" w:cs="Segoe UI Light"/>
          <w:sz w:val="20"/>
          <w:szCs w:val="20"/>
          <w:lang w:val="de-DE"/>
        </w:rPr>
        <w:t>www.europoolgroup.com</w:t>
      </w:r>
      <w:r w:rsidR="00000000">
        <w:rPr>
          <w:rStyle w:val="Hyperlink"/>
          <w:rFonts w:ascii="Segoe UI Light" w:hAnsi="Segoe UI Light" w:cs="Segoe UI Light"/>
          <w:sz w:val="20"/>
          <w:szCs w:val="20"/>
          <w:lang w:val="de-DE"/>
        </w:rPr>
        <w:fldChar w:fldCharType="end"/>
      </w:r>
      <w:r w:rsidR="00B1416C" w:rsidRPr="00823049">
        <w:rPr>
          <w:rFonts w:ascii="Segoe UI Light" w:hAnsi="Segoe UI Light" w:cs="Segoe UI Light"/>
          <w:sz w:val="20"/>
          <w:szCs w:val="20"/>
          <w:lang w:val="de-DE"/>
        </w:rPr>
        <w:t>), dem europäischen Marktführer für Mehrwegtransportverpackungen. Der andere Geschäftsbereich, EPS (</w:t>
      </w:r>
      <w:r w:rsidR="00000000">
        <w:fldChar w:fldCharType="begin"/>
      </w:r>
      <w:r w:rsidR="00000000" w:rsidRPr="00E24899">
        <w:rPr>
          <w:lang w:val="de-DE"/>
        </w:rPr>
        <w:instrText>HYPERLINK "http://www.europoolsystem.com"</w:instrText>
      </w:r>
      <w:r w:rsidR="00000000">
        <w:fldChar w:fldCharType="separate"/>
      </w:r>
      <w:r w:rsidR="00B1416C" w:rsidRPr="00823049">
        <w:rPr>
          <w:rStyle w:val="Hyperlink"/>
          <w:rFonts w:ascii="Segoe UI Light" w:hAnsi="Segoe UI Light" w:cs="Segoe UI Light"/>
          <w:sz w:val="20"/>
          <w:szCs w:val="20"/>
          <w:lang w:val="de-DE"/>
        </w:rPr>
        <w:t>www.europoolsystem.com</w:t>
      </w:r>
      <w:r w:rsidR="00000000">
        <w:rPr>
          <w:rStyle w:val="Hyperlink"/>
          <w:rFonts w:ascii="Segoe UI Light" w:hAnsi="Segoe UI Light" w:cs="Segoe UI Light"/>
          <w:sz w:val="20"/>
          <w:szCs w:val="20"/>
          <w:lang w:val="de-DE"/>
        </w:rPr>
        <w:fldChar w:fldCharType="end"/>
      </w:r>
      <w:r w:rsidR="00B1416C" w:rsidRPr="00823049">
        <w:rPr>
          <w:rFonts w:ascii="Segoe UI Light" w:hAnsi="Segoe UI Light" w:cs="Segoe UI Light"/>
          <w:sz w:val="20"/>
          <w:szCs w:val="20"/>
          <w:lang w:val="de-DE"/>
        </w:rPr>
        <w:t>), ist der führende Logistikdienstleister für Mehrwegtransportverpackungen in der europäischen Frischwarenlogistikkette.</w:t>
      </w:r>
      <w:r w:rsidR="004D54B0">
        <w:rPr>
          <w:rFonts w:ascii="Segoe UI Light" w:hAnsi="Segoe UI Light" w:cs="Segoe UI Light"/>
          <w:sz w:val="20"/>
          <w:szCs w:val="20"/>
          <w:lang w:val="de-DE"/>
        </w:rPr>
        <w:t xml:space="preserve"> </w:t>
      </w:r>
      <w:r w:rsidR="004952BF">
        <w:rPr>
          <w:rFonts w:ascii="Segoe UI Light" w:hAnsi="Segoe UI Light" w:cs="Segoe UI Light"/>
          <w:color w:val="000000"/>
          <w:sz w:val="20"/>
          <w:szCs w:val="20"/>
          <w:lang w:val="de-DE"/>
        </w:rPr>
        <w:t>Im Rahmen der</w:t>
      </w:r>
      <w:r w:rsidR="00330578" w:rsidRPr="00330578">
        <w:rPr>
          <w:rFonts w:ascii="Segoe UI Light" w:hAnsi="Segoe UI Light" w:cs="Segoe UI Light"/>
          <w:color w:val="000000"/>
          <w:sz w:val="20"/>
          <w:szCs w:val="20"/>
          <w:lang w:val="de-DE"/>
        </w:rPr>
        <w:t xml:space="preserve"> Zugehörigkeit zur Euro Pool Group </w:t>
      </w:r>
      <w:r w:rsidR="004952BF">
        <w:rPr>
          <w:rFonts w:ascii="Segoe UI Light" w:hAnsi="Segoe UI Light" w:cs="Segoe UI Light"/>
          <w:color w:val="000000"/>
          <w:sz w:val="20"/>
          <w:szCs w:val="20"/>
          <w:lang w:val="de-DE"/>
        </w:rPr>
        <w:t>ist</w:t>
      </w:r>
      <w:r w:rsidR="00327BDE">
        <w:rPr>
          <w:rFonts w:ascii="Segoe UI Light" w:hAnsi="Segoe UI Light" w:cs="Segoe UI Light"/>
          <w:color w:val="000000"/>
          <w:sz w:val="20"/>
          <w:szCs w:val="20"/>
          <w:lang w:val="de-DE"/>
        </w:rPr>
        <w:t xml:space="preserve"> engagiert sich LPR dafür, </w:t>
      </w:r>
      <w:r w:rsidR="00330578" w:rsidRPr="00330578">
        <w:rPr>
          <w:rFonts w:ascii="Segoe UI Light" w:hAnsi="Segoe UI Light" w:cs="Segoe UI Light"/>
          <w:color w:val="000000"/>
          <w:sz w:val="20"/>
          <w:szCs w:val="20"/>
          <w:lang w:val="de-DE"/>
        </w:rPr>
        <w:t>in</w:t>
      </w:r>
      <w:r w:rsidR="00327BDE">
        <w:rPr>
          <w:rFonts w:ascii="Segoe UI Light" w:hAnsi="Segoe UI Light" w:cs="Segoe UI Light"/>
          <w:color w:val="000000"/>
          <w:sz w:val="20"/>
          <w:szCs w:val="20"/>
          <w:lang w:val="de-DE"/>
        </w:rPr>
        <w:t xml:space="preserve"> den Märkten in Deutschland, Österreich und Schweiz</w:t>
      </w:r>
      <w:r w:rsidR="00330578" w:rsidRPr="00330578">
        <w:rPr>
          <w:rFonts w:ascii="Segoe UI Light" w:hAnsi="Segoe UI Light" w:cs="Segoe UI Light"/>
          <w:color w:val="000000"/>
          <w:sz w:val="20"/>
          <w:szCs w:val="20"/>
          <w:lang w:val="de-DE"/>
        </w:rPr>
        <w:t xml:space="preserve"> zu e</w:t>
      </w:r>
      <w:r w:rsidR="000554AB">
        <w:rPr>
          <w:rFonts w:ascii="Segoe UI Light" w:hAnsi="Segoe UI Light" w:cs="Segoe UI Light"/>
          <w:color w:val="000000"/>
          <w:sz w:val="20"/>
          <w:szCs w:val="20"/>
          <w:lang w:val="de-DE"/>
        </w:rPr>
        <w:t>xpandieren</w:t>
      </w:r>
      <w:r w:rsidR="00327BDE">
        <w:rPr>
          <w:rFonts w:ascii="Segoe UI Light" w:hAnsi="Segoe UI Light" w:cs="Segoe UI Light"/>
          <w:color w:val="000000"/>
          <w:sz w:val="20"/>
          <w:szCs w:val="20"/>
          <w:lang w:val="de-DE"/>
        </w:rPr>
        <w:t xml:space="preserve">. </w:t>
      </w:r>
      <w:r w:rsidR="00135BF0">
        <w:rPr>
          <w:rFonts w:ascii="Segoe UI Light" w:hAnsi="Segoe UI Light" w:cs="Segoe UI Light"/>
          <w:color w:val="000000"/>
          <w:sz w:val="20"/>
          <w:szCs w:val="20"/>
          <w:lang w:val="de-DE"/>
        </w:rPr>
        <w:t xml:space="preserve">Dabei positioniert sich LPR </w:t>
      </w:r>
      <w:r w:rsidR="00135BF0" w:rsidRPr="00330578">
        <w:rPr>
          <w:rFonts w:ascii="Segoe UI Light" w:hAnsi="Segoe UI Light" w:cs="Segoe UI Light"/>
          <w:color w:val="000000"/>
          <w:sz w:val="20"/>
          <w:szCs w:val="20"/>
          <w:lang w:val="de-DE"/>
        </w:rPr>
        <w:t xml:space="preserve">als einer der </w:t>
      </w:r>
      <w:r w:rsidR="00135BF0">
        <w:rPr>
          <w:rFonts w:ascii="Segoe UI Light" w:hAnsi="Segoe UI Light" w:cs="Segoe UI Light"/>
          <w:color w:val="000000"/>
          <w:sz w:val="20"/>
          <w:szCs w:val="20"/>
          <w:lang w:val="de-DE"/>
        </w:rPr>
        <w:t>wichtigen A</w:t>
      </w:r>
      <w:r w:rsidR="00135BF0" w:rsidRPr="00330578">
        <w:rPr>
          <w:rFonts w:ascii="Segoe UI Light" w:hAnsi="Segoe UI Light" w:cs="Segoe UI Light"/>
          <w:color w:val="000000"/>
          <w:sz w:val="20"/>
          <w:szCs w:val="20"/>
          <w:lang w:val="de-DE"/>
        </w:rPr>
        <w:t xml:space="preserve">kteure auf dem Markt im </w:t>
      </w:r>
      <w:r w:rsidR="00135BF0" w:rsidRPr="00C07A5C">
        <w:rPr>
          <w:rFonts w:ascii="Segoe UI Light" w:hAnsi="Segoe UI Light" w:cs="Segoe UI Light"/>
          <w:color w:val="000000"/>
          <w:sz w:val="20"/>
          <w:szCs w:val="20"/>
          <w:lang w:val="de-DE"/>
        </w:rPr>
        <w:t>Dienste einer effizienteren und umweltfreundlicheren Logistikkette</w:t>
      </w:r>
      <w:r w:rsidR="00135BF0">
        <w:rPr>
          <w:rFonts w:ascii="Segoe UI Light" w:hAnsi="Segoe UI Light" w:cs="Segoe UI Light"/>
          <w:color w:val="000000"/>
          <w:sz w:val="20"/>
          <w:szCs w:val="20"/>
          <w:lang w:val="de-DE"/>
        </w:rPr>
        <w:t>.</w:t>
      </w:r>
    </w:p>
    <w:p w14:paraId="33DC7A5E" w14:textId="6D14DCF4" w:rsidR="009F4800" w:rsidRPr="00330578" w:rsidRDefault="009F4800" w:rsidP="00135BF0">
      <w:pPr>
        <w:autoSpaceDE w:val="0"/>
        <w:autoSpaceDN w:val="0"/>
        <w:adjustRightInd w:val="0"/>
        <w:jc w:val="both"/>
        <w:rPr>
          <w:rFonts w:ascii="Segoe UI Light" w:hAnsi="Segoe UI Light" w:cs="Segoe UI Light"/>
          <w:color w:val="000000"/>
          <w:sz w:val="22"/>
          <w:szCs w:val="22"/>
          <w:lang w:val="de-DE"/>
        </w:rPr>
      </w:pPr>
    </w:p>
    <w:p w14:paraId="17433160" w14:textId="77777777" w:rsidR="009F4800" w:rsidRPr="00330578" w:rsidRDefault="009F4800" w:rsidP="002E798B">
      <w:pPr>
        <w:jc w:val="both"/>
        <w:rPr>
          <w:rFonts w:ascii="Segoe UI Light" w:hAnsi="Segoe UI Light" w:cs="Segoe UI Light"/>
          <w:color w:val="000000"/>
          <w:sz w:val="22"/>
          <w:szCs w:val="22"/>
          <w:lang w:val="de-DE"/>
        </w:rPr>
      </w:pPr>
    </w:p>
    <w:p w14:paraId="1F6B7BEF" w14:textId="3CCE52B1" w:rsidR="00645F3C" w:rsidRPr="00E24899" w:rsidRDefault="009F4800" w:rsidP="004D54B0">
      <w:pPr>
        <w:jc w:val="center"/>
        <w:rPr>
          <w:rFonts w:ascii="Segoe UI Light" w:hAnsi="Segoe UI Light" w:cs="Segoe UI Light"/>
          <w:color w:val="000000"/>
          <w:sz w:val="18"/>
          <w:szCs w:val="18"/>
          <w:lang w:val="de-DE"/>
        </w:rPr>
      </w:pPr>
      <w:r w:rsidRPr="00E24899">
        <w:rPr>
          <w:rFonts w:ascii="Segoe UI Light" w:hAnsi="Segoe UI Light" w:cs="Segoe UI Light"/>
          <w:color w:val="000000"/>
          <w:sz w:val="18"/>
          <w:szCs w:val="18"/>
          <w:lang w:val="de-DE"/>
        </w:rPr>
        <w:t>**</w:t>
      </w:r>
      <w:r w:rsidR="004D54B0" w:rsidRPr="00E24899">
        <w:rPr>
          <w:rFonts w:ascii="Segoe UI Light" w:hAnsi="Segoe UI Light" w:cs="Segoe UI Light"/>
          <w:color w:val="000000"/>
          <w:sz w:val="18"/>
          <w:szCs w:val="18"/>
          <w:lang w:val="de-DE"/>
        </w:rPr>
        <w:t>*</w:t>
      </w:r>
    </w:p>
    <w:p w14:paraId="6D6AC78F" w14:textId="77777777" w:rsidR="00081591" w:rsidRPr="00E24899" w:rsidRDefault="00081591" w:rsidP="002E798B">
      <w:pPr>
        <w:jc w:val="both"/>
        <w:rPr>
          <w:rFonts w:ascii="Segoe UI Light" w:hAnsi="Segoe UI Light" w:cs="Segoe UI Light"/>
          <w:color w:val="000000"/>
          <w:sz w:val="18"/>
          <w:szCs w:val="18"/>
          <w:lang w:val="de-DE"/>
        </w:rPr>
      </w:pPr>
    </w:p>
    <w:p w14:paraId="129CB44C" w14:textId="77777777" w:rsidR="00937C86" w:rsidRPr="00E24899" w:rsidRDefault="00937C86" w:rsidP="002E798B">
      <w:pPr>
        <w:jc w:val="both"/>
        <w:rPr>
          <w:rFonts w:ascii="Segoe UI Light" w:hAnsi="Segoe UI Light" w:cs="Segoe UI Light"/>
          <w:color w:val="000000"/>
          <w:sz w:val="18"/>
          <w:szCs w:val="18"/>
          <w:lang w:val="de-DE"/>
        </w:rPr>
      </w:pPr>
    </w:p>
    <w:p w14:paraId="7E408B22" w14:textId="77777777" w:rsidR="008A3677" w:rsidRPr="00E24899" w:rsidRDefault="008A3677" w:rsidP="008A3677">
      <w:pPr>
        <w:autoSpaceDE w:val="0"/>
        <w:autoSpaceDN w:val="0"/>
        <w:adjustRightInd w:val="0"/>
        <w:jc w:val="both"/>
        <w:rPr>
          <w:rFonts w:ascii="Segoe UI Light" w:hAnsi="Segoe UI Light" w:cs="Segoe UI Light"/>
          <w:color w:val="212529"/>
          <w:sz w:val="10"/>
          <w:szCs w:val="10"/>
          <w:shd w:val="clear" w:color="auto" w:fill="FFFFFF"/>
          <w:lang w:val="de-DE"/>
        </w:rPr>
      </w:pPr>
    </w:p>
    <w:p w14:paraId="2BE3245A" w14:textId="096D2722" w:rsidR="004C0538" w:rsidRPr="004C0538" w:rsidRDefault="004C0538" w:rsidP="004C0538">
      <w:pPr>
        <w:autoSpaceDE w:val="0"/>
        <w:autoSpaceDN w:val="0"/>
        <w:adjustRightInd w:val="0"/>
        <w:jc w:val="both"/>
        <w:rPr>
          <w:rFonts w:ascii="Segoe UI Light" w:hAnsi="Segoe UI Light" w:cs="Segoe UI Light"/>
          <w:b/>
          <w:bCs/>
          <w:sz w:val="14"/>
          <w:szCs w:val="14"/>
          <w:lang w:val="de-DE"/>
        </w:rPr>
      </w:pPr>
      <w:bookmarkStart w:id="0" w:name="_Hlk176878699"/>
      <w:r w:rsidRPr="004C0538">
        <w:rPr>
          <w:rFonts w:ascii="Segoe UI Light" w:hAnsi="Segoe UI Light" w:cs="Segoe UI Light"/>
          <w:b/>
          <w:bCs/>
          <w:sz w:val="14"/>
          <w:szCs w:val="14"/>
          <w:lang w:val="de-DE"/>
        </w:rPr>
        <w:t>Über LPR</w:t>
      </w:r>
      <w:r w:rsidR="00001045">
        <w:rPr>
          <w:rFonts w:ascii="Segoe UI Light" w:hAnsi="Segoe UI Light" w:cs="Segoe UI Light"/>
          <w:b/>
          <w:bCs/>
          <w:sz w:val="14"/>
          <w:szCs w:val="14"/>
          <w:lang w:val="de-DE"/>
        </w:rPr>
        <w:t xml:space="preserve"> </w:t>
      </w:r>
      <w:r w:rsidRPr="004C0538">
        <w:rPr>
          <w:rFonts w:ascii="Segoe UI Light" w:hAnsi="Segoe UI Light" w:cs="Segoe UI Light"/>
          <w:b/>
          <w:bCs/>
          <w:sz w:val="14"/>
          <w:szCs w:val="14"/>
          <w:lang w:val="de-DE"/>
        </w:rPr>
        <w:t>-</w:t>
      </w:r>
      <w:r w:rsidR="00001045">
        <w:rPr>
          <w:rFonts w:ascii="Segoe UI Light" w:hAnsi="Segoe UI Light" w:cs="Segoe UI Light"/>
          <w:b/>
          <w:bCs/>
          <w:sz w:val="14"/>
          <w:szCs w:val="14"/>
          <w:lang w:val="de-DE"/>
        </w:rPr>
        <w:t xml:space="preserve"> </w:t>
      </w:r>
      <w:r w:rsidRPr="004C0538">
        <w:rPr>
          <w:rFonts w:ascii="Segoe UI Light" w:hAnsi="Segoe UI Light" w:cs="Segoe UI Light"/>
          <w:b/>
          <w:bCs/>
          <w:sz w:val="14"/>
          <w:szCs w:val="14"/>
          <w:lang w:val="de-DE"/>
        </w:rPr>
        <w:t>La Palette Rouge</w:t>
      </w:r>
    </w:p>
    <w:p w14:paraId="43F655DB" w14:textId="77777777" w:rsidR="004C0538" w:rsidRPr="005901AF" w:rsidRDefault="004C0538" w:rsidP="004C0538">
      <w:pPr>
        <w:spacing w:line="276" w:lineRule="auto"/>
        <w:jc w:val="both"/>
        <w:rPr>
          <w:rFonts w:ascii="Segoe UI Light" w:hAnsi="Segoe UI Light" w:cs="Segoe UI Light"/>
          <w:sz w:val="14"/>
          <w:szCs w:val="14"/>
          <w:lang w:val="de-DE"/>
        </w:rPr>
      </w:pPr>
      <w:r w:rsidRPr="004C0538">
        <w:rPr>
          <w:rFonts w:ascii="Segoe UI Light" w:hAnsi="Segoe UI Light" w:cs="Segoe UI Light"/>
          <w:sz w:val="14"/>
          <w:szCs w:val="14"/>
          <w:lang w:val="de-DE"/>
        </w:rPr>
        <w:t xml:space="preserve">LPR - La Palette Rouge, ein Unternehmen der Euro Pool Group, ist seit mehr als 30 Jahren auf das Pooling von Paletten spezialisiert und ausschließlich im Bereich schnelldrehende Konsumgüter tätig. Dank seiner fundierten Kompetenz, ausgeprägter Kundenorientierung und eines Netzwerks von mehr als 135 Servicecentern in ganz Europa, bietet LPR seinen Kunden und deren Handelspartnern einen umfassenden Service rund um Paletten. Durch den Einsatz unseres Mehrweg-Paletten-Systems können unsere Kunden ihre Umweltbelastung reduzieren und so zum Übergang zu einer Kreislaufwirtschaft in der gesamten Lieferkette beitragen. </w:t>
      </w:r>
      <w:r w:rsidR="00000000">
        <w:fldChar w:fldCharType="begin"/>
      </w:r>
      <w:r w:rsidR="00000000" w:rsidRPr="00E24899">
        <w:rPr>
          <w:lang w:val="de-DE"/>
        </w:rPr>
        <w:instrText>HYPERLINK "http://www.lpr.eu/de/"</w:instrText>
      </w:r>
      <w:r w:rsidR="00000000">
        <w:fldChar w:fldCharType="separate"/>
      </w:r>
      <w:r w:rsidRPr="005901AF">
        <w:rPr>
          <w:rFonts w:ascii="Segoe UI Light" w:hAnsi="Segoe UI Light" w:cs="Segoe UI Light"/>
          <w:sz w:val="14"/>
          <w:szCs w:val="14"/>
          <w:lang w:val="de-DE"/>
        </w:rPr>
        <w:t>www.lpr.eu/de/</w:t>
      </w:r>
      <w:r w:rsidR="00000000">
        <w:rPr>
          <w:rFonts w:ascii="Segoe UI Light" w:hAnsi="Segoe UI Light" w:cs="Segoe UI Light"/>
          <w:sz w:val="14"/>
          <w:szCs w:val="14"/>
          <w:lang w:val="de-DE"/>
        </w:rPr>
        <w:fldChar w:fldCharType="end"/>
      </w:r>
    </w:p>
    <w:bookmarkEnd w:id="0"/>
    <w:p w14:paraId="34B31510" w14:textId="77777777" w:rsidR="006C5CA0" w:rsidRPr="005901AF" w:rsidRDefault="006C5CA0" w:rsidP="008A3677">
      <w:pPr>
        <w:autoSpaceDE w:val="0"/>
        <w:autoSpaceDN w:val="0"/>
        <w:adjustRightInd w:val="0"/>
        <w:jc w:val="both"/>
        <w:rPr>
          <w:rFonts w:ascii="Segoe UI Light" w:hAnsi="Segoe UI Light" w:cs="Segoe UI Light"/>
          <w:b/>
          <w:bCs/>
          <w:sz w:val="14"/>
          <w:szCs w:val="14"/>
          <w:lang w:val="de-DE"/>
        </w:rPr>
      </w:pPr>
    </w:p>
    <w:p w14:paraId="67AB07DF" w14:textId="77777777" w:rsidR="00464ECB" w:rsidRPr="000B6527" w:rsidRDefault="00464ECB" w:rsidP="00464ECB">
      <w:pPr>
        <w:autoSpaceDE w:val="0"/>
        <w:autoSpaceDN w:val="0"/>
        <w:adjustRightInd w:val="0"/>
        <w:jc w:val="both"/>
        <w:rPr>
          <w:rFonts w:ascii="Segoe UI Light" w:hAnsi="Segoe UI Light" w:cs="Segoe UI Light"/>
          <w:b/>
          <w:bCs/>
          <w:sz w:val="14"/>
          <w:szCs w:val="14"/>
          <w:lang w:val="de-DE"/>
        </w:rPr>
      </w:pPr>
      <w:r w:rsidRPr="000B6527">
        <w:rPr>
          <w:rFonts w:ascii="Segoe UI Light" w:hAnsi="Segoe UI Light" w:cs="Segoe UI Light"/>
          <w:b/>
          <w:bCs/>
          <w:sz w:val="14"/>
          <w:szCs w:val="14"/>
          <w:lang w:val="de-DE"/>
        </w:rPr>
        <w:t xml:space="preserve">Über Euro Pool Group </w:t>
      </w:r>
    </w:p>
    <w:p w14:paraId="2759F5B1" w14:textId="74FE7F5B" w:rsidR="00464ECB" w:rsidRPr="00464ECB" w:rsidRDefault="00464ECB" w:rsidP="00464ECB">
      <w:pPr>
        <w:autoSpaceDE w:val="0"/>
        <w:autoSpaceDN w:val="0"/>
        <w:adjustRightInd w:val="0"/>
        <w:jc w:val="both"/>
        <w:rPr>
          <w:rFonts w:ascii="Segoe UI Light" w:hAnsi="Segoe UI Light" w:cs="Segoe UI Light"/>
          <w:sz w:val="14"/>
          <w:szCs w:val="14"/>
          <w:lang w:val="de-DE"/>
        </w:rPr>
      </w:pPr>
      <w:r w:rsidRPr="00464ECB">
        <w:rPr>
          <w:rFonts w:ascii="Segoe UI Light" w:hAnsi="Segoe UI Light" w:cs="Segoe UI Light"/>
          <w:sz w:val="14"/>
          <w:szCs w:val="14"/>
          <w:lang w:val="de-DE"/>
        </w:rPr>
        <w:t xml:space="preserve">Die Euro Pool Group ist der europäische Marktführer im Bereich Logistikdienstleistungen für Mehrwegverpackungen im Frischebereich. Die Euro Pool Group besteht aus zwei Geschäftsbereichen: Euro Pool System (EPS) und La Palette Rouge (LPR). </w:t>
      </w:r>
      <w:r w:rsidR="00000000">
        <w:fldChar w:fldCharType="begin"/>
      </w:r>
      <w:r w:rsidR="00000000" w:rsidRPr="00E24899">
        <w:rPr>
          <w:lang w:val="de-DE"/>
        </w:rPr>
        <w:instrText>HYPERLINK "http://www.europoolgroup.com"</w:instrText>
      </w:r>
      <w:r w:rsidR="00000000">
        <w:fldChar w:fldCharType="separate"/>
      </w:r>
      <w:r w:rsidRPr="00E24899">
        <w:rPr>
          <w:rStyle w:val="Hyperlink"/>
          <w:rFonts w:ascii="Segoe UI Light" w:hAnsi="Segoe UI Light" w:cs="Segoe UI Light"/>
          <w:sz w:val="14"/>
          <w:szCs w:val="14"/>
          <w:lang w:val="de-DE"/>
        </w:rPr>
        <w:t>www.europoolgroup.com</w:t>
      </w:r>
      <w:r w:rsidR="00000000">
        <w:rPr>
          <w:rStyle w:val="Hyperlink"/>
          <w:rFonts w:ascii="Segoe UI Light" w:hAnsi="Segoe UI Light" w:cs="Segoe UI Light"/>
          <w:sz w:val="14"/>
          <w:szCs w:val="14"/>
        </w:rPr>
        <w:fldChar w:fldCharType="end"/>
      </w:r>
    </w:p>
    <w:p w14:paraId="206FA96F" w14:textId="77777777" w:rsidR="00937C86" w:rsidRDefault="00937C86" w:rsidP="002E798B">
      <w:pPr>
        <w:jc w:val="both"/>
        <w:rPr>
          <w:rFonts w:ascii="Segoe UI Light" w:hAnsi="Segoe UI Light" w:cs="Segoe UI Light"/>
          <w:color w:val="000000"/>
          <w:sz w:val="18"/>
          <w:szCs w:val="18"/>
          <w:lang w:val="de-DE"/>
        </w:rPr>
      </w:pPr>
    </w:p>
    <w:p w14:paraId="59C46D51" w14:textId="77777777" w:rsidR="00B03B07" w:rsidRDefault="00B03B07" w:rsidP="002E798B">
      <w:pPr>
        <w:jc w:val="both"/>
        <w:rPr>
          <w:rFonts w:ascii="Segoe UI Light" w:hAnsi="Segoe UI Light" w:cs="Segoe UI Light"/>
          <w:color w:val="000000"/>
          <w:sz w:val="18"/>
          <w:szCs w:val="18"/>
          <w:lang w:val="de-DE"/>
        </w:rPr>
      </w:pPr>
    </w:p>
    <w:p w14:paraId="129171FC" w14:textId="77777777" w:rsidR="00B03B07" w:rsidRDefault="00B03B07" w:rsidP="002E798B">
      <w:pPr>
        <w:jc w:val="both"/>
        <w:rPr>
          <w:rFonts w:ascii="Segoe UI Light" w:hAnsi="Segoe UI Light" w:cs="Segoe UI Light"/>
          <w:color w:val="000000"/>
          <w:sz w:val="18"/>
          <w:szCs w:val="18"/>
          <w:lang w:val="de-DE"/>
        </w:rPr>
      </w:pPr>
    </w:p>
    <w:p w14:paraId="37256855" w14:textId="77777777" w:rsidR="00B03B07" w:rsidRPr="00E24899" w:rsidRDefault="00B03B07" w:rsidP="00B03B07">
      <w:pPr>
        <w:autoSpaceDE w:val="0"/>
        <w:autoSpaceDN w:val="0"/>
        <w:adjustRightInd w:val="0"/>
        <w:jc w:val="both"/>
        <w:rPr>
          <w:rFonts w:ascii="Segoe UI Light" w:hAnsi="Segoe UI Light" w:cs="Segoe UI Light"/>
          <w:b/>
          <w:bCs/>
          <w:sz w:val="14"/>
          <w:szCs w:val="14"/>
          <w:lang w:val="de-DE"/>
        </w:rPr>
      </w:pPr>
      <w:r w:rsidRPr="00E24899">
        <w:rPr>
          <w:rFonts w:ascii="Segoe UI Light" w:hAnsi="Segoe UI Light" w:cs="Segoe UI Light"/>
          <w:b/>
          <w:bCs/>
          <w:sz w:val="14"/>
          <w:szCs w:val="14"/>
          <w:lang w:val="de-DE"/>
        </w:rPr>
        <w:t>LPR GmbH</w:t>
      </w:r>
    </w:p>
    <w:p w14:paraId="31204338" w14:textId="77777777" w:rsidR="00B03B07" w:rsidRPr="00E24899" w:rsidRDefault="00B03B07" w:rsidP="00B03B07">
      <w:pPr>
        <w:autoSpaceDE w:val="0"/>
        <w:autoSpaceDN w:val="0"/>
        <w:adjustRightInd w:val="0"/>
        <w:jc w:val="both"/>
        <w:rPr>
          <w:rFonts w:ascii="Segoe UI Light" w:hAnsi="Segoe UI Light" w:cs="Segoe UI Light"/>
          <w:sz w:val="14"/>
          <w:szCs w:val="14"/>
          <w:lang w:val="de-DE"/>
        </w:rPr>
      </w:pPr>
      <w:r w:rsidRPr="00E24899">
        <w:rPr>
          <w:rFonts w:ascii="Segoe UI Light" w:hAnsi="Segoe UI Light" w:cs="Segoe UI Light"/>
          <w:sz w:val="14"/>
          <w:szCs w:val="14"/>
          <w:lang w:val="de-DE"/>
        </w:rPr>
        <w:t>LPR - La Palette Rouge Deutschland GmbH</w:t>
      </w:r>
    </w:p>
    <w:p w14:paraId="3DBF99FB" w14:textId="77777777" w:rsidR="00B03B07" w:rsidRDefault="00B03B07" w:rsidP="00B03B07">
      <w:pPr>
        <w:autoSpaceDE w:val="0"/>
        <w:autoSpaceDN w:val="0"/>
        <w:adjustRightInd w:val="0"/>
        <w:jc w:val="both"/>
        <w:rPr>
          <w:rFonts w:ascii="Segoe UI Light" w:hAnsi="Segoe UI Light" w:cs="Segoe UI Light"/>
          <w:sz w:val="14"/>
          <w:szCs w:val="14"/>
        </w:rPr>
      </w:pPr>
      <w:proofErr w:type="spellStart"/>
      <w:r w:rsidRPr="00624CB8">
        <w:rPr>
          <w:rFonts w:ascii="Segoe UI Light" w:hAnsi="Segoe UI Light" w:cs="Segoe UI Light"/>
          <w:sz w:val="14"/>
          <w:szCs w:val="14"/>
        </w:rPr>
        <w:t>Rosental</w:t>
      </w:r>
      <w:proofErr w:type="spellEnd"/>
      <w:r w:rsidRPr="00624CB8">
        <w:rPr>
          <w:rFonts w:ascii="Segoe UI Light" w:hAnsi="Segoe UI Light" w:cs="Segoe UI Light"/>
          <w:sz w:val="14"/>
          <w:szCs w:val="14"/>
        </w:rPr>
        <w:t xml:space="preserve"> 8</w:t>
      </w:r>
      <w:r>
        <w:rPr>
          <w:rFonts w:ascii="Segoe UI Light" w:hAnsi="Segoe UI Light" w:cs="Segoe UI Light"/>
          <w:sz w:val="14"/>
          <w:szCs w:val="14"/>
        </w:rPr>
        <w:t xml:space="preserve"> </w:t>
      </w:r>
    </w:p>
    <w:p w14:paraId="7A82F577" w14:textId="77777777" w:rsidR="00B03B07" w:rsidRDefault="00B03B07" w:rsidP="00B03B07">
      <w:pPr>
        <w:autoSpaceDE w:val="0"/>
        <w:autoSpaceDN w:val="0"/>
        <w:adjustRightInd w:val="0"/>
        <w:jc w:val="both"/>
        <w:rPr>
          <w:rFonts w:ascii="Segoe UI Light" w:hAnsi="Segoe UI Light" w:cs="Segoe UI Light"/>
          <w:sz w:val="14"/>
          <w:szCs w:val="14"/>
        </w:rPr>
      </w:pPr>
      <w:r w:rsidRPr="00624CB8">
        <w:rPr>
          <w:rFonts w:ascii="Segoe UI Light" w:hAnsi="Segoe UI Light" w:cs="Segoe UI Light"/>
          <w:sz w:val="14"/>
          <w:szCs w:val="14"/>
        </w:rPr>
        <w:t xml:space="preserve">53332 </w:t>
      </w:r>
      <w:proofErr w:type="spellStart"/>
      <w:r w:rsidRPr="00624CB8">
        <w:rPr>
          <w:rFonts w:ascii="Segoe UI Light" w:hAnsi="Segoe UI Light" w:cs="Segoe UI Light"/>
          <w:sz w:val="14"/>
          <w:szCs w:val="14"/>
        </w:rPr>
        <w:t>Bornheim</w:t>
      </w:r>
      <w:proofErr w:type="spellEnd"/>
      <w:r w:rsidRPr="00624CB8">
        <w:rPr>
          <w:rFonts w:ascii="Segoe UI Light" w:hAnsi="Segoe UI Light" w:cs="Segoe UI Light"/>
          <w:sz w:val="14"/>
          <w:szCs w:val="14"/>
        </w:rPr>
        <w:t xml:space="preserve"> </w:t>
      </w:r>
    </w:p>
    <w:p w14:paraId="0D0FDAC8" w14:textId="7D674213" w:rsidR="00B03B07" w:rsidRPr="00624CB8" w:rsidRDefault="00B03B07" w:rsidP="00B03B07">
      <w:pPr>
        <w:autoSpaceDE w:val="0"/>
        <w:autoSpaceDN w:val="0"/>
        <w:adjustRightInd w:val="0"/>
        <w:jc w:val="both"/>
        <w:rPr>
          <w:rFonts w:ascii="Segoe UI Light" w:hAnsi="Segoe UI Light" w:cs="Segoe UI Light"/>
          <w:sz w:val="14"/>
          <w:szCs w:val="14"/>
        </w:rPr>
      </w:pPr>
      <w:r w:rsidRPr="00624CB8">
        <w:rPr>
          <w:rFonts w:ascii="Segoe UI Light" w:hAnsi="Segoe UI Light" w:cs="Segoe UI Light"/>
          <w:sz w:val="14"/>
          <w:szCs w:val="14"/>
        </w:rPr>
        <w:t xml:space="preserve">Tel : </w:t>
      </w:r>
      <w:r w:rsidR="00190D3F" w:rsidRPr="00190D3F">
        <w:rPr>
          <w:rFonts w:ascii="Segoe UI Light" w:hAnsi="Segoe UI Light" w:cs="Segoe UI Light"/>
          <w:sz w:val="14"/>
          <w:szCs w:val="14"/>
        </w:rPr>
        <w:t>+49 (0) 2222/911-380</w:t>
      </w:r>
    </w:p>
    <w:p w14:paraId="3448EA92" w14:textId="4ABE0983" w:rsidR="00B03B07" w:rsidRPr="00190D3F" w:rsidRDefault="00190D3F" w:rsidP="00B03B07">
      <w:pPr>
        <w:autoSpaceDE w:val="0"/>
        <w:autoSpaceDN w:val="0"/>
        <w:spacing w:line="252" w:lineRule="auto"/>
        <w:rPr>
          <w:rFonts w:ascii="Segoe UI Light" w:hAnsi="Segoe UI Light" w:cs="Segoe UI Light"/>
          <w:color w:val="262626"/>
          <w:sz w:val="14"/>
          <w:szCs w:val="14"/>
          <w:lang w:val="pt-PT" w:eastAsia="de-DE"/>
        </w:rPr>
      </w:pPr>
      <w:r w:rsidRPr="00190D3F">
        <w:rPr>
          <w:rFonts w:ascii="Segoe UI Light" w:hAnsi="Segoe UI Light" w:cs="Segoe UI Light"/>
          <w:color w:val="262626"/>
          <w:sz w:val="14"/>
          <w:szCs w:val="14"/>
          <w:lang w:eastAsia="de-DE"/>
        </w:rPr>
        <w:t>info.de@lpr.eu</w:t>
      </w:r>
    </w:p>
    <w:p w14:paraId="6C5BBA8E" w14:textId="77777777" w:rsidR="00B03B07" w:rsidRDefault="00B03B07" w:rsidP="00B03B07">
      <w:pPr>
        <w:autoSpaceDE w:val="0"/>
        <w:autoSpaceDN w:val="0"/>
        <w:spacing w:line="252" w:lineRule="auto"/>
        <w:rPr>
          <w:rFonts w:ascii="Segoe UI Light" w:hAnsi="Segoe UI Light" w:cs="Segoe UI Light"/>
          <w:color w:val="262626"/>
          <w:sz w:val="14"/>
          <w:szCs w:val="14"/>
          <w:lang w:val="pt-PT" w:eastAsia="de-DE"/>
        </w:rPr>
      </w:pPr>
      <w:r w:rsidRPr="00B03B07">
        <w:rPr>
          <w:rFonts w:ascii="Segoe UI Light" w:hAnsi="Segoe UI Light" w:cs="Segoe UI Light"/>
          <w:color w:val="262626"/>
          <w:sz w:val="14"/>
          <w:szCs w:val="14"/>
          <w:lang w:val="pt-PT" w:eastAsia="de-DE"/>
        </w:rPr>
        <w:t>https://www.lpr.eu/de/</w:t>
      </w:r>
    </w:p>
    <w:p w14:paraId="1610B96C" w14:textId="77777777" w:rsidR="00B03B07" w:rsidRPr="00EE0ACD" w:rsidRDefault="00B03B07" w:rsidP="00B03B07">
      <w:pPr>
        <w:autoSpaceDE w:val="0"/>
        <w:autoSpaceDN w:val="0"/>
        <w:spacing w:line="252" w:lineRule="auto"/>
        <w:rPr>
          <w:rFonts w:ascii="Segoe UI Light" w:hAnsi="Segoe UI Light" w:cs="Segoe UI Light"/>
          <w:color w:val="262626"/>
          <w:sz w:val="14"/>
          <w:szCs w:val="14"/>
          <w:lang w:val="pt-PT" w:eastAsia="de-DE"/>
        </w:rPr>
      </w:pPr>
    </w:p>
    <w:p w14:paraId="3CFC53BE" w14:textId="77777777" w:rsidR="00B03B07" w:rsidRPr="00464ECB" w:rsidRDefault="00B03B07" w:rsidP="002E798B">
      <w:pPr>
        <w:jc w:val="both"/>
        <w:rPr>
          <w:rFonts w:ascii="Segoe UI Light" w:hAnsi="Segoe UI Light" w:cs="Segoe UI Light"/>
          <w:color w:val="000000"/>
          <w:sz w:val="18"/>
          <w:szCs w:val="18"/>
          <w:lang w:val="de-DE"/>
        </w:rPr>
      </w:pPr>
    </w:p>
    <w:sectPr w:rsidR="00B03B07" w:rsidRPr="00464ECB" w:rsidSect="00411003">
      <w:footerReference w:type="default" r:id="rId12"/>
      <w:pgSz w:w="11906" w:h="16838"/>
      <w:pgMar w:top="8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1350B" w14:textId="77777777" w:rsidR="00DA7C64" w:rsidRDefault="00DA7C64" w:rsidP="00C05624">
      <w:r>
        <w:separator/>
      </w:r>
    </w:p>
  </w:endnote>
  <w:endnote w:type="continuationSeparator" w:id="0">
    <w:p w14:paraId="14E43DCD" w14:textId="77777777" w:rsidR="00DA7C64" w:rsidRDefault="00DA7C64" w:rsidP="00C05624">
      <w:r>
        <w:continuationSeparator/>
      </w:r>
    </w:p>
  </w:endnote>
  <w:endnote w:type="continuationNotice" w:id="1">
    <w:p w14:paraId="568C0628" w14:textId="77777777" w:rsidR="00DA7C64" w:rsidRDefault="00DA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06AFE" w14:textId="1F9B94BB" w:rsidR="00C05624" w:rsidRDefault="00561535">
    <w:pPr>
      <w:pStyle w:val="Fuzeile"/>
    </w:pPr>
    <w:r>
      <w:rPr>
        <w:noProof/>
      </w:rPr>
      <mc:AlternateContent>
        <mc:Choice Requires="wps">
          <w:drawing>
            <wp:anchor distT="0" distB="0" distL="114300" distR="114300" simplePos="0" relativeHeight="251658241" behindDoc="0" locked="0" layoutInCell="1" allowOverlap="1" wp14:anchorId="4AC0EEB1" wp14:editId="1A6D0086">
              <wp:simplePos x="0" y="0"/>
              <wp:positionH relativeFrom="column">
                <wp:posOffset>1450975</wp:posOffset>
              </wp:positionH>
              <wp:positionV relativeFrom="paragraph">
                <wp:posOffset>118745</wp:posOffset>
              </wp:positionV>
              <wp:extent cx="4424516" cy="353961"/>
              <wp:effectExtent l="0" t="0" r="0" b="8255"/>
              <wp:wrapNone/>
              <wp:docPr id="2" name="Zone de texte 2"/>
              <wp:cNvGraphicFramePr/>
              <a:graphic xmlns:a="http://schemas.openxmlformats.org/drawingml/2006/main">
                <a:graphicData uri="http://schemas.microsoft.com/office/word/2010/wordprocessingShape">
                  <wps:wsp>
                    <wps:cNvSpPr txBox="1"/>
                    <wps:spPr>
                      <a:xfrm>
                        <a:off x="0" y="0"/>
                        <a:ext cx="4424516" cy="353961"/>
                      </a:xfrm>
                      <a:prstGeom prst="rect">
                        <a:avLst/>
                      </a:prstGeom>
                      <a:solidFill>
                        <a:schemeClr val="lt1"/>
                      </a:solidFill>
                      <a:ln w="6350">
                        <a:noFill/>
                      </a:ln>
                    </wps:spPr>
                    <wps:txbx>
                      <w:txbxContent>
                        <w:p w14:paraId="7CC2635F" w14:textId="7D494BCF" w:rsidR="00C05624" w:rsidRPr="00C05624" w:rsidRDefault="00561535">
                          <w:pPr>
                            <w:rPr>
                              <w:rFonts w:ascii="Segoe UI Light" w:hAnsi="Segoe UI Light" w:cs="Segoe UI Light"/>
                              <w:color w:val="DF001B"/>
                            </w:rPr>
                          </w:pPr>
                          <w:proofErr w:type="spellStart"/>
                          <w:r>
                            <w:rPr>
                              <w:rFonts w:ascii="Segoe UI Light" w:hAnsi="Segoe UI Light" w:cs="Segoe UI Light"/>
                              <w:color w:val="DF001B"/>
                            </w:rPr>
                            <w:t>Creating</w:t>
                          </w:r>
                          <w:proofErr w:type="spellEnd"/>
                          <w:r>
                            <w:rPr>
                              <w:rFonts w:ascii="Segoe UI Light" w:hAnsi="Segoe UI Light" w:cs="Segoe UI Light"/>
                              <w:color w:val="DF001B"/>
                            </w:rPr>
                            <w:t xml:space="preserve"> </w:t>
                          </w:r>
                          <w:proofErr w:type="spellStart"/>
                          <w:r>
                            <w:rPr>
                              <w:rFonts w:ascii="Segoe UI Light" w:hAnsi="Segoe UI Light" w:cs="Segoe UI Light"/>
                              <w:color w:val="DF001B"/>
                            </w:rPr>
                            <w:t>circular</w:t>
                          </w:r>
                          <w:proofErr w:type="spellEnd"/>
                          <w:r>
                            <w:rPr>
                              <w:rFonts w:ascii="Segoe UI Light" w:hAnsi="Segoe UI Light" w:cs="Segoe UI Light"/>
                              <w:color w:val="DF001B"/>
                            </w:rPr>
                            <w:t xml:space="preserve"> </w:t>
                          </w:r>
                          <w:proofErr w:type="spellStart"/>
                          <w:r>
                            <w:rPr>
                              <w:rFonts w:ascii="Segoe UI Light" w:hAnsi="Segoe UI Light" w:cs="Segoe UI Light"/>
                              <w:color w:val="DF001B"/>
                            </w:rPr>
                            <w:t>progress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C0EEB1" id="_x0000_t202" coordsize="21600,21600" o:spt="202" path="m,l,21600r21600,l21600,xe">
              <v:stroke joinstyle="miter"/>
              <v:path gradientshapeok="t" o:connecttype="rect"/>
            </v:shapetype>
            <v:shape id="Zone de texte 2" o:spid="_x0000_s1027" type="#_x0000_t202" style="position:absolute;margin-left:114.25pt;margin-top:9.35pt;width:348.4pt;height:27.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" fillcolor="white [3201]" stroked="f" strokeweight=".5pt">
              <v:textbox>
                <w:txbxContent>
                  <w:p w14:paraId="7CC2635F" w14:textId="7D494BCF" w:rsidR="00C05624" w:rsidRPr="00C05624" w:rsidRDefault="00561535">
                    <w:pPr>
                      <w:rPr>
                        <w:rFonts w:ascii="Segoe UI Light" w:hAnsi="Segoe UI Light" w:cs="Segoe UI Light"/>
                        <w:color w:val="DF001B"/>
                      </w:rPr>
                    </w:pPr>
                    <w:proofErr w:type="spellStart"/>
                    <w:r>
                      <w:rPr>
                        <w:rFonts w:ascii="Segoe UI Light" w:hAnsi="Segoe UI Light" w:cs="Segoe UI Light"/>
                        <w:color w:val="DF001B"/>
                      </w:rPr>
                      <w:t>Creating</w:t>
                    </w:r>
                    <w:proofErr w:type="spellEnd"/>
                    <w:r>
                      <w:rPr>
                        <w:rFonts w:ascii="Segoe UI Light" w:hAnsi="Segoe UI Light" w:cs="Segoe UI Light"/>
                        <w:color w:val="DF001B"/>
                      </w:rPr>
                      <w:t xml:space="preserve"> </w:t>
                    </w:r>
                    <w:proofErr w:type="spellStart"/>
                    <w:r>
                      <w:rPr>
                        <w:rFonts w:ascii="Segoe UI Light" w:hAnsi="Segoe UI Light" w:cs="Segoe UI Light"/>
                        <w:color w:val="DF001B"/>
                      </w:rPr>
                      <w:t>circular</w:t>
                    </w:r>
                    <w:proofErr w:type="spellEnd"/>
                    <w:r>
                      <w:rPr>
                        <w:rFonts w:ascii="Segoe UI Light" w:hAnsi="Segoe UI Light" w:cs="Segoe UI Light"/>
                        <w:color w:val="DF001B"/>
                      </w:rPr>
                      <w:t xml:space="preserve"> </w:t>
                    </w:r>
                    <w:proofErr w:type="spellStart"/>
                    <w:r>
                      <w:rPr>
                        <w:rFonts w:ascii="Segoe UI Light" w:hAnsi="Segoe UI Light" w:cs="Segoe UI Light"/>
                        <w:color w:val="DF001B"/>
                      </w:rPr>
                      <w:t>progress</w:t>
                    </w:r>
                    <w:proofErr w:type="spellEnd"/>
                  </w:p>
                </w:txbxContent>
              </v:textbox>
            </v:shape>
          </w:pict>
        </mc:Fallback>
      </mc:AlternateContent>
    </w:r>
    <w:r w:rsidR="0025510D">
      <w:rPr>
        <w:noProof/>
      </w:rPr>
      <w:drawing>
        <wp:anchor distT="0" distB="0" distL="114300" distR="114300" simplePos="0" relativeHeight="251658240" behindDoc="0" locked="0" layoutInCell="1" allowOverlap="1" wp14:anchorId="376E985A" wp14:editId="299B78F9">
          <wp:simplePos x="0" y="0"/>
          <wp:positionH relativeFrom="column">
            <wp:posOffset>-104775</wp:posOffset>
          </wp:positionH>
          <wp:positionV relativeFrom="paragraph">
            <wp:posOffset>-127000</wp:posOffset>
          </wp:positionV>
          <wp:extent cx="1539240" cy="769620"/>
          <wp:effectExtent l="0" t="0" r="3810" b="0"/>
          <wp:wrapNone/>
          <wp:docPr id="4" name="Image 4"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39240" cy="7696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DB9B7" w14:textId="77777777" w:rsidR="00DA7C64" w:rsidRDefault="00DA7C64" w:rsidP="00C05624">
      <w:r>
        <w:separator/>
      </w:r>
    </w:p>
  </w:footnote>
  <w:footnote w:type="continuationSeparator" w:id="0">
    <w:p w14:paraId="1AC74C04" w14:textId="77777777" w:rsidR="00DA7C64" w:rsidRDefault="00DA7C64" w:rsidP="00C05624">
      <w:r>
        <w:continuationSeparator/>
      </w:r>
    </w:p>
  </w:footnote>
  <w:footnote w:type="continuationNotice" w:id="1">
    <w:p w14:paraId="477BF1C5" w14:textId="77777777" w:rsidR="00DA7C64" w:rsidRDefault="00DA7C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860A1"/>
    <w:multiLevelType w:val="hybridMultilevel"/>
    <w:tmpl w:val="9E221688"/>
    <w:lvl w:ilvl="0" w:tplc="ACB2B0EC">
      <w:start w:val="1"/>
      <w:numFmt w:val="bullet"/>
      <w:lvlText w:val="•"/>
      <w:lvlJc w:val="left"/>
      <w:pPr>
        <w:tabs>
          <w:tab w:val="num" w:pos="720"/>
        </w:tabs>
        <w:ind w:left="720" w:hanging="360"/>
      </w:pPr>
      <w:rPr>
        <w:rFonts w:ascii="Times New Roman" w:hAnsi="Times New Roman" w:hint="default"/>
      </w:rPr>
    </w:lvl>
    <w:lvl w:ilvl="1" w:tplc="E488F170" w:tentative="1">
      <w:start w:val="1"/>
      <w:numFmt w:val="bullet"/>
      <w:lvlText w:val="•"/>
      <w:lvlJc w:val="left"/>
      <w:pPr>
        <w:tabs>
          <w:tab w:val="num" w:pos="1440"/>
        </w:tabs>
        <w:ind w:left="1440" w:hanging="360"/>
      </w:pPr>
      <w:rPr>
        <w:rFonts w:ascii="Times New Roman" w:hAnsi="Times New Roman" w:hint="default"/>
      </w:rPr>
    </w:lvl>
    <w:lvl w:ilvl="2" w:tplc="D520A402" w:tentative="1">
      <w:start w:val="1"/>
      <w:numFmt w:val="bullet"/>
      <w:lvlText w:val="•"/>
      <w:lvlJc w:val="left"/>
      <w:pPr>
        <w:tabs>
          <w:tab w:val="num" w:pos="2160"/>
        </w:tabs>
        <w:ind w:left="2160" w:hanging="360"/>
      </w:pPr>
      <w:rPr>
        <w:rFonts w:ascii="Times New Roman" w:hAnsi="Times New Roman" w:hint="default"/>
      </w:rPr>
    </w:lvl>
    <w:lvl w:ilvl="3" w:tplc="4E9068B0" w:tentative="1">
      <w:start w:val="1"/>
      <w:numFmt w:val="bullet"/>
      <w:lvlText w:val="•"/>
      <w:lvlJc w:val="left"/>
      <w:pPr>
        <w:tabs>
          <w:tab w:val="num" w:pos="2880"/>
        </w:tabs>
        <w:ind w:left="2880" w:hanging="360"/>
      </w:pPr>
      <w:rPr>
        <w:rFonts w:ascii="Times New Roman" w:hAnsi="Times New Roman" w:hint="default"/>
      </w:rPr>
    </w:lvl>
    <w:lvl w:ilvl="4" w:tplc="C67AAC26" w:tentative="1">
      <w:start w:val="1"/>
      <w:numFmt w:val="bullet"/>
      <w:lvlText w:val="•"/>
      <w:lvlJc w:val="left"/>
      <w:pPr>
        <w:tabs>
          <w:tab w:val="num" w:pos="3600"/>
        </w:tabs>
        <w:ind w:left="3600" w:hanging="360"/>
      </w:pPr>
      <w:rPr>
        <w:rFonts w:ascii="Times New Roman" w:hAnsi="Times New Roman" w:hint="default"/>
      </w:rPr>
    </w:lvl>
    <w:lvl w:ilvl="5" w:tplc="D30C297C" w:tentative="1">
      <w:start w:val="1"/>
      <w:numFmt w:val="bullet"/>
      <w:lvlText w:val="•"/>
      <w:lvlJc w:val="left"/>
      <w:pPr>
        <w:tabs>
          <w:tab w:val="num" w:pos="4320"/>
        </w:tabs>
        <w:ind w:left="4320" w:hanging="360"/>
      </w:pPr>
      <w:rPr>
        <w:rFonts w:ascii="Times New Roman" w:hAnsi="Times New Roman" w:hint="default"/>
      </w:rPr>
    </w:lvl>
    <w:lvl w:ilvl="6" w:tplc="F13C3500" w:tentative="1">
      <w:start w:val="1"/>
      <w:numFmt w:val="bullet"/>
      <w:lvlText w:val="•"/>
      <w:lvlJc w:val="left"/>
      <w:pPr>
        <w:tabs>
          <w:tab w:val="num" w:pos="5040"/>
        </w:tabs>
        <w:ind w:left="5040" w:hanging="360"/>
      </w:pPr>
      <w:rPr>
        <w:rFonts w:ascii="Times New Roman" w:hAnsi="Times New Roman" w:hint="default"/>
      </w:rPr>
    </w:lvl>
    <w:lvl w:ilvl="7" w:tplc="A5D215F8" w:tentative="1">
      <w:start w:val="1"/>
      <w:numFmt w:val="bullet"/>
      <w:lvlText w:val="•"/>
      <w:lvlJc w:val="left"/>
      <w:pPr>
        <w:tabs>
          <w:tab w:val="num" w:pos="5760"/>
        </w:tabs>
        <w:ind w:left="5760" w:hanging="360"/>
      </w:pPr>
      <w:rPr>
        <w:rFonts w:ascii="Times New Roman" w:hAnsi="Times New Roman" w:hint="default"/>
      </w:rPr>
    </w:lvl>
    <w:lvl w:ilvl="8" w:tplc="4D66BAA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7B207DE"/>
    <w:multiLevelType w:val="hybridMultilevel"/>
    <w:tmpl w:val="9D66C014"/>
    <w:lvl w:ilvl="0" w:tplc="39BE7E08">
      <w:start w:val="1"/>
      <w:numFmt w:val="upp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9D2174F"/>
    <w:multiLevelType w:val="multilevel"/>
    <w:tmpl w:val="E6D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67955"/>
    <w:multiLevelType w:val="multilevel"/>
    <w:tmpl w:val="845E8F1A"/>
    <w:lvl w:ilvl="0">
      <w:start w:val="1"/>
      <w:numFmt w:val="decimal"/>
      <w:pStyle w:val="berschrift1"/>
      <w:lvlText w:val="%1."/>
      <w:lvlJc w:val="left"/>
      <w:pPr>
        <w:ind w:left="1134" w:hanging="774"/>
      </w:pPr>
      <w:rPr>
        <w:rFonts w:hint="default"/>
      </w:rPr>
    </w:lvl>
    <w:lvl w:ilvl="1">
      <w:start w:val="1"/>
      <w:numFmt w:val="decimal"/>
      <w:pStyle w:val="berschrift2"/>
      <w:isLgl/>
      <w:lvlText w:val="%1.%2."/>
      <w:lvlJc w:val="left"/>
      <w:pPr>
        <w:ind w:left="1134" w:hanging="774"/>
      </w:pPr>
      <w:rPr>
        <w:rFonts w:hint="default"/>
      </w:rPr>
    </w:lvl>
    <w:lvl w:ilvl="2">
      <w:start w:val="1"/>
      <w:numFmt w:val="decimal"/>
      <w:pStyle w:val="berschrift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685D0FEA"/>
    <w:multiLevelType w:val="multilevel"/>
    <w:tmpl w:val="895405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176DE"/>
    <w:multiLevelType w:val="hybridMultilevel"/>
    <w:tmpl w:val="AAA4C7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1030614">
    <w:abstractNumId w:val="1"/>
  </w:num>
  <w:num w:numId="2" w16cid:durableId="1965309227">
    <w:abstractNumId w:val="5"/>
  </w:num>
  <w:num w:numId="3" w16cid:durableId="353073135">
    <w:abstractNumId w:val="3"/>
  </w:num>
  <w:num w:numId="4" w16cid:durableId="1612008643">
    <w:abstractNumId w:val="3"/>
    <w:lvlOverride w:ilvl="0">
      <w:lvl w:ilvl="0">
        <w:start w:val="1"/>
        <w:numFmt w:val="decimal"/>
        <w:pStyle w:val="berschrift1"/>
        <w:lvlText w:val="%1."/>
        <w:lvlJc w:val="left"/>
        <w:pPr>
          <w:ind w:left="1080" w:hanging="720"/>
        </w:pPr>
        <w:rPr>
          <w:rFonts w:hint="default"/>
        </w:rPr>
      </w:lvl>
    </w:lvlOverride>
    <w:lvlOverride w:ilvl="1">
      <w:lvl w:ilvl="1">
        <w:start w:val="1"/>
        <w:numFmt w:val="decimal"/>
        <w:pStyle w:val="berschrift2"/>
        <w:isLgl/>
        <w:lvlText w:val="%1.%2."/>
        <w:lvlJc w:val="left"/>
        <w:pPr>
          <w:ind w:left="1080" w:hanging="720"/>
        </w:pPr>
        <w:rPr>
          <w:rFonts w:hint="default"/>
        </w:rPr>
      </w:lvl>
    </w:lvlOverride>
    <w:lvlOverride w:ilvl="2">
      <w:lvl w:ilvl="2">
        <w:start w:val="1"/>
        <w:numFmt w:val="decimal"/>
        <w:pStyle w:val="berschrift3"/>
        <w:isLgl/>
        <w:lvlText w:val="%1.%2.%3."/>
        <w:lvlJc w:val="left"/>
        <w:pPr>
          <w:ind w:left="1134" w:hanging="774"/>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520" w:hanging="2160"/>
        </w:pPr>
        <w:rPr>
          <w:rFonts w:hint="default"/>
        </w:rPr>
      </w:lvl>
    </w:lvlOverride>
    <w:lvlOverride w:ilvl="8">
      <w:lvl w:ilvl="8">
        <w:start w:val="1"/>
        <w:numFmt w:val="decimal"/>
        <w:isLgl/>
        <w:lvlText w:val="%1.%2.%3.%4.%5.%6.%7.%8.%9."/>
        <w:lvlJc w:val="left"/>
        <w:pPr>
          <w:ind w:left="2880" w:hanging="2520"/>
        </w:pPr>
        <w:rPr>
          <w:rFonts w:hint="default"/>
        </w:rPr>
      </w:lvl>
    </w:lvlOverride>
  </w:num>
  <w:num w:numId="5" w16cid:durableId="126893351">
    <w:abstractNumId w:val="0"/>
  </w:num>
  <w:num w:numId="6" w16cid:durableId="2019887435">
    <w:abstractNumId w:val="4"/>
  </w:num>
  <w:num w:numId="7" w16cid:durableId="1795249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24"/>
    <w:rsid w:val="00001045"/>
    <w:rsid w:val="00002A15"/>
    <w:rsid w:val="00002EDC"/>
    <w:rsid w:val="000035D6"/>
    <w:rsid w:val="00007036"/>
    <w:rsid w:val="00007E95"/>
    <w:rsid w:val="000113A7"/>
    <w:rsid w:val="00011A11"/>
    <w:rsid w:val="0002135D"/>
    <w:rsid w:val="00024F39"/>
    <w:rsid w:val="0002668D"/>
    <w:rsid w:val="00030803"/>
    <w:rsid w:val="00033E0B"/>
    <w:rsid w:val="00034C51"/>
    <w:rsid w:val="00036415"/>
    <w:rsid w:val="00052083"/>
    <w:rsid w:val="00052124"/>
    <w:rsid w:val="000539BE"/>
    <w:rsid w:val="000554AB"/>
    <w:rsid w:val="000558B4"/>
    <w:rsid w:val="000659AB"/>
    <w:rsid w:val="00073C89"/>
    <w:rsid w:val="000749F9"/>
    <w:rsid w:val="00080DB1"/>
    <w:rsid w:val="00081591"/>
    <w:rsid w:val="000841EC"/>
    <w:rsid w:val="0008712F"/>
    <w:rsid w:val="000A5A28"/>
    <w:rsid w:val="000C0296"/>
    <w:rsid w:val="000C1A25"/>
    <w:rsid w:val="000C2FDD"/>
    <w:rsid w:val="000C4E20"/>
    <w:rsid w:val="000C55FD"/>
    <w:rsid w:val="000D690A"/>
    <w:rsid w:val="00100B5B"/>
    <w:rsid w:val="00104F11"/>
    <w:rsid w:val="0011135E"/>
    <w:rsid w:val="00124FCD"/>
    <w:rsid w:val="00127D06"/>
    <w:rsid w:val="00134D5B"/>
    <w:rsid w:val="0013550A"/>
    <w:rsid w:val="00135BF0"/>
    <w:rsid w:val="001436B8"/>
    <w:rsid w:val="00144A27"/>
    <w:rsid w:val="00145D3E"/>
    <w:rsid w:val="00147642"/>
    <w:rsid w:val="00151E14"/>
    <w:rsid w:val="00155430"/>
    <w:rsid w:val="0015773B"/>
    <w:rsid w:val="0016225A"/>
    <w:rsid w:val="00171C39"/>
    <w:rsid w:val="00177A9E"/>
    <w:rsid w:val="00183D9E"/>
    <w:rsid w:val="00186486"/>
    <w:rsid w:val="00187B75"/>
    <w:rsid w:val="00190D3F"/>
    <w:rsid w:val="00193ADB"/>
    <w:rsid w:val="0019416C"/>
    <w:rsid w:val="00194FFA"/>
    <w:rsid w:val="001A21D9"/>
    <w:rsid w:val="001A2574"/>
    <w:rsid w:val="001A4A88"/>
    <w:rsid w:val="001A4E60"/>
    <w:rsid w:val="001C1305"/>
    <w:rsid w:val="001C2871"/>
    <w:rsid w:val="001C40C0"/>
    <w:rsid w:val="001C7DCB"/>
    <w:rsid w:val="001E21A2"/>
    <w:rsid w:val="001E428A"/>
    <w:rsid w:val="001E6718"/>
    <w:rsid w:val="001F6758"/>
    <w:rsid w:val="00201E27"/>
    <w:rsid w:val="002023BE"/>
    <w:rsid w:val="002036D5"/>
    <w:rsid w:val="00203715"/>
    <w:rsid w:val="0020647B"/>
    <w:rsid w:val="0020659A"/>
    <w:rsid w:val="0020788A"/>
    <w:rsid w:val="002079D8"/>
    <w:rsid w:val="00212BFE"/>
    <w:rsid w:val="00217D79"/>
    <w:rsid w:val="00220B2E"/>
    <w:rsid w:val="002215C3"/>
    <w:rsid w:val="002246C0"/>
    <w:rsid w:val="002261D3"/>
    <w:rsid w:val="00231BBE"/>
    <w:rsid w:val="00234C97"/>
    <w:rsid w:val="00251DB9"/>
    <w:rsid w:val="0025510D"/>
    <w:rsid w:val="002612B9"/>
    <w:rsid w:val="00271BA8"/>
    <w:rsid w:val="00280DEE"/>
    <w:rsid w:val="002838B3"/>
    <w:rsid w:val="00284229"/>
    <w:rsid w:val="00285771"/>
    <w:rsid w:val="002910FB"/>
    <w:rsid w:val="002927D4"/>
    <w:rsid w:val="002A7D27"/>
    <w:rsid w:val="002B62FE"/>
    <w:rsid w:val="002C1204"/>
    <w:rsid w:val="002C15D8"/>
    <w:rsid w:val="002C74EE"/>
    <w:rsid w:val="002D09AB"/>
    <w:rsid w:val="002D1D09"/>
    <w:rsid w:val="002D517B"/>
    <w:rsid w:val="002D55E5"/>
    <w:rsid w:val="002E69AB"/>
    <w:rsid w:val="002E798B"/>
    <w:rsid w:val="002F1344"/>
    <w:rsid w:val="002F39A5"/>
    <w:rsid w:val="00300D78"/>
    <w:rsid w:val="00301096"/>
    <w:rsid w:val="0030303F"/>
    <w:rsid w:val="00305DB6"/>
    <w:rsid w:val="00314408"/>
    <w:rsid w:val="00325630"/>
    <w:rsid w:val="00327BDE"/>
    <w:rsid w:val="00330578"/>
    <w:rsid w:val="00332D06"/>
    <w:rsid w:val="00337CE9"/>
    <w:rsid w:val="00347454"/>
    <w:rsid w:val="00350A5A"/>
    <w:rsid w:val="0035438F"/>
    <w:rsid w:val="0035597F"/>
    <w:rsid w:val="00363AC0"/>
    <w:rsid w:val="0036558A"/>
    <w:rsid w:val="00365ACA"/>
    <w:rsid w:val="00370421"/>
    <w:rsid w:val="0037229C"/>
    <w:rsid w:val="003831A2"/>
    <w:rsid w:val="0038352E"/>
    <w:rsid w:val="00384574"/>
    <w:rsid w:val="00390BD3"/>
    <w:rsid w:val="003A3092"/>
    <w:rsid w:val="003A7A61"/>
    <w:rsid w:val="003B6DFF"/>
    <w:rsid w:val="003D2029"/>
    <w:rsid w:val="003E1A6C"/>
    <w:rsid w:val="003E679D"/>
    <w:rsid w:val="00400060"/>
    <w:rsid w:val="00400155"/>
    <w:rsid w:val="0040395A"/>
    <w:rsid w:val="00404642"/>
    <w:rsid w:val="00405CA3"/>
    <w:rsid w:val="00411003"/>
    <w:rsid w:val="00415754"/>
    <w:rsid w:val="00415822"/>
    <w:rsid w:val="00415C53"/>
    <w:rsid w:val="00417BC5"/>
    <w:rsid w:val="00420575"/>
    <w:rsid w:val="004247BC"/>
    <w:rsid w:val="00425F5E"/>
    <w:rsid w:val="004528EE"/>
    <w:rsid w:val="00453456"/>
    <w:rsid w:val="004566B0"/>
    <w:rsid w:val="00460C7B"/>
    <w:rsid w:val="00462937"/>
    <w:rsid w:val="00464ECB"/>
    <w:rsid w:val="00467151"/>
    <w:rsid w:val="00471FC1"/>
    <w:rsid w:val="00473A90"/>
    <w:rsid w:val="00473F20"/>
    <w:rsid w:val="004759EF"/>
    <w:rsid w:val="0048227A"/>
    <w:rsid w:val="00490F42"/>
    <w:rsid w:val="004952BF"/>
    <w:rsid w:val="0049663C"/>
    <w:rsid w:val="00497F82"/>
    <w:rsid w:val="004A02AE"/>
    <w:rsid w:val="004A0FB4"/>
    <w:rsid w:val="004B06F0"/>
    <w:rsid w:val="004B358E"/>
    <w:rsid w:val="004B6FB1"/>
    <w:rsid w:val="004C0538"/>
    <w:rsid w:val="004C0B4C"/>
    <w:rsid w:val="004C1ACB"/>
    <w:rsid w:val="004C5DD2"/>
    <w:rsid w:val="004C6978"/>
    <w:rsid w:val="004D54B0"/>
    <w:rsid w:val="004D7A8B"/>
    <w:rsid w:val="004E57AC"/>
    <w:rsid w:val="004F6055"/>
    <w:rsid w:val="004F716F"/>
    <w:rsid w:val="004F7AD2"/>
    <w:rsid w:val="00503F02"/>
    <w:rsid w:val="00504A86"/>
    <w:rsid w:val="00507012"/>
    <w:rsid w:val="00507A0C"/>
    <w:rsid w:val="005172CE"/>
    <w:rsid w:val="00520640"/>
    <w:rsid w:val="00521456"/>
    <w:rsid w:val="00530DE9"/>
    <w:rsid w:val="005425A9"/>
    <w:rsid w:val="005521AD"/>
    <w:rsid w:val="0056010A"/>
    <w:rsid w:val="00561535"/>
    <w:rsid w:val="005616AE"/>
    <w:rsid w:val="0056185D"/>
    <w:rsid w:val="00567E8C"/>
    <w:rsid w:val="00571783"/>
    <w:rsid w:val="00577813"/>
    <w:rsid w:val="0058017F"/>
    <w:rsid w:val="0058388B"/>
    <w:rsid w:val="005847B9"/>
    <w:rsid w:val="00587E9C"/>
    <w:rsid w:val="005901AF"/>
    <w:rsid w:val="00594F2E"/>
    <w:rsid w:val="005A07F0"/>
    <w:rsid w:val="005A1530"/>
    <w:rsid w:val="005A16FA"/>
    <w:rsid w:val="005A760A"/>
    <w:rsid w:val="005A7FA4"/>
    <w:rsid w:val="005B08B5"/>
    <w:rsid w:val="005B2B89"/>
    <w:rsid w:val="005B3901"/>
    <w:rsid w:val="005B578A"/>
    <w:rsid w:val="005C1A63"/>
    <w:rsid w:val="005C414C"/>
    <w:rsid w:val="005D1A59"/>
    <w:rsid w:val="005D4FA3"/>
    <w:rsid w:val="005D63A7"/>
    <w:rsid w:val="005E13B2"/>
    <w:rsid w:val="005E2445"/>
    <w:rsid w:val="005E3138"/>
    <w:rsid w:val="005F1E10"/>
    <w:rsid w:val="005F1FA6"/>
    <w:rsid w:val="00610489"/>
    <w:rsid w:val="00610C35"/>
    <w:rsid w:val="0061296B"/>
    <w:rsid w:val="00612A17"/>
    <w:rsid w:val="00624CB8"/>
    <w:rsid w:val="00625777"/>
    <w:rsid w:val="00632F43"/>
    <w:rsid w:val="00635B9C"/>
    <w:rsid w:val="00645F3C"/>
    <w:rsid w:val="00652078"/>
    <w:rsid w:val="00655A40"/>
    <w:rsid w:val="00655D2C"/>
    <w:rsid w:val="006574A2"/>
    <w:rsid w:val="006610BF"/>
    <w:rsid w:val="00662C2D"/>
    <w:rsid w:val="006659AE"/>
    <w:rsid w:val="00666483"/>
    <w:rsid w:val="00666ED0"/>
    <w:rsid w:val="00667E94"/>
    <w:rsid w:val="006745D4"/>
    <w:rsid w:val="00681FF1"/>
    <w:rsid w:val="00682E83"/>
    <w:rsid w:val="00690D4E"/>
    <w:rsid w:val="006961F6"/>
    <w:rsid w:val="006A0973"/>
    <w:rsid w:val="006A2C9B"/>
    <w:rsid w:val="006B082F"/>
    <w:rsid w:val="006B1128"/>
    <w:rsid w:val="006B5C02"/>
    <w:rsid w:val="006C0C72"/>
    <w:rsid w:val="006C2D17"/>
    <w:rsid w:val="006C5CA0"/>
    <w:rsid w:val="006D45AF"/>
    <w:rsid w:val="006D7CD2"/>
    <w:rsid w:val="006E2180"/>
    <w:rsid w:val="006F1DC4"/>
    <w:rsid w:val="006F58ED"/>
    <w:rsid w:val="006F70E4"/>
    <w:rsid w:val="00700708"/>
    <w:rsid w:val="007071ED"/>
    <w:rsid w:val="00707BCC"/>
    <w:rsid w:val="00707EC1"/>
    <w:rsid w:val="00720FB8"/>
    <w:rsid w:val="00725E37"/>
    <w:rsid w:val="00730CF8"/>
    <w:rsid w:val="00734D53"/>
    <w:rsid w:val="00740EC9"/>
    <w:rsid w:val="007624CF"/>
    <w:rsid w:val="00767515"/>
    <w:rsid w:val="007745CB"/>
    <w:rsid w:val="0078392A"/>
    <w:rsid w:val="007844DB"/>
    <w:rsid w:val="00791632"/>
    <w:rsid w:val="007968D1"/>
    <w:rsid w:val="007B3914"/>
    <w:rsid w:val="007B4354"/>
    <w:rsid w:val="007C14F3"/>
    <w:rsid w:val="007C1609"/>
    <w:rsid w:val="007C5615"/>
    <w:rsid w:val="007C5999"/>
    <w:rsid w:val="007C7B9B"/>
    <w:rsid w:val="007D1675"/>
    <w:rsid w:val="007D364C"/>
    <w:rsid w:val="007D5293"/>
    <w:rsid w:val="007D590B"/>
    <w:rsid w:val="007D672C"/>
    <w:rsid w:val="007E2905"/>
    <w:rsid w:val="007E2BAD"/>
    <w:rsid w:val="007E4560"/>
    <w:rsid w:val="007F5648"/>
    <w:rsid w:val="00812115"/>
    <w:rsid w:val="008134A3"/>
    <w:rsid w:val="00815E9F"/>
    <w:rsid w:val="00823049"/>
    <w:rsid w:val="00834F87"/>
    <w:rsid w:val="00836544"/>
    <w:rsid w:val="0083732C"/>
    <w:rsid w:val="00851FF0"/>
    <w:rsid w:val="00881AE0"/>
    <w:rsid w:val="008842F2"/>
    <w:rsid w:val="008910F3"/>
    <w:rsid w:val="00893335"/>
    <w:rsid w:val="00896043"/>
    <w:rsid w:val="008A3677"/>
    <w:rsid w:val="008A3C68"/>
    <w:rsid w:val="008B2DB0"/>
    <w:rsid w:val="008C1AB9"/>
    <w:rsid w:val="008C2083"/>
    <w:rsid w:val="008C4119"/>
    <w:rsid w:val="008F3797"/>
    <w:rsid w:val="008F4878"/>
    <w:rsid w:val="008F523B"/>
    <w:rsid w:val="008F5850"/>
    <w:rsid w:val="008F6021"/>
    <w:rsid w:val="008F6AC7"/>
    <w:rsid w:val="00900ECF"/>
    <w:rsid w:val="0090159C"/>
    <w:rsid w:val="009022BD"/>
    <w:rsid w:val="009123DB"/>
    <w:rsid w:val="00922F8D"/>
    <w:rsid w:val="0092340D"/>
    <w:rsid w:val="009337EE"/>
    <w:rsid w:val="0093525B"/>
    <w:rsid w:val="00937C86"/>
    <w:rsid w:val="00943899"/>
    <w:rsid w:val="00945BC9"/>
    <w:rsid w:val="009503FC"/>
    <w:rsid w:val="009607DE"/>
    <w:rsid w:val="009610F9"/>
    <w:rsid w:val="00981ADB"/>
    <w:rsid w:val="00984409"/>
    <w:rsid w:val="00984C6C"/>
    <w:rsid w:val="00990EEE"/>
    <w:rsid w:val="009979BA"/>
    <w:rsid w:val="009A7571"/>
    <w:rsid w:val="009B259A"/>
    <w:rsid w:val="009B3163"/>
    <w:rsid w:val="009B5D6F"/>
    <w:rsid w:val="009C45B1"/>
    <w:rsid w:val="009D29E0"/>
    <w:rsid w:val="009D726B"/>
    <w:rsid w:val="009F4800"/>
    <w:rsid w:val="009F5E41"/>
    <w:rsid w:val="009F7383"/>
    <w:rsid w:val="00A00315"/>
    <w:rsid w:val="00A00A96"/>
    <w:rsid w:val="00A02BEB"/>
    <w:rsid w:val="00A03273"/>
    <w:rsid w:val="00A033D3"/>
    <w:rsid w:val="00A047DF"/>
    <w:rsid w:val="00A054CF"/>
    <w:rsid w:val="00A06B3D"/>
    <w:rsid w:val="00A11F8C"/>
    <w:rsid w:val="00A2180D"/>
    <w:rsid w:val="00A252FF"/>
    <w:rsid w:val="00A2747F"/>
    <w:rsid w:val="00A30359"/>
    <w:rsid w:val="00A32EDF"/>
    <w:rsid w:val="00A32EF8"/>
    <w:rsid w:val="00A40381"/>
    <w:rsid w:val="00A40C03"/>
    <w:rsid w:val="00A44E7A"/>
    <w:rsid w:val="00A56319"/>
    <w:rsid w:val="00A57A83"/>
    <w:rsid w:val="00A612DC"/>
    <w:rsid w:val="00A63F6B"/>
    <w:rsid w:val="00A65817"/>
    <w:rsid w:val="00A67EAC"/>
    <w:rsid w:val="00A7656D"/>
    <w:rsid w:val="00A9108E"/>
    <w:rsid w:val="00A920B3"/>
    <w:rsid w:val="00A9424F"/>
    <w:rsid w:val="00AA32B8"/>
    <w:rsid w:val="00AA7C34"/>
    <w:rsid w:val="00AB2E3E"/>
    <w:rsid w:val="00AB5295"/>
    <w:rsid w:val="00AC2AA6"/>
    <w:rsid w:val="00AD4F55"/>
    <w:rsid w:val="00AD7A53"/>
    <w:rsid w:val="00AE34AE"/>
    <w:rsid w:val="00AE51FD"/>
    <w:rsid w:val="00AE75E4"/>
    <w:rsid w:val="00AE7607"/>
    <w:rsid w:val="00AF3321"/>
    <w:rsid w:val="00AF446A"/>
    <w:rsid w:val="00AF60E6"/>
    <w:rsid w:val="00B03B07"/>
    <w:rsid w:val="00B1416C"/>
    <w:rsid w:val="00B22815"/>
    <w:rsid w:val="00B25CE1"/>
    <w:rsid w:val="00B32418"/>
    <w:rsid w:val="00B35C0F"/>
    <w:rsid w:val="00B35D20"/>
    <w:rsid w:val="00B372C2"/>
    <w:rsid w:val="00B40C62"/>
    <w:rsid w:val="00B40DAD"/>
    <w:rsid w:val="00B47068"/>
    <w:rsid w:val="00B50160"/>
    <w:rsid w:val="00B52725"/>
    <w:rsid w:val="00B6158A"/>
    <w:rsid w:val="00B64186"/>
    <w:rsid w:val="00B70852"/>
    <w:rsid w:val="00B749FB"/>
    <w:rsid w:val="00B74FDC"/>
    <w:rsid w:val="00B817C7"/>
    <w:rsid w:val="00B83A91"/>
    <w:rsid w:val="00B97682"/>
    <w:rsid w:val="00B9799E"/>
    <w:rsid w:val="00BA367F"/>
    <w:rsid w:val="00BB3AE1"/>
    <w:rsid w:val="00BB43BF"/>
    <w:rsid w:val="00BB5130"/>
    <w:rsid w:val="00BC0D81"/>
    <w:rsid w:val="00BC7079"/>
    <w:rsid w:val="00BD3BCA"/>
    <w:rsid w:val="00BD4EF4"/>
    <w:rsid w:val="00BD6CFE"/>
    <w:rsid w:val="00BD79F2"/>
    <w:rsid w:val="00BE05A2"/>
    <w:rsid w:val="00BE1B60"/>
    <w:rsid w:val="00BE3BE7"/>
    <w:rsid w:val="00BE457E"/>
    <w:rsid w:val="00BE78F4"/>
    <w:rsid w:val="00BE7AF4"/>
    <w:rsid w:val="00BF4015"/>
    <w:rsid w:val="00BF70C4"/>
    <w:rsid w:val="00C05149"/>
    <w:rsid w:val="00C05624"/>
    <w:rsid w:val="00C07A5C"/>
    <w:rsid w:val="00C35D29"/>
    <w:rsid w:val="00C36CE9"/>
    <w:rsid w:val="00C409D3"/>
    <w:rsid w:val="00C414AF"/>
    <w:rsid w:val="00C44A51"/>
    <w:rsid w:val="00C47E1C"/>
    <w:rsid w:val="00C5741D"/>
    <w:rsid w:val="00C578FB"/>
    <w:rsid w:val="00C6280E"/>
    <w:rsid w:val="00C71734"/>
    <w:rsid w:val="00C742A0"/>
    <w:rsid w:val="00C777BC"/>
    <w:rsid w:val="00C81382"/>
    <w:rsid w:val="00C81A2E"/>
    <w:rsid w:val="00C9065D"/>
    <w:rsid w:val="00C94365"/>
    <w:rsid w:val="00C948B4"/>
    <w:rsid w:val="00C978BC"/>
    <w:rsid w:val="00CA0643"/>
    <w:rsid w:val="00CA31E7"/>
    <w:rsid w:val="00CA5537"/>
    <w:rsid w:val="00CA643D"/>
    <w:rsid w:val="00CB4965"/>
    <w:rsid w:val="00CC0A35"/>
    <w:rsid w:val="00CC430D"/>
    <w:rsid w:val="00CC63E0"/>
    <w:rsid w:val="00CD2328"/>
    <w:rsid w:val="00CE4A5A"/>
    <w:rsid w:val="00CE75D7"/>
    <w:rsid w:val="00CF18A5"/>
    <w:rsid w:val="00D04006"/>
    <w:rsid w:val="00D0499D"/>
    <w:rsid w:val="00D16605"/>
    <w:rsid w:val="00D16D7E"/>
    <w:rsid w:val="00D267C8"/>
    <w:rsid w:val="00D275FF"/>
    <w:rsid w:val="00D301F3"/>
    <w:rsid w:val="00D33EE5"/>
    <w:rsid w:val="00D35B17"/>
    <w:rsid w:val="00D35E02"/>
    <w:rsid w:val="00D42682"/>
    <w:rsid w:val="00D44A24"/>
    <w:rsid w:val="00D45680"/>
    <w:rsid w:val="00D51097"/>
    <w:rsid w:val="00D547D6"/>
    <w:rsid w:val="00D650FD"/>
    <w:rsid w:val="00D72229"/>
    <w:rsid w:val="00D7243A"/>
    <w:rsid w:val="00D734D6"/>
    <w:rsid w:val="00D8533D"/>
    <w:rsid w:val="00D862CA"/>
    <w:rsid w:val="00D8739C"/>
    <w:rsid w:val="00DA26B4"/>
    <w:rsid w:val="00DA63A8"/>
    <w:rsid w:val="00DA7C64"/>
    <w:rsid w:val="00DB5CF8"/>
    <w:rsid w:val="00DB727A"/>
    <w:rsid w:val="00DB7D3D"/>
    <w:rsid w:val="00DC1DD6"/>
    <w:rsid w:val="00DD331B"/>
    <w:rsid w:val="00DE1063"/>
    <w:rsid w:val="00DE1EB4"/>
    <w:rsid w:val="00DE3773"/>
    <w:rsid w:val="00DF32BC"/>
    <w:rsid w:val="00DF7ACF"/>
    <w:rsid w:val="00E010B1"/>
    <w:rsid w:val="00E035C8"/>
    <w:rsid w:val="00E14880"/>
    <w:rsid w:val="00E16D4E"/>
    <w:rsid w:val="00E16DD9"/>
    <w:rsid w:val="00E22B0F"/>
    <w:rsid w:val="00E24899"/>
    <w:rsid w:val="00E26AF4"/>
    <w:rsid w:val="00E273FB"/>
    <w:rsid w:val="00E275BF"/>
    <w:rsid w:val="00E33015"/>
    <w:rsid w:val="00E3371E"/>
    <w:rsid w:val="00E34EA9"/>
    <w:rsid w:val="00E4095A"/>
    <w:rsid w:val="00E41747"/>
    <w:rsid w:val="00E41B8E"/>
    <w:rsid w:val="00E445E9"/>
    <w:rsid w:val="00E513E0"/>
    <w:rsid w:val="00E541DD"/>
    <w:rsid w:val="00E54D07"/>
    <w:rsid w:val="00E5630D"/>
    <w:rsid w:val="00E629D1"/>
    <w:rsid w:val="00E6370E"/>
    <w:rsid w:val="00E63B62"/>
    <w:rsid w:val="00E6640F"/>
    <w:rsid w:val="00E6679A"/>
    <w:rsid w:val="00E7167B"/>
    <w:rsid w:val="00E71798"/>
    <w:rsid w:val="00E71AA3"/>
    <w:rsid w:val="00E835EB"/>
    <w:rsid w:val="00E87666"/>
    <w:rsid w:val="00E9667F"/>
    <w:rsid w:val="00EB1B54"/>
    <w:rsid w:val="00EC43FB"/>
    <w:rsid w:val="00EC61F8"/>
    <w:rsid w:val="00EE65B1"/>
    <w:rsid w:val="00EE76E1"/>
    <w:rsid w:val="00EF6768"/>
    <w:rsid w:val="00F0614A"/>
    <w:rsid w:val="00F07B59"/>
    <w:rsid w:val="00F10C27"/>
    <w:rsid w:val="00F1322D"/>
    <w:rsid w:val="00F138C4"/>
    <w:rsid w:val="00F24E64"/>
    <w:rsid w:val="00F2662D"/>
    <w:rsid w:val="00F27F5D"/>
    <w:rsid w:val="00F300B4"/>
    <w:rsid w:val="00F3393E"/>
    <w:rsid w:val="00F367F0"/>
    <w:rsid w:val="00F37269"/>
    <w:rsid w:val="00F401CE"/>
    <w:rsid w:val="00F4095C"/>
    <w:rsid w:val="00F42E9F"/>
    <w:rsid w:val="00F613B3"/>
    <w:rsid w:val="00F61430"/>
    <w:rsid w:val="00F61A51"/>
    <w:rsid w:val="00F73EDF"/>
    <w:rsid w:val="00F762D1"/>
    <w:rsid w:val="00F825AE"/>
    <w:rsid w:val="00F839D5"/>
    <w:rsid w:val="00F86BE9"/>
    <w:rsid w:val="00F9488C"/>
    <w:rsid w:val="00F95BDF"/>
    <w:rsid w:val="00FA38D2"/>
    <w:rsid w:val="00FB34F8"/>
    <w:rsid w:val="00FB4336"/>
    <w:rsid w:val="00FC4C2D"/>
    <w:rsid w:val="00FD0EDE"/>
    <w:rsid w:val="00FD1197"/>
    <w:rsid w:val="00FD3D35"/>
    <w:rsid w:val="00FD4CE0"/>
    <w:rsid w:val="00FD72F0"/>
    <w:rsid w:val="00FE48B8"/>
    <w:rsid w:val="198F1D05"/>
    <w:rsid w:val="4684AFB3"/>
    <w:rsid w:val="4A6D4F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143E0"/>
  <w15:docId w15:val="{B7036BBC-D57D-A040-9976-3A4760E4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7A53"/>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Listenabsatz"/>
    <w:next w:val="Listenabsatz"/>
    <w:link w:val="berschrift1Zchn"/>
    <w:uiPriority w:val="9"/>
    <w:qFormat/>
    <w:rsid w:val="00C05624"/>
    <w:pPr>
      <w:numPr>
        <w:numId w:val="3"/>
      </w:numPr>
      <w:outlineLvl w:val="0"/>
    </w:pPr>
    <w:rPr>
      <w:rFonts w:ascii="Segoe UI Black" w:hAnsi="Segoe UI Black"/>
      <w:color w:val="DF001B"/>
      <w:sz w:val="40"/>
      <w:szCs w:val="40"/>
    </w:rPr>
  </w:style>
  <w:style w:type="paragraph" w:styleId="berschrift2">
    <w:name w:val="heading 2"/>
    <w:basedOn w:val="Listenabsatz"/>
    <w:next w:val="Listenabsatz"/>
    <w:link w:val="berschrift2Zchn"/>
    <w:uiPriority w:val="9"/>
    <w:unhideWhenUsed/>
    <w:qFormat/>
    <w:rsid w:val="00C05624"/>
    <w:pPr>
      <w:numPr>
        <w:ilvl w:val="1"/>
        <w:numId w:val="3"/>
      </w:numPr>
      <w:outlineLvl w:val="1"/>
    </w:pPr>
    <w:rPr>
      <w:rFonts w:ascii="Segoe UI Semibold" w:hAnsi="Segoe UI Semibold" w:cs="Segoe UI Semibold"/>
      <w:color w:val="DF001B"/>
      <w:sz w:val="32"/>
      <w:szCs w:val="32"/>
    </w:rPr>
  </w:style>
  <w:style w:type="paragraph" w:styleId="berschrift3">
    <w:name w:val="heading 3"/>
    <w:basedOn w:val="Listenabsatz"/>
    <w:next w:val="Listenabsatz"/>
    <w:link w:val="berschrift3Zchn"/>
    <w:uiPriority w:val="9"/>
    <w:unhideWhenUsed/>
    <w:qFormat/>
    <w:rsid w:val="00C05624"/>
    <w:pPr>
      <w:numPr>
        <w:ilvl w:val="2"/>
        <w:numId w:val="4"/>
      </w:numPr>
      <w:outlineLvl w:val="2"/>
    </w:pPr>
    <w:rPr>
      <w:color w:val="DF001B"/>
      <w:sz w:val="28"/>
      <w:szCs w:val="28"/>
    </w:rPr>
  </w:style>
  <w:style w:type="paragraph" w:styleId="berschrift6">
    <w:name w:val="heading 6"/>
    <w:basedOn w:val="Standard"/>
    <w:next w:val="Standard"/>
    <w:link w:val="berschrift6Zchn"/>
    <w:uiPriority w:val="9"/>
    <w:semiHidden/>
    <w:unhideWhenUsed/>
    <w:qFormat/>
    <w:rsid w:val="00700708"/>
    <w:pPr>
      <w:keepNext/>
      <w:keepLines/>
      <w:spacing w:before="40"/>
      <w:outlineLvl w:val="5"/>
    </w:pPr>
    <w:rPr>
      <w:rFonts w:asciiTheme="majorHAnsi" w:eastAsiaTheme="majorEastAsia" w:hAnsiTheme="majorHAnsi" w:cstheme="majorBidi"/>
      <w:color w:val="1F3763" w:themeColor="accent1" w:themeShade="7F"/>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05624"/>
    <w:pPr>
      <w:spacing w:after="160" w:line="259" w:lineRule="auto"/>
      <w:ind w:firstLine="360"/>
    </w:pPr>
    <w:rPr>
      <w:rFonts w:ascii="Segoe UI Light" w:eastAsiaTheme="minorHAnsi" w:hAnsi="Segoe UI Light" w:cs="Segoe UI Light"/>
      <w:lang w:eastAsia="en-US"/>
    </w:rPr>
  </w:style>
  <w:style w:type="character" w:customStyle="1" w:styleId="berschrift1Zchn">
    <w:name w:val="Überschrift 1 Zchn"/>
    <w:basedOn w:val="Absatz-Standardschriftart"/>
    <w:link w:val="berschrift1"/>
    <w:uiPriority w:val="9"/>
    <w:rsid w:val="00C05624"/>
    <w:rPr>
      <w:rFonts w:ascii="Segoe UI Black" w:hAnsi="Segoe UI Black"/>
      <w:color w:val="DF001B"/>
      <w:sz w:val="40"/>
      <w:szCs w:val="40"/>
    </w:rPr>
  </w:style>
  <w:style w:type="character" w:customStyle="1" w:styleId="berschrift2Zchn">
    <w:name w:val="Überschrift 2 Zchn"/>
    <w:basedOn w:val="Absatz-Standardschriftart"/>
    <w:link w:val="berschrift2"/>
    <w:uiPriority w:val="9"/>
    <w:rsid w:val="00C05624"/>
    <w:rPr>
      <w:rFonts w:ascii="Segoe UI Semibold" w:hAnsi="Segoe UI Semibold" w:cs="Segoe UI Semibold"/>
      <w:color w:val="DF001B"/>
      <w:sz w:val="32"/>
      <w:szCs w:val="32"/>
    </w:rPr>
  </w:style>
  <w:style w:type="character" w:customStyle="1" w:styleId="berschrift3Zchn">
    <w:name w:val="Überschrift 3 Zchn"/>
    <w:basedOn w:val="Absatz-Standardschriftart"/>
    <w:link w:val="berschrift3"/>
    <w:uiPriority w:val="9"/>
    <w:rsid w:val="00C05624"/>
    <w:rPr>
      <w:rFonts w:ascii="Segoe UI Light" w:hAnsi="Segoe UI Light" w:cs="Segoe UI Light"/>
      <w:color w:val="DF001B"/>
      <w:sz w:val="28"/>
      <w:szCs w:val="28"/>
    </w:rPr>
  </w:style>
  <w:style w:type="paragraph" w:styleId="Kopfzeile">
    <w:name w:val="header"/>
    <w:basedOn w:val="Standard"/>
    <w:link w:val="KopfzeileZchn"/>
    <w:uiPriority w:val="99"/>
    <w:unhideWhenUsed/>
    <w:rsid w:val="00C05624"/>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C05624"/>
  </w:style>
  <w:style w:type="paragraph" w:styleId="Fuzeile">
    <w:name w:val="footer"/>
    <w:basedOn w:val="Standard"/>
    <w:link w:val="FuzeileZchn"/>
    <w:uiPriority w:val="99"/>
    <w:unhideWhenUsed/>
    <w:rsid w:val="00C05624"/>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C05624"/>
  </w:style>
  <w:style w:type="character" w:customStyle="1" w:styleId="berschrift6Zchn">
    <w:name w:val="Überschrift 6 Zchn"/>
    <w:basedOn w:val="Absatz-Standardschriftart"/>
    <w:link w:val="berschrift6"/>
    <w:uiPriority w:val="9"/>
    <w:semiHidden/>
    <w:rsid w:val="00700708"/>
    <w:rPr>
      <w:rFonts w:asciiTheme="majorHAnsi" w:eastAsiaTheme="majorEastAsia" w:hAnsiTheme="majorHAnsi" w:cstheme="majorBidi"/>
      <w:color w:val="1F3763" w:themeColor="accent1" w:themeShade="7F"/>
      <w:lang w:val="en-GB"/>
    </w:rPr>
  </w:style>
  <w:style w:type="character" w:customStyle="1" w:styleId="tlid-translation">
    <w:name w:val="tlid-translation"/>
    <w:basedOn w:val="Absatz-Standardschriftart"/>
    <w:rsid w:val="00700708"/>
  </w:style>
  <w:style w:type="character" w:styleId="Hyperlink">
    <w:name w:val="Hyperlink"/>
    <w:basedOn w:val="Absatz-Standardschriftart"/>
    <w:uiPriority w:val="99"/>
    <w:unhideWhenUsed/>
    <w:rsid w:val="00700708"/>
    <w:rPr>
      <w:color w:val="0563C1" w:themeColor="hyperlink"/>
      <w:u w:val="single"/>
    </w:rPr>
  </w:style>
  <w:style w:type="paragraph" w:styleId="StandardWeb">
    <w:name w:val="Normal (Web)"/>
    <w:basedOn w:val="Standard"/>
    <w:uiPriority w:val="99"/>
    <w:unhideWhenUsed/>
    <w:rsid w:val="00700708"/>
    <w:pPr>
      <w:spacing w:before="100" w:beforeAutospacing="1" w:after="100" w:afterAutospacing="1"/>
    </w:pPr>
  </w:style>
  <w:style w:type="character" w:styleId="NichtaufgelsteErwhnung">
    <w:name w:val="Unresolved Mention"/>
    <w:basedOn w:val="Absatz-Standardschriftart"/>
    <w:uiPriority w:val="99"/>
    <w:semiHidden/>
    <w:unhideWhenUsed/>
    <w:rsid w:val="00D7243A"/>
    <w:rPr>
      <w:color w:val="605E5C"/>
      <w:shd w:val="clear" w:color="auto" w:fill="E1DFDD"/>
    </w:rPr>
  </w:style>
  <w:style w:type="paragraph" w:styleId="KeinLeerraum">
    <w:name w:val="No Spacing"/>
    <w:uiPriority w:val="1"/>
    <w:qFormat/>
    <w:rsid w:val="00251DB9"/>
    <w:pPr>
      <w:spacing w:after="0" w:line="240" w:lineRule="auto"/>
    </w:pPr>
  </w:style>
  <w:style w:type="paragraph" w:customStyle="1" w:styleId="Default">
    <w:name w:val="Default"/>
    <w:rsid w:val="00655D2C"/>
    <w:pPr>
      <w:autoSpaceDE w:val="0"/>
      <w:autoSpaceDN w:val="0"/>
      <w:adjustRightInd w:val="0"/>
      <w:spacing w:after="0" w:line="240" w:lineRule="auto"/>
    </w:pPr>
    <w:rPr>
      <w:rFonts w:ascii="Segoe UI Light" w:hAnsi="Segoe UI Light" w:cs="Segoe UI Light"/>
      <w:color w:val="000000"/>
      <w:sz w:val="24"/>
      <w:szCs w:val="24"/>
    </w:rPr>
  </w:style>
  <w:style w:type="character" w:customStyle="1" w:styleId="apple-converted-space">
    <w:name w:val="apple-converted-space"/>
    <w:basedOn w:val="Absatz-Standardschriftart"/>
    <w:rsid w:val="006B1128"/>
  </w:style>
  <w:style w:type="character" w:styleId="BesuchterLink">
    <w:name w:val="FollowedHyperlink"/>
    <w:basedOn w:val="Absatz-Standardschriftart"/>
    <w:uiPriority w:val="99"/>
    <w:semiHidden/>
    <w:unhideWhenUsed/>
    <w:rsid w:val="00E541DD"/>
    <w:rPr>
      <w:color w:val="954F72" w:themeColor="followedHyperlink"/>
      <w:u w:val="single"/>
    </w:rPr>
  </w:style>
  <w:style w:type="paragraph" w:styleId="z-Formularbeginn">
    <w:name w:val="HTML Top of Form"/>
    <w:basedOn w:val="Standard"/>
    <w:next w:val="Standard"/>
    <w:link w:val="z-FormularbeginnZchn"/>
    <w:hidden/>
    <w:uiPriority w:val="99"/>
    <w:semiHidden/>
    <w:unhideWhenUsed/>
    <w:rsid w:val="00594F2E"/>
    <w:pPr>
      <w:pBdr>
        <w:bottom w:val="single" w:sz="6" w:space="1" w:color="auto"/>
      </w:pBdr>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594F2E"/>
    <w:rPr>
      <w:rFonts w:ascii="Arial" w:eastAsia="Times New Roman" w:hAnsi="Arial" w:cs="Arial"/>
      <w:vanish/>
      <w:sz w:val="16"/>
      <w:szCs w:val="16"/>
      <w:lang w:eastAsia="fr-FR"/>
    </w:rPr>
  </w:style>
  <w:style w:type="character" w:styleId="Kommentarzeichen">
    <w:name w:val="annotation reference"/>
    <w:basedOn w:val="Absatz-Standardschriftart"/>
    <w:uiPriority w:val="99"/>
    <w:semiHidden/>
    <w:unhideWhenUsed/>
    <w:rsid w:val="00AE7607"/>
    <w:rPr>
      <w:sz w:val="16"/>
      <w:szCs w:val="16"/>
    </w:rPr>
  </w:style>
  <w:style w:type="paragraph" w:styleId="Kommentartext">
    <w:name w:val="annotation text"/>
    <w:basedOn w:val="Standard"/>
    <w:link w:val="KommentartextZchn"/>
    <w:uiPriority w:val="99"/>
    <w:unhideWhenUsed/>
    <w:rsid w:val="00AE7607"/>
    <w:rPr>
      <w:sz w:val="20"/>
      <w:szCs w:val="20"/>
    </w:rPr>
  </w:style>
  <w:style w:type="character" w:customStyle="1" w:styleId="KommentartextZchn">
    <w:name w:val="Kommentartext Zchn"/>
    <w:basedOn w:val="Absatz-Standardschriftart"/>
    <w:link w:val="Kommentartext"/>
    <w:uiPriority w:val="99"/>
    <w:rsid w:val="00AE7607"/>
    <w:rPr>
      <w:rFonts w:ascii="Times New Roman" w:eastAsia="Times New Roman" w:hAnsi="Times New Roman" w:cs="Times New Roman"/>
      <w:sz w:val="20"/>
      <w:szCs w:val="20"/>
      <w:lang w:eastAsia="fr-FR"/>
    </w:rPr>
  </w:style>
  <w:style w:type="paragraph" w:styleId="Kommentarthema">
    <w:name w:val="annotation subject"/>
    <w:basedOn w:val="Kommentartext"/>
    <w:next w:val="Kommentartext"/>
    <w:link w:val="KommentarthemaZchn"/>
    <w:uiPriority w:val="99"/>
    <w:semiHidden/>
    <w:unhideWhenUsed/>
    <w:rsid w:val="00AE7607"/>
    <w:rPr>
      <w:b/>
      <w:bCs/>
    </w:rPr>
  </w:style>
  <w:style w:type="character" w:customStyle="1" w:styleId="KommentarthemaZchn">
    <w:name w:val="Kommentarthema Zchn"/>
    <w:basedOn w:val="KommentartextZchn"/>
    <w:link w:val="Kommentarthema"/>
    <w:uiPriority w:val="99"/>
    <w:semiHidden/>
    <w:rsid w:val="00AE7607"/>
    <w:rPr>
      <w:rFonts w:ascii="Times New Roman" w:eastAsia="Times New Roman" w:hAnsi="Times New Roman" w:cs="Times New Roman"/>
      <w:b/>
      <w:bCs/>
      <w:sz w:val="20"/>
      <w:szCs w:val="20"/>
      <w:lang w:eastAsia="fr-FR"/>
    </w:rPr>
  </w:style>
  <w:style w:type="character" w:styleId="Fett">
    <w:name w:val="Strong"/>
    <w:basedOn w:val="Absatz-Standardschriftart"/>
    <w:uiPriority w:val="22"/>
    <w:qFormat/>
    <w:rsid w:val="00561535"/>
    <w:rPr>
      <w:b/>
      <w:bCs/>
    </w:rPr>
  </w:style>
  <w:style w:type="character" w:customStyle="1" w:styleId="ui-provider">
    <w:name w:val="ui-provider"/>
    <w:basedOn w:val="Absatz-Standardschriftart"/>
    <w:rsid w:val="00645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160452">
      <w:bodyDiv w:val="1"/>
      <w:marLeft w:val="0"/>
      <w:marRight w:val="0"/>
      <w:marTop w:val="0"/>
      <w:marBottom w:val="0"/>
      <w:divBdr>
        <w:top w:val="none" w:sz="0" w:space="0" w:color="auto"/>
        <w:left w:val="none" w:sz="0" w:space="0" w:color="auto"/>
        <w:bottom w:val="none" w:sz="0" w:space="0" w:color="auto"/>
        <w:right w:val="none" w:sz="0" w:space="0" w:color="auto"/>
      </w:divBdr>
    </w:div>
    <w:div w:id="304504595">
      <w:bodyDiv w:val="1"/>
      <w:marLeft w:val="0"/>
      <w:marRight w:val="0"/>
      <w:marTop w:val="0"/>
      <w:marBottom w:val="0"/>
      <w:divBdr>
        <w:top w:val="none" w:sz="0" w:space="0" w:color="auto"/>
        <w:left w:val="none" w:sz="0" w:space="0" w:color="auto"/>
        <w:bottom w:val="none" w:sz="0" w:space="0" w:color="auto"/>
        <w:right w:val="none" w:sz="0" w:space="0" w:color="auto"/>
      </w:divBdr>
    </w:div>
    <w:div w:id="327173372">
      <w:bodyDiv w:val="1"/>
      <w:marLeft w:val="0"/>
      <w:marRight w:val="0"/>
      <w:marTop w:val="0"/>
      <w:marBottom w:val="0"/>
      <w:divBdr>
        <w:top w:val="none" w:sz="0" w:space="0" w:color="auto"/>
        <w:left w:val="none" w:sz="0" w:space="0" w:color="auto"/>
        <w:bottom w:val="none" w:sz="0" w:space="0" w:color="auto"/>
        <w:right w:val="none" w:sz="0" w:space="0" w:color="auto"/>
      </w:divBdr>
    </w:div>
    <w:div w:id="330571128">
      <w:bodyDiv w:val="1"/>
      <w:marLeft w:val="0"/>
      <w:marRight w:val="0"/>
      <w:marTop w:val="0"/>
      <w:marBottom w:val="0"/>
      <w:divBdr>
        <w:top w:val="none" w:sz="0" w:space="0" w:color="auto"/>
        <w:left w:val="none" w:sz="0" w:space="0" w:color="auto"/>
        <w:bottom w:val="none" w:sz="0" w:space="0" w:color="auto"/>
        <w:right w:val="none" w:sz="0" w:space="0" w:color="auto"/>
      </w:divBdr>
    </w:div>
    <w:div w:id="356857497">
      <w:bodyDiv w:val="1"/>
      <w:marLeft w:val="0"/>
      <w:marRight w:val="0"/>
      <w:marTop w:val="0"/>
      <w:marBottom w:val="0"/>
      <w:divBdr>
        <w:top w:val="none" w:sz="0" w:space="0" w:color="auto"/>
        <w:left w:val="none" w:sz="0" w:space="0" w:color="auto"/>
        <w:bottom w:val="none" w:sz="0" w:space="0" w:color="auto"/>
        <w:right w:val="none" w:sz="0" w:space="0" w:color="auto"/>
      </w:divBdr>
    </w:div>
    <w:div w:id="360591770">
      <w:bodyDiv w:val="1"/>
      <w:marLeft w:val="0"/>
      <w:marRight w:val="0"/>
      <w:marTop w:val="0"/>
      <w:marBottom w:val="0"/>
      <w:divBdr>
        <w:top w:val="none" w:sz="0" w:space="0" w:color="auto"/>
        <w:left w:val="none" w:sz="0" w:space="0" w:color="auto"/>
        <w:bottom w:val="none" w:sz="0" w:space="0" w:color="auto"/>
        <w:right w:val="none" w:sz="0" w:space="0" w:color="auto"/>
      </w:divBdr>
    </w:div>
    <w:div w:id="373964444">
      <w:bodyDiv w:val="1"/>
      <w:marLeft w:val="0"/>
      <w:marRight w:val="0"/>
      <w:marTop w:val="0"/>
      <w:marBottom w:val="0"/>
      <w:divBdr>
        <w:top w:val="none" w:sz="0" w:space="0" w:color="auto"/>
        <w:left w:val="none" w:sz="0" w:space="0" w:color="auto"/>
        <w:bottom w:val="none" w:sz="0" w:space="0" w:color="auto"/>
        <w:right w:val="none" w:sz="0" w:space="0" w:color="auto"/>
      </w:divBdr>
    </w:div>
    <w:div w:id="831333374">
      <w:bodyDiv w:val="1"/>
      <w:marLeft w:val="0"/>
      <w:marRight w:val="0"/>
      <w:marTop w:val="0"/>
      <w:marBottom w:val="0"/>
      <w:divBdr>
        <w:top w:val="none" w:sz="0" w:space="0" w:color="auto"/>
        <w:left w:val="none" w:sz="0" w:space="0" w:color="auto"/>
        <w:bottom w:val="none" w:sz="0" w:space="0" w:color="auto"/>
        <w:right w:val="none" w:sz="0" w:space="0" w:color="auto"/>
      </w:divBdr>
    </w:div>
    <w:div w:id="924803911">
      <w:bodyDiv w:val="1"/>
      <w:marLeft w:val="0"/>
      <w:marRight w:val="0"/>
      <w:marTop w:val="0"/>
      <w:marBottom w:val="0"/>
      <w:divBdr>
        <w:top w:val="none" w:sz="0" w:space="0" w:color="auto"/>
        <w:left w:val="none" w:sz="0" w:space="0" w:color="auto"/>
        <w:bottom w:val="none" w:sz="0" w:space="0" w:color="auto"/>
        <w:right w:val="none" w:sz="0" w:space="0" w:color="auto"/>
      </w:divBdr>
    </w:div>
    <w:div w:id="1086148685">
      <w:bodyDiv w:val="1"/>
      <w:marLeft w:val="0"/>
      <w:marRight w:val="0"/>
      <w:marTop w:val="0"/>
      <w:marBottom w:val="0"/>
      <w:divBdr>
        <w:top w:val="none" w:sz="0" w:space="0" w:color="auto"/>
        <w:left w:val="none" w:sz="0" w:space="0" w:color="auto"/>
        <w:bottom w:val="none" w:sz="0" w:space="0" w:color="auto"/>
        <w:right w:val="none" w:sz="0" w:space="0" w:color="auto"/>
      </w:divBdr>
      <w:divsChild>
        <w:div w:id="1724208150">
          <w:marLeft w:val="0"/>
          <w:marRight w:val="0"/>
          <w:marTop w:val="0"/>
          <w:marBottom w:val="0"/>
          <w:divBdr>
            <w:top w:val="single" w:sz="2" w:space="0" w:color="D9D9E3"/>
            <w:left w:val="single" w:sz="2" w:space="0" w:color="D9D9E3"/>
            <w:bottom w:val="single" w:sz="2" w:space="0" w:color="D9D9E3"/>
            <w:right w:val="single" w:sz="2" w:space="0" w:color="D9D9E3"/>
          </w:divBdr>
          <w:divsChild>
            <w:div w:id="1627544411">
              <w:marLeft w:val="0"/>
              <w:marRight w:val="0"/>
              <w:marTop w:val="0"/>
              <w:marBottom w:val="0"/>
              <w:divBdr>
                <w:top w:val="single" w:sz="2" w:space="0" w:color="D9D9E3"/>
                <w:left w:val="single" w:sz="2" w:space="0" w:color="D9D9E3"/>
                <w:bottom w:val="single" w:sz="2" w:space="0" w:color="D9D9E3"/>
                <w:right w:val="single" w:sz="2" w:space="0" w:color="D9D9E3"/>
              </w:divBdr>
              <w:divsChild>
                <w:div w:id="2057657540">
                  <w:marLeft w:val="0"/>
                  <w:marRight w:val="0"/>
                  <w:marTop w:val="0"/>
                  <w:marBottom w:val="0"/>
                  <w:divBdr>
                    <w:top w:val="single" w:sz="2" w:space="0" w:color="D9D9E3"/>
                    <w:left w:val="single" w:sz="2" w:space="0" w:color="D9D9E3"/>
                    <w:bottom w:val="single" w:sz="2" w:space="0" w:color="D9D9E3"/>
                    <w:right w:val="single" w:sz="2" w:space="0" w:color="D9D9E3"/>
                  </w:divBdr>
                  <w:divsChild>
                    <w:div w:id="1793280315">
                      <w:marLeft w:val="0"/>
                      <w:marRight w:val="0"/>
                      <w:marTop w:val="0"/>
                      <w:marBottom w:val="0"/>
                      <w:divBdr>
                        <w:top w:val="single" w:sz="2" w:space="0" w:color="D9D9E3"/>
                        <w:left w:val="single" w:sz="2" w:space="0" w:color="D9D9E3"/>
                        <w:bottom w:val="single" w:sz="2" w:space="0" w:color="D9D9E3"/>
                        <w:right w:val="single" w:sz="2" w:space="0" w:color="D9D9E3"/>
                      </w:divBdr>
                      <w:divsChild>
                        <w:div w:id="1966498575">
                          <w:marLeft w:val="0"/>
                          <w:marRight w:val="0"/>
                          <w:marTop w:val="0"/>
                          <w:marBottom w:val="0"/>
                          <w:divBdr>
                            <w:top w:val="single" w:sz="2" w:space="0" w:color="auto"/>
                            <w:left w:val="single" w:sz="2" w:space="0" w:color="auto"/>
                            <w:bottom w:val="single" w:sz="6" w:space="0" w:color="auto"/>
                            <w:right w:val="single" w:sz="2" w:space="0" w:color="auto"/>
                          </w:divBdr>
                          <w:divsChild>
                            <w:div w:id="1168638609">
                              <w:marLeft w:val="0"/>
                              <w:marRight w:val="0"/>
                              <w:marTop w:val="100"/>
                              <w:marBottom w:val="100"/>
                              <w:divBdr>
                                <w:top w:val="single" w:sz="2" w:space="0" w:color="D9D9E3"/>
                                <w:left w:val="single" w:sz="2" w:space="0" w:color="D9D9E3"/>
                                <w:bottom w:val="single" w:sz="2" w:space="0" w:color="D9D9E3"/>
                                <w:right w:val="single" w:sz="2" w:space="0" w:color="D9D9E3"/>
                              </w:divBdr>
                              <w:divsChild>
                                <w:div w:id="278297707">
                                  <w:marLeft w:val="0"/>
                                  <w:marRight w:val="0"/>
                                  <w:marTop w:val="0"/>
                                  <w:marBottom w:val="0"/>
                                  <w:divBdr>
                                    <w:top w:val="single" w:sz="2" w:space="0" w:color="D9D9E3"/>
                                    <w:left w:val="single" w:sz="2" w:space="0" w:color="D9D9E3"/>
                                    <w:bottom w:val="single" w:sz="2" w:space="0" w:color="D9D9E3"/>
                                    <w:right w:val="single" w:sz="2" w:space="0" w:color="D9D9E3"/>
                                  </w:divBdr>
                                  <w:divsChild>
                                    <w:div w:id="432211669">
                                      <w:marLeft w:val="0"/>
                                      <w:marRight w:val="0"/>
                                      <w:marTop w:val="0"/>
                                      <w:marBottom w:val="0"/>
                                      <w:divBdr>
                                        <w:top w:val="single" w:sz="2" w:space="0" w:color="D9D9E3"/>
                                        <w:left w:val="single" w:sz="2" w:space="0" w:color="D9D9E3"/>
                                        <w:bottom w:val="single" w:sz="2" w:space="0" w:color="D9D9E3"/>
                                        <w:right w:val="single" w:sz="2" w:space="0" w:color="D9D9E3"/>
                                      </w:divBdr>
                                      <w:divsChild>
                                        <w:div w:id="612251255">
                                          <w:marLeft w:val="0"/>
                                          <w:marRight w:val="0"/>
                                          <w:marTop w:val="0"/>
                                          <w:marBottom w:val="0"/>
                                          <w:divBdr>
                                            <w:top w:val="single" w:sz="2" w:space="0" w:color="D9D9E3"/>
                                            <w:left w:val="single" w:sz="2" w:space="0" w:color="D9D9E3"/>
                                            <w:bottom w:val="single" w:sz="2" w:space="0" w:color="D9D9E3"/>
                                            <w:right w:val="single" w:sz="2" w:space="0" w:color="D9D9E3"/>
                                          </w:divBdr>
                                          <w:divsChild>
                                            <w:div w:id="2104908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568871">
          <w:marLeft w:val="0"/>
          <w:marRight w:val="0"/>
          <w:marTop w:val="0"/>
          <w:marBottom w:val="0"/>
          <w:divBdr>
            <w:top w:val="none" w:sz="0" w:space="0" w:color="auto"/>
            <w:left w:val="none" w:sz="0" w:space="0" w:color="auto"/>
            <w:bottom w:val="none" w:sz="0" w:space="0" w:color="auto"/>
            <w:right w:val="none" w:sz="0" w:space="0" w:color="auto"/>
          </w:divBdr>
          <w:divsChild>
            <w:div w:id="1094396984">
              <w:marLeft w:val="0"/>
              <w:marRight w:val="0"/>
              <w:marTop w:val="0"/>
              <w:marBottom w:val="0"/>
              <w:divBdr>
                <w:top w:val="single" w:sz="2" w:space="0" w:color="D9D9E3"/>
                <w:left w:val="single" w:sz="2" w:space="0" w:color="D9D9E3"/>
                <w:bottom w:val="single" w:sz="2" w:space="0" w:color="D9D9E3"/>
                <w:right w:val="single" w:sz="2" w:space="0" w:color="D9D9E3"/>
              </w:divBdr>
              <w:divsChild>
                <w:div w:id="458037578">
                  <w:marLeft w:val="0"/>
                  <w:marRight w:val="0"/>
                  <w:marTop w:val="0"/>
                  <w:marBottom w:val="0"/>
                  <w:divBdr>
                    <w:top w:val="single" w:sz="2" w:space="0" w:color="D9D9E3"/>
                    <w:left w:val="single" w:sz="2" w:space="0" w:color="D9D9E3"/>
                    <w:bottom w:val="single" w:sz="2" w:space="0" w:color="D9D9E3"/>
                    <w:right w:val="single" w:sz="2" w:space="0" w:color="D9D9E3"/>
                  </w:divBdr>
                  <w:divsChild>
                    <w:div w:id="1465729937">
                      <w:marLeft w:val="0"/>
                      <w:marRight w:val="0"/>
                      <w:marTop w:val="0"/>
                      <w:marBottom w:val="0"/>
                      <w:divBdr>
                        <w:top w:val="single" w:sz="2" w:space="0" w:color="D9D9E3"/>
                        <w:left w:val="single" w:sz="2" w:space="0" w:color="D9D9E3"/>
                        <w:bottom w:val="single" w:sz="2" w:space="0" w:color="D9D9E3"/>
                        <w:right w:val="single" w:sz="2" w:space="0" w:color="D9D9E3"/>
                      </w:divBdr>
                      <w:divsChild>
                        <w:div w:id="1869102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12628514">
      <w:bodyDiv w:val="1"/>
      <w:marLeft w:val="0"/>
      <w:marRight w:val="0"/>
      <w:marTop w:val="0"/>
      <w:marBottom w:val="0"/>
      <w:divBdr>
        <w:top w:val="none" w:sz="0" w:space="0" w:color="auto"/>
        <w:left w:val="none" w:sz="0" w:space="0" w:color="auto"/>
        <w:bottom w:val="none" w:sz="0" w:space="0" w:color="auto"/>
        <w:right w:val="none" w:sz="0" w:space="0" w:color="auto"/>
      </w:divBdr>
    </w:div>
    <w:div w:id="1194853539">
      <w:bodyDiv w:val="1"/>
      <w:marLeft w:val="0"/>
      <w:marRight w:val="0"/>
      <w:marTop w:val="0"/>
      <w:marBottom w:val="0"/>
      <w:divBdr>
        <w:top w:val="none" w:sz="0" w:space="0" w:color="auto"/>
        <w:left w:val="none" w:sz="0" w:space="0" w:color="auto"/>
        <w:bottom w:val="none" w:sz="0" w:space="0" w:color="auto"/>
        <w:right w:val="none" w:sz="0" w:space="0" w:color="auto"/>
      </w:divBdr>
    </w:div>
    <w:div w:id="1286230321">
      <w:bodyDiv w:val="1"/>
      <w:marLeft w:val="0"/>
      <w:marRight w:val="0"/>
      <w:marTop w:val="0"/>
      <w:marBottom w:val="0"/>
      <w:divBdr>
        <w:top w:val="none" w:sz="0" w:space="0" w:color="auto"/>
        <w:left w:val="none" w:sz="0" w:space="0" w:color="auto"/>
        <w:bottom w:val="none" w:sz="0" w:space="0" w:color="auto"/>
        <w:right w:val="none" w:sz="0" w:space="0" w:color="auto"/>
      </w:divBdr>
    </w:div>
    <w:div w:id="1288271922">
      <w:bodyDiv w:val="1"/>
      <w:marLeft w:val="0"/>
      <w:marRight w:val="0"/>
      <w:marTop w:val="0"/>
      <w:marBottom w:val="0"/>
      <w:divBdr>
        <w:top w:val="none" w:sz="0" w:space="0" w:color="auto"/>
        <w:left w:val="none" w:sz="0" w:space="0" w:color="auto"/>
        <w:bottom w:val="none" w:sz="0" w:space="0" w:color="auto"/>
        <w:right w:val="none" w:sz="0" w:space="0" w:color="auto"/>
      </w:divBdr>
    </w:div>
    <w:div w:id="1445885965">
      <w:bodyDiv w:val="1"/>
      <w:marLeft w:val="0"/>
      <w:marRight w:val="0"/>
      <w:marTop w:val="0"/>
      <w:marBottom w:val="0"/>
      <w:divBdr>
        <w:top w:val="none" w:sz="0" w:space="0" w:color="auto"/>
        <w:left w:val="none" w:sz="0" w:space="0" w:color="auto"/>
        <w:bottom w:val="none" w:sz="0" w:space="0" w:color="auto"/>
        <w:right w:val="none" w:sz="0" w:space="0" w:color="auto"/>
      </w:divBdr>
    </w:div>
    <w:div w:id="1454861351">
      <w:bodyDiv w:val="1"/>
      <w:marLeft w:val="0"/>
      <w:marRight w:val="0"/>
      <w:marTop w:val="0"/>
      <w:marBottom w:val="0"/>
      <w:divBdr>
        <w:top w:val="none" w:sz="0" w:space="0" w:color="auto"/>
        <w:left w:val="none" w:sz="0" w:space="0" w:color="auto"/>
        <w:bottom w:val="none" w:sz="0" w:space="0" w:color="auto"/>
        <w:right w:val="none" w:sz="0" w:space="0" w:color="auto"/>
      </w:divBdr>
    </w:div>
    <w:div w:id="1499036782">
      <w:bodyDiv w:val="1"/>
      <w:marLeft w:val="0"/>
      <w:marRight w:val="0"/>
      <w:marTop w:val="0"/>
      <w:marBottom w:val="0"/>
      <w:divBdr>
        <w:top w:val="none" w:sz="0" w:space="0" w:color="auto"/>
        <w:left w:val="none" w:sz="0" w:space="0" w:color="auto"/>
        <w:bottom w:val="none" w:sz="0" w:space="0" w:color="auto"/>
        <w:right w:val="none" w:sz="0" w:space="0" w:color="auto"/>
      </w:divBdr>
      <w:divsChild>
        <w:div w:id="267927494">
          <w:marLeft w:val="0"/>
          <w:marRight w:val="0"/>
          <w:marTop w:val="0"/>
          <w:marBottom w:val="0"/>
          <w:divBdr>
            <w:top w:val="none" w:sz="0" w:space="0" w:color="auto"/>
            <w:left w:val="none" w:sz="0" w:space="0" w:color="auto"/>
            <w:bottom w:val="none" w:sz="0" w:space="0" w:color="auto"/>
            <w:right w:val="none" w:sz="0" w:space="0" w:color="auto"/>
          </w:divBdr>
        </w:div>
        <w:div w:id="404768473">
          <w:marLeft w:val="0"/>
          <w:marRight w:val="0"/>
          <w:marTop w:val="0"/>
          <w:marBottom w:val="0"/>
          <w:divBdr>
            <w:top w:val="none" w:sz="0" w:space="0" w:color="auto"/>
            <w:left w:val="none" w:sz="0" w:space="0" w:color="auto"/>
            <w:bottom w:val="none" w:sz="0" w:space="0" w:color="auto"/>
            <w:right w:val="none" w:sz="0" w:space="0" w:color="auto"/>
          </w:divBdr>
        </w:div>
        <w:div w:id="525755755">
          <w:marLeft w:val="0"/>
          <w:marRight w:val="0"/>
          <w:marTop w:val="0"/>
          <w:marBottom w:val="0"/>
          <w:divBdr>
            <w:top w:val="none" w:sz="0" w:space="0" w:color="auto"/>
            <w:left w:val="none" w:sz="0" w:space="0" w:color="auto"/>
            <w:bottom w:val="none" w:sz="0" w:space="0" w:color="auto"/>
            <w:right w:val="none" w:sz="0" w:space="0" w:color="auto"/>
          </w:divBdr>
        </w:div>
        <w:div w:id="1221093030">
          <w:marLeft w:val="0"/>
          <w:marRight w:val="0"/>
          <w:marTop w:val="0"/>
          <w:marBottom w:val="0"/>
          <w:divBdr>
            <w:top w:val="none" w:sz="0" w:space="0" w:color="auto"/>
            <w:left w:val="none" w:sz="0" w:space="0" w:color="auto"/>
            <w:bottom w:val="none" w:sz="0" w:space="0" w:color="auto"/>
            <w:right w:val="none" w:sz="0" w:space="0" w:color="auto"/>
          </w:divBdr>
        </w:div>
        <w:div w:id="1281641849">
          <w:marLeft w:val="0"/>
          <w:marRight w:val="0"/>
          <w:marTop w:val="0"/>
          <w:marBottom w:val="0"/>
          <w:divBdr>
            <w:top w:val="none" w:sz="0" w:space="0" w:color="auto"/>
            <w:left w:val="none" w:sz="0" w:space="0" w:color="auto"/>
            <w:bottom w:val="none" w:sz="0" w:space="0" w:color="auto"/>
            <w:right w:val="none" w:sz="0" w:space="0" w:color="auto"/>
          </w:divBdr>
        </w:div>
      </w:divsChild>
    </w:div>
    <w:div w:id="1508902648">
      <w:bodyDiv w:val="1"/>
      <w:marLeft w:val="0"/>
      <w:marRight w:val="0"/>
      <w:marTop w:val="0"/>
      <w:marBottom w:val="0"/>
      <w:divBdr>
        <w:top w:val="none" w:sz="0" w:space="0" w:color="auto"/>
        <w:left w:val="none" w:sz="0" w:space="0" w:color="auto"/>
        <w:bottom w:val="none" w:sz="0" w:space="0" w:color="auto"/>
        <w:right w:val="none" w:sz="0" w:space="0" w:color="auto"/>
      </w:divBdr>
    </w:div>
    <w:div w:id="1571578159">
      <w:bodyDiv w:val="1"/>
      <w:marLeft w:val="0"/>
      <w:marRight w:val="0"/>
      <w:marTop w:val="0"/>
      <w:marBottom w:val="0"/>
      <w:divBdr>
        <w:top w:val="none" w:sz="0" w:space="0" w:color="auto"/>
        <w:left w:val="none" w:sz="0" w:space="0" w:color="auto"/>
        <w:bottom w:val="none" w:sz="0" w:space="0" w:color="auto"/>
        <w:right w:val="none" w:sz="0" w:space="0" w:color="auto"/>
      </w:divBdr>
    </w:div>
    <w:div w:id="1598489295">
      <w:bodyDiv w:val="1"/>
      <w:marLeft w:val="0"/>
      <w:marRight w:val="0"/>
      <w:marTop w:val="0"/>
      <w:marBottom w:val="0"/>
      <w:divBdr>
        <w:top w:val="none" w:sz="0" w:space="0" w:color="auto"/>
        <w:left w:val="none" w:sz="0" w:space="0" w:color="auto"/>
        <w:bottom w:val="none" w:sz="0" w:space="0" w:color="auto"/>
        <w:right w:val="none" w:sz="0" w:space="0" w:color="auto"/>
      </w:divBdr>
    </w:div>
    <w:div w:id="1646230285">
      <w:bodyDiv w:val="1"/>
      <w:marLeft w:val="0"/>
      <w:marRight w:val="0"/>
      <w:marTop w:val="0"/>
      <w:marBottom w:val="0"/>
      <w:divBdr>
        <w:top w:val="none" w:sz="0" w:space="0" w:color="auto"/>
        <w:left w:val="none" w:sz="0" w:space="0" w:color="auto"/>
        <w:bottom w:val="none" w:sz="0" w:space="0" w:color="auto"/>
        <w:right w:val="none" w:sz="0" w:space="0" w:color="auto"/>
      </w:divBdr>
    </w:div>
    <w:div w:id="1685085073">
      <w:bodyDiv w:val="1"/>
      <w:marLeft w:val="0"/>
      <w:marRight w:val="0"/>
      <w:marTop w:val="0"/>
      <w:marBottom w:val="0"/>
      <w:divBdr>
        <w:top w:val="none" w:sz="0" w:space="0" w:color="auto"/>
        <w:left w:val="none" w:sz="0" w:space="0" w:color="auto"/>
        <w:bottom w:val="none" w:sz="0" w:space="0" w:color="auto"/>
        <w:right w:val="none" w:sz="0" w:space="0" w:color="auto"/>
      </w:divBdr>
    </w:div>
    <w:div w:id="1765880755">
      <w:bodyDiv w:val="1"/>
      <w:marLeft w:val="0"/>
      <w:marRight w:val="0"/>
      <w:marTop w:val="0"/>
      <w:marBottom w:val="0"/>
      <w:divBdr>
        <w:top w:val="none" w:sz="0" w:space="0" w:color="auto"/>
        <w:left w:val="none" w:sz="0" w:space="0" w:color="auto"/>
        <w:bottom w:val="none" w:sz="0" w:space="0" w:color="auto"/>
        <w:right w:val="none" w:sz="0" w:space="0" w:color="auto"/>
      </w:divBdr>
    </w:div>
    <w:div w:id="1890258582">
      <w:bodyDiv w:val="1"/>
      <w:marLeft w:val="0"/>
      <w:marRight w:val="0"/>
      <w:marTop w:val="0"/>
      <w:marBottom w:val="0"/>
      <w:divBdr>
        <w:top w:val="none" w:sz="0" w:space="0" w:color="auto"/>
        <w:left w:val="none" w:sz="0" w:space="0" w:color="auto"/>
        <w:bottom w:val="none" w:sz="0" w:space="0" w:color="auto"/>
        <w:right w:val="none" w:sz="0" w:space="0" w:color="auto"/>
      </w:divBdr>
    </w:div>
    <w:div w:id="1904295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22c27d-e8d4-4b47-985d-eb363e0ff2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A958A5DF8CF154B93312A107D2C1599" ma:contentTypeVersion="18" ma:contentTypeDescription="Ein neues Dokument erstellen." ma:contentTypeScope="" ma:versionID="6f1f60dd831484a85a3ad4abf876ec0b">
  <xsd:schema xmlns:xsd="http://www.w3.org/2001/XMLSchema" xmlns:xs="http://www.w3.org/2001/XMLSchema" xmlns:p="http://schemas.microsoft.com/office/2006/metadata/properties" xmlns:ns3="bc22c27d-e8d4-4b47-985d-eb363e0ff201" xmlns:ns4="5f6a5fc2-c25d-4819-8240-d1ab64d6a040" targetNamespace="http://schemas.microsoft.com/office/2006/metadata/properties" ma:root="true" ma:fieldsID="6f95b9091f9330717cf6f3e0b263ac3b" ns3:_="" ns4:_="">
    <xsd:import namespace="bc22c27d-e8d4-4b47-985d-eb363e0ff201"/>
    <xsd:import namespace="5f6a5fc2-c25d-4819-8240-d1ab64d6a0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2c27d-e8d4-4b47-985d-eb363e0f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6a5fc2-c25d-4819-8240-d1ab64d6a04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AA0B-53D3-47FD-847E-44ED9E3A25E2}">
  <ds:schemaRefs>
    <ds:schemaRef ds:uri="http://schemas.microsoft.com/office/2006/metadata/properties"/>
    <ds:schemaRef ds:uri="http://schemas.microsoft.com/office/infopath/2007/PartnerControls"/>
    <ds:schemaRef ds:uri="bc22c27d-e8d4-4b47-985d-eb363e0ff201"/>
  </ds:schemaRefs>
</ds:datastoreItem>
</file>

<file path=customXml/itemProps2.xml><?xml version="1.0" encoding="utf-8"?>
<ds:datastoreItem xmlns:ds="http://schemas.openxmlformats.org/officeDocument/2006/customXml" ds:itemID="{18B7D489-7156-42C5-9DB1-98BE8698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2c27d-e8d4-4b47-985d-eb363e0ff201"/>
    <ds:schemaRef ds:uri="5f6a5fc2-c25d-4819-8240-d1ab64d6a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8BB31-0635-435A-8C40-6C74B3868AAD}">
  <ds:schemaRefs>
    <ds:schemaRef ds:uri="http://schemas.microsoft.com/sharepoint/v3/contenttype/forms"/>
  </ds:schemaRefs>
</ds:datastoreItem>
</file>

<file path=customXml/itemProps4.xml><?xml version="1.0" encoding="utf-8"?>
<ds:datastoreItem xmlns:ds="http://schemas.openxmlformats.org/officeDocument/2006/customXml" ds:itemID="{E7D860C0-3350-4C63-B020-60D23981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4743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5485</CharactersWithSpaces>
  <SharedDoc>false</SharedDoc>
  <HLinks>
    <vt:vector size="42" baseType="variant">
      <vt:variant>
        <vt:i4>5570575</vt:i4>
      </vt:variant>
      <vt:variant>
        <vt:i4>18</vt:i4>
      </vt:variant>
      <vt:variant>
        <vt:i4>0</vt:i4>
      </vt:variant>
      <vt:variant>
        <vt:i4>5</vt:i4>
      </vt:variant>
      <vt:variant>
        <vt:lpwstr>http://www.europoolgroup.com/</vt:lpwstr>
      </vt:variant>
      <vt:variant>
        <vt:lpwstr/>
      </vt:variant>
      <vt:variant>
        <vt:i4>8323195</vt:i4>
      </vt:variant>
      <vt:variant>
        <vt:i4>15</vt:i4>
      </vt:variant>
      <vt:variant>
        <vt:i4>0</vt:i4>
      </vt:variant>
      <vt:variant>
        <vt:i4>5</vt:i4>
      </vt:variant>
      <vt:variant>
        <vt:lpwstr>http://www.lpr.eu/</vt:lpwstr>
      </vt:variant>
      <vt:variant>
        <vt:lpwstr/>
      </vt:variant>
      <vt:variant>
        <vt:i4>2621479</vt:i4>
      </vt:variant>
      <vt:variant>
        <vt:i4>12</vt:i4>
      </vt:variant>
      <vt:variant>
        <vt:i4>0</vt:i4>
      </vt:variant>
      <vt:variant>
        <vt:i4>5</vt:i4>
      </vt:variant>
      <vt:variant>
        <vt:lpwstr>http://www.europoolsystem.com/</vt:lpwstr>
      </vt:variant>
      <vt:variant>
        <vt:lpwstr/>
      </vt:variant>
      <vt:variant>
        <vt:i4>5570575</vt:i4>
      </vt:variant>
      <vt:variant>
        <vt:i4>9</vt:i4>
      </vt:variant>
      <vt:variant>
        <vt:i4>0</vt:i4>
      </vt:variant>
      <vt:variant>
        <vt:i4>5</vt:i4>
      </vt:variant>
      <vt:variant>
        <vt:lpwstr>http://www.europoolgroup.com/</vt:lpwstr>
      </vt:variant>
      <vt:variant>
        <vt:lpwstr/>
      </vt:variant>
      <vt:variant>
        <vt:i4>8323195</vt:i4>
      </vt:variant>
      <vt:variant>
        <vt:i4>6</vt:i4>
      </vt:variant>
      <vt:variant>
        <vt:i4>0</vt:i4>
      </vt:variant>
      <vt:variant>
        <vt:i4>5</vt:i4>
      </vt:variant>
      <vt:variant>
        <vt:lpwstr>http://www.lpr.eu/</vt:lpwstr>
      </vt:variant>
      <vt:variant>
        <vt:lpwstr/>
      </vt:variant>
      <vt:variant>
        <vt:i4>1441816</vt:i4>
      </vt:variant>
      <vt:variant>
        <vt:i4>3</vt:i4>
      </vt:variant>
      <vt:variant>
        <vt:i4>0</vt:i4>
      </vt:variant>
      <vt:variant>
        <vt:i4>5</vt:i4>
      </vt:variant>
      <vt:variant>
        <vt:lpwstr>https://www.europoolgroup.com/sustainability-report-2023/</vt:lpwstr>
      </vt:variant>
      <vt:variant>
        <vt:lpwstr/>
      </vt:variant>
      <vt:variant>
        <vt:i4>3670078</vt:i4>
      </vt:variant>
      <vt:variant>
        <vt:i4>0</vt:i4>
      </vt:variant>
      <vt:variant>
        <vt:i4>0</vt:i4>
      </vt:variant>
      <vt:variant>
        <vt:i4>5</vt:i4>
      </vt:variant>
      <vt:variant>
        <vt:lpwstr>https://www.europoolgroup.com/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Longeagne, Thomas</dc:creator>
  <cp:keywords/>
  <dc:description/>
  <cp:lastModifiedBy>Marcus Walter</cp:lastModifiedBy>
  <cp:revision>4</cp:revision>
  <cp:lastPrinted>2023-06-07T07:25:00Z</cp:lastPrinted>
  <dcterms:created xsi:type="dcterms:W3CDTF">2024-09-11T08:40:00Z</dcterms:created>
  <dcterms:modified xsi:type="dcterms:W3CDTF">2024-09-12T09:29:00Z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0x0101000A958A5DF8CF154B93312A107D2C1599</vt:lpwstr>
  </property>
  <property fmtid="{D5CDD505-2E9C-101B-9397-08002B2CF9AE}" pid="3" name="TaxKeyword">
    <vt:lpwstr/>
  </property>
  <property fmtid="{D5CDD505-2E9C-101B-9397-08002B2CF9AE}" pid="4" name="Language">
    <vt:lpwstr>English</vt:lpwstr>
  </property>
  <property fmtid="{D5CDD505-2E9C-101B-9397-08002B2CF9AE}" pid="5" name="TaxCatchAll">
    <vt:lpwstr/>
  </property>
  <property fmtid="{D5CDD505-2E9C-101B-9397-08002B2CF9AE}" pid="6" name="scLPRMasterDocument">
    <vt:lpwstr>, </vt:lpwstr>
  </property>
  <property fmtid="{D5CDD505-2E9C-101B-9397-08002B2CF9AE}" pid="7" name="GrammarlyDocumentId">
    <vt:lpwstr>861619e9a528f98d34a6c22dcc4ed689a6abd94fad25ead3d8b37c86fc2a935a</vt:lpwstr>
  </property>
</Properties>
</file>