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3BC01" w14:textId="1AD21D8D" w:rsidR="0035443E" w:rsidRDefault="0035443E" w:rsidP="0075565A">
      <w:pPr>
        <w:spacing w:after="120"/>
        <w:rPr>
          <w:rFonts w:ascii="Aptos" w:hAnsi="Aptos"/>
          <w:b/>
          <w:bCs/>
        </w:rPr>
      </w:pPr>
      <w:r>
        <w:rPr>
          <w:rFonts w:ascii="Aptos" w:hAnsi="Aptos"/>
          <w:b/>
          <w:bCs/>
          <w:noProof/>
        </w:rPr>
        <w:drawing>
          <wp:inline distT="0" distB="0" distL="0" distR="0" wp14:anchorId="09C478FA" wp14:editId="725610B1">
            <wp:extent cx="866775" cy="869026"/>
            <wp:effectExtent l="0" t="0" r="0" b="7620"/>
            <wp:docPr id="3125280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28065" name="Grafik 312528065"/>
                    <pic:cNvPicPr/>
                  </pic:nvPicPr>
                  <pic:blipFill>
                    <a:blip r:embed="rId6" cstate="print">
                      <a:extLst>
                        <a:ext uri="{28A0092B-C50C-407E-A947-70E740481C1C}">
                          <a14:useLocalDpi xmlns:a14="http://schemas.microsoft.com/office/drawing/2010/main" val="0"/>
                        </a:ext>
                      </a:extLst>
                    </a:blip>
                    <a:stretch>
                      <a:fillRect/>
                    </a:stretch>
                  </pic:blipFill>
                  <pic:spPr>
                    <a:xfrm>
                      <a:off x="0" y="0"/>
                      <a:ext cx="873982" cy="876252"/>
                    </a:xfrm>
                    <a:prstGeom prst="rect">
                      <a:avLst/>
                    </a:prstGeom>
                  </pic:spPr>
                </pic:pic>
              </a:graphicData>
            </a:graphic>
          </wp:inline>
        </w:drawing>
      </w:r>
    </w:p>
    <w:p w14:paraId="7D59EAD4" w14:textId="14EF1EF8" w:rsidR="00046921" w:rsidRPr="00BF0A4E" w:rsidRDefault="00046921" w:rsidP="0075565A">
      <w:pPr>
        <w:spacing w:after="120"/>
        <w:rPr>
          <w:rFonts w:ascii="Aptos" w:hAnsi="Aptos"/>
        </w:rPr>
      </w:pPr>
      <w:r w:rsidRPr="00BF0A4E">
        <w:rPr>
          <w:rFonts w:ascii="Aptos" w:hAnsi="Aptos"/>
          <w:b/>
          <w:bCs/>
        </w:rPr>
        <w:t>PRESSEMITTEILUNG</w:t>
      </w:r>
    </w:p>
    <w:p w14:paraId="3DF16FAD" w14:textId="58975F3E" w:rsidR="0035443E" w:rsidRPr="00BF0A4E" w:rsidRDefault="00BE470E" w:rsidP="0075565A">
      <w:pPr>
        <w:spacing w:after="120"/>
        <w:rPr>
          <w:rFonts w:ascii="Aptos" w:hAnsi="Aptos"/>
        </w:rPr>
      </w:pPr>
      <w:r>
        <w:rPr>
          <w:rFonts w:ascii="Aptos" w:hAnsi="Aptos"/>
          <w:noProof/>
        </w:rPr>
        <w:drawing>
          <wp:inline distT="0" distB="0" distL="0" distR="0" wp14:anchorId="422DAC9C" wp14:editId="0D836539">
            <wp:extent cx="3248025" cy="2165350"/>
            <wp:effectExtent l="0" t="0" r="9525" b="6350"/>
            <wp:docPr id="209493345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33458" name="Grafik 209493345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50715" cy="2167143"/>
                    </a:xfrm>
                    <a:prstGeom prst="rect">
                      <a:avLst/>
                    </a:prstGeom>
                  </pic:spPr>
                </pic:pic>
              </a:graphicData>
            </a:graphic>
          </wp:inline>
        </w:drawing>
      </w:r>
    </w:p>
    <w:p w14:paraId="1B743693" w14:textId="72C43306" w:rsidR="00BE470E" w:rsidRDefault="00B11C39" w:rsidP="0075565A">
      <w:pPr>
        <w:spacing w:after="0"/>
        <w:rPr>
          <w:rFonts w:ascii="Aptos" w:hAnsi="Aptos"/>
        </w:rPr>
      </w:pPr>
      <w:r w:rsidRPr="00BF0A4E">
        <w:rPr>
          <w:rFonts w:ascii="Aptos" w:hAnsi="Aptos"/>
        </w:rPr>
        <w:t xml:space="preserve">Der </w:t>
      </w:r>
      <w:proofErr w:type="spellStart"/>
      <w:r w:rsidRPr="00BF0A4E">
        <w:rPr>
          <w:rFonts w:ascii="Aptos" w:hAnsi="Aptos"/>
        </w:rPr>
        <w:t>bkf</w:t>
      </w:r>
      <w:proofErr w:type="spellEnd"/>
      <w:r w:rsidRPr="00BF0A4E">
        <w:rPr>
          <w:rFonts w:ascii="Aptos" w:hAnsi="Aptos"/>
        </w:rPr>
        <w:t>-Personalcheck beschränkt sich nicht auf die reine Risiken-Analyse, sondern liefert direkt den passenden Handlungsfahrplan mit</w:t>
      </w:r>
      <w:r>
        <w:rPr>
          <w:rFonts w:ascii="Aptos" w:hAnsi="Aptos"/>
        </w:rPr>
        <w:t>. (Das Bild wurde mit KI erstellt)</w:t>
      </w:r>
    </w:p>
    <w:p w14:paraId="4710AD08" w14:textId="77777777" w:rsidR="00BE470E" w:rsidRDefault="00BE470E" w:rsidP="0075565A">
      <w:pPr>
        <w:spacing w:after="0"/>
        <w:rPr>
          <w:rFonts w:ascii="Aptos" w:hAnsi="Aptos"/>
        </w:rPr>
      </w:pPr>
    </w:p>
    <w:p w14:paraId="36A13F8D" w14:textId="545E7739" w:rsidR="00B41787" w:rsidRPr="00B41787" w:rsidRDefault="00B41787" w:rsidP="0075565A">
      <w:pPr>
        <w:spacing w:after="0"/>
        <w:rPr>
          <w:rFonts w:ascii="Aptos" w:hAnsi="Aptos"/>
        </w:rPr>
      </w:pPr>
      <w:proofErr w:type="spellStart"/>
      <w:r w:rsidRPr="00B41787">
        <w:rPr>
          <w:rFonts w:ascii="Aptos" w:hAnsi="Aptos"/>
        </w:rPr>
        <w:t>Bkf</w:t>
      </w:r>
      <w:proofErr w:type="spellEnd"/>
      <w:r w:rsidRPr="00B41787">
        <w:rPr>
          <w:rFonts w:ascii="Aptos" w:hAnsi="Aptos"/>
        </w:rPr>
        <w:t>-Personalcheck</w:t>
      </w:r>
    </w:p>
    <w:p w14:paraId="45A7ED79" w14:textId="22FF4906" w:rsidR="00B81A79" w:rsidRPr="00BF0A4E" w:rsidRDefault="009C0C28" w:rsidP="0075565A">
      <w:pPr>
        <w:spacing w:after="120"/>
        <w:rPr>
          <w:rFonts w:ascii="Aptos" w:hAnsi="Aptos"/>
          <w:b/>
          <w:bCs/>
          <w:sz w:val="28"/>
          <w:szCs w:val="28"/>
        </w:rPr>
      </w:pPr>
      <w:r>
        <w:rPr>
          <w:rFonts w:ascii="Aptos" w:hAnsi="Aptos"/>
          <w:b/>
          <w:bCs/>
          <w:sz w:val="28"/>
          <w:szCs w:val="28"/>
        </w:rPr>
        <w:t xml:space="preserve">Fahrermangel: </w:t>
      </w:r>
      <w:r w:rsidR="00B640D2">
        <w:rPr>
          <w:rFonts w:ascii="Aptos" w:hAnsi="Aptos"/>
          <w:b/>
          <w:bCs/>
          <w:sz w:val="28"/>
          <w:szCs w:val="28"/>
        </w:rPr>
        <w:t xml:space="preserve">Risiko-Analyse </w:t>
      </w:r>
      <w:r>
        <w:rPr>
          <w:rFonts w:ascii="Aptos" w:hAnsi="Aptos"/>
          <w:b/>
          <w:bCs/>
          <w:sz w:val="28"/>
          <w:szCs w:val="28"/>
        </w:rPr>
        <w:t>mit Rekrutierungs-Fahrplan</w:t>
      </w:r>
    </w:p>
    <w:p w14:paraId="0F378D54" w14:textId="243A3D12" w:rsidR="00046921" w:rsidRDefault="00046921" w:rsidP="0075565A">
      <w:pPr>
        <w:spacing w:after="120"/>
        <w:rPr>
          <w:rFonts w:ascii="Aptos" w:hAnsi="Aptos"/>
          <w:b/>
          <w:bCs/>
        </w:rPr>
      </w:pPr>
      <w:r w:rsidRPr="00BF0A4E">
        <w:rPr>
          <w:rFonts w:ascii="Aptos" w:hAnsi="Aptos"/>
          <w:b/>
          <w:bCs/>
        </w:rPr>
        <w:t>KI-Analyse offenbart Bus- und Lkw-Betriebe</w:t>
      </w:r>
      <w:r w:rsidR="000C71DC">
        <w:rPr>
          <w:rFonts w:ascii="Aptos" w:hAnsi="Aptos"/>
          <w:b/>
          <w:bCs/>
        </w:rPr>
        <w:t>n</w:t>
      </w:r>
      <w:r w:rsidRPr="00BF0A4E">
        <w:rPr>
          <w:rFonts w:ascii="Aptos" w:hAnsi="Aptos"/>
          <w:b/>
          <w:bCs/>
        </w:rPr>
        <w:t xml:space="preserve"> ihre künftigen Personallücken</w:t>
      </w:r>
      <w:r w:rsidR="000C71DC">
        <w:rPr>
          <w:rFonts w:ascii="Aptos" w:hAnsi="Aptos"/>
          <w:b/>
          <w:bCs/>
        </w:rPr>
        <w:t xml:space="preserve"> und </w:t>
      </w:r>
      <w:r w:rsidR="0076465A">
        <w:rPr>
          <w:rFonts w:ascii="Aptos" w:hAnsi="Aptos"/>
          <w:b/>
          <w:bCs/>
        </w:rPr>
        <w:t xml:space="preserve">gibt konkrete Handlungsanweisungen. </w:t>
      </w:r>
      <w:r w:rsidR="008110DA">
        <w:rPr>
          <w:rFonts w:ascii="Aptos" w:hAnsi="Aptos"/>
          <w:b/>
          <w:bCs/>
        </w:rPr>
        <w:t>Online-</w:t>
      </w:r>
      <w:r w:rsidR="00343114">
        <w:rPr>
          <w:rFonts w:ascii="Aptos" w:hAnsi="Aptos"/>
          <w:b/>
          <w:bCs/>
        </w:rPr>
        <w:t xml:space="preserve">Schnelltest </w:t>
      </w:r>
      <w:r w:rsidR="00E202EB">
        <w:rPr>
          <w:rFonts w:ascii="Aptos" w:hAnsi="Aptos"/>
          <w:b/>
          <w:bCs/>
        </w:rPr>
        <w:t xml:space="preserve">prüft die </w:t>
      </w:r>
      <w:r w:rsidR="00743ED9">
        <w:rPr>
          <w:rFonts w:ascii="Aptos" w:hAnsi="Aptos"/>
          <w:b/>
          <w:bCs/>
        </w:rPr>
        <w:t>BAFA-</w:t>
      </w:r>
      <w:r w:rsidR="00E202EB">
        <w:rPr>
          <w:rFonts w:ascii="Aptos" w:hAnsi="Aptos"/>
          <w:b/>
          <w:bCs/>
        </w:rPr>
        <w:t>Förderfähigkeit</w:t>
      </w:r>
      <w:r w:rsidR="00343114">
        <w:rPr>
          <w:rFonts w:ascii="Aptos" w:hAnsi="Aptos"/>
          <w:b/>
          <w:bCs/>
        </w:rPr>
        <w:t xml:space="preserve"> </w:t>
      </w:r>
      <w:r w:rsidR="008110DA">
        <w:rPr>
          <w:rFonts w:ascii="Aptos" w:hAnsi="Aptos"/>
          <w:b/>
          <w:bCs/>
        </w:rPr>
        <w:t>innerhalb von zwei Minuten</w:t>
      </w:r>
      <w:r w:rsidR="00743ED9">
        <w:rPr>
          <w:rFonts w:ascii="Aptos" w:hAnsi="Aptos"/>
          <w:b/>
          <w:bCs/>
        </w:rPr>
        <w:t>.</w:t>
      </w:r>
    </w:p>
    <w:p w14:paraId="2F07A18C" w14:textId="77777777" w:rsidR="00743ED9" w:rsidRPr="00BF0A4E" w:rsidRDefault="00743ED9" w:rsidP="0075565A">
      <w:pPr>
        <w:spacing w:after="120"/>
        <w:rPr>
          <w:rFonts w:ascii="Aptos" w:hAnsi="Aptos"/>
        </w:rPr>
      </w:pPr>
    </w:p>
    <w:p w14:paraId="2D27C81B" w14:textId="160B4461" w:rsidR="005824AE" w:rsidRPr="00BF0A4E" w:rsidRDefault="00046921" w:rsidP="0075565A">
      <w:pPr>
        <w:spacing w:after="120"/>
        <w:rPr>
          <w:rFonts w:ascii="Aptos" w:hAnsi="Aptos"/>
        </w:rPr>
      </w:pPr>
      <w:r w:rsidRPr="00A554A2">
        <w:rPr>
          <w:rFonts w:ascii="Aptos" w:hAnsi="Aptos"/>
        </w:rPr>
        <w:t>Bingen / Mainz,</w:t>
      </w:r>
      <w:r w:rsidR="00A554A2" w:rsidRPr="00A554A2">
        <w:rPr>
          <w:rFonts w:ascii="Aptos" w:hAnsi="Aptos"/>
        </w:rPr>
        <w:t xml:space="preserve"> </w:t>
      </w:r>
      <w:r w:rsidR="009F7324">
        <w:rPr>
          <w:rFonts w:ascii="Aptos" w:hAnsi="Aptos"/>
        </w:rPr>
        <w:t>21</w:t>
      </w:r>
      <w:r w:rsidR="00A554A2" w:rsidRPr="00A554A2">
        <w:rPr>
          <w:rFonts w:ascii="Aptos" w:hAnsi="Aptos"/>
        </w:rPr>
        <w:t>.</w:t>
      </w:r>
      <w:r w:rsidRPr="00A554A2">
        <w:rPr>
          <w:rFonts w:ascii="Aptos" w:hAnsi="Aptos"/>
        </w:rPr>
        <w:t xml:space="preserve"> September 2026 –</w:t>
      </w:r>
      <w:r w:rsidR="0013427C">
        <w:rPr>
          <w:rFonts w:ascii="Aptos" w:hAnsi="Aptos"/>
        </w:rPr>
        <w:t xml:space="preserve"> </w:t>
      </w:r>
      <w:r w:rsidR="005824AE" w:rsidRPr="00BF0A4E">
        <w:rPr>
          <w:rFonts w:ascii="Aptos" w:hAnsi="Aptos"/>
          <w:b/>
          <w:bCs/>
        </w:rPr>
        <w:t>Der „</w:t>
      </w:r>
      <w:proofErr w:type="spellStart"/>
      <w:r w:rsidR="005824AE" w:rsidRPr="00BF0A4E">
        <w:rPr>
          <w:rFonts w:ascii="Aptos" w:hAnsi="Aptos"/>
          <w:b/>
          <w:bCs/>
        </w:rPr>
        <w:t>bkf</w:t>
      </w:r>
      <w:proofErr w:type="spellEnd"/>
      <w:r w:rsidR="005824AE" w:rsidRPr="00BF0A4E">
        <w:rPr>
          <w:rFonts w:ascii="Aptos" w:hAnsi="Aptos"/>
          <w:b/>
          <w:bCs/>
        </w:rPr>
        <w:t xml:space="preserve">-Personalcheck“ </w:t>
      </w:r>
      <w:r w:rsidR="0013427C">
        <w:rPr>
          <w:rFonts w:ascii="Aptos" w:hAnsi="Aptos"/>
          <w:b/>
          <w:bCs/>
        </w:rPr>
        <w:t xml:space="preserve">der </w:t>
      </w:r>
      <w:r w:rsidR="0025727C">
        <w:rPr>
          <w:rFonts w:ascii="Aptos" w:hAnsi="Aptos"/>
          <w:b/>
          <w:bCs/>
        </w:rPr>
        <w:t xml:space="preserve">Unternehmensberatung </w:t>
      </w:r>
      <w:proofErr w:type="spellStart"/>
      <w:r w:rsidR="0025727C">
        <w:rPr>
          <w:rFonts w:ascii="Aptos" w:hAnsi="Aptos"/>
          <w:b/>
          <w:bCs/>
        </w:rPr>
        <w:t>bkf-consult</w:t>
      </w:r>
      <w:proofErr w:type="spellEnd"/>
      <w:r w:rsidR="0025727C">
        <w:rPr>
          <w:rFonts w:ascii="Aptos" w:hAnsi="Aptos"/>
          <w:b/>
          <w:bCs/>
        </w:rPr>
        <w:t xml:space="preserve"> </w:t>
      </w:r>
      <w:r w:rsidR="005824AE" w:rsidRPr="00BF0A4E">
        <w:rPr>
          <w:rFonts w:ascii="Aptos" w:hAnsi="Aptos"/>
          <w:b/>
          <w:bCs/>
        </w:rPr>
        <w:t xml:space="preserve">deckt drohende Unterdeckungen beim Fahrpersonal auf und zeigt konkrete Lösungswege wie internationale Qualifizierung und Rekrutierung. Dank BAFA-Förderung und kompletter Abwicklung durch </w:t>
      </w:r>
      <w:proofErr w:type="spellStart"/>
      <w:r w:rsidR="005824AE" w:rsidRPr="00BF0A4E">
        <w:rPr>
          <w:rFonts w:ascii="Aptos" w:hAnsi="Aptos"/>
          <w:b/>
          <w:bCs/>
        </w:rPr>
        <w:t>bkf-consult</w:t>
      </w:r>
      <w:proofErr w:type="spellEnd"/>
      <w:r w:rsidR="005824AE" w:rsidRPr="00BF0A4E">
        <w:rPr>
          <w:rFonts w:ascii="Aptos" w:hAnsi="Aptos"/>
          <w:b/>
          <w:bCs/>
        </w:rPr>
        <w:t xml:space="preserve"> ist der Check für Unternehmen kostenfrei – das Kontingent</w:t>
      </w:r>
      <w:r w:rsidR="0006613B">
        <w:rPr>
          <w:rFonts w:ascii="Aptos" w:hAnsi="Aptos"/>
          <w:b/>
          <w:bCs/>
        </w:rPr>
        <w:t xml:space="preserve"> ist</w:t>
      </w:r>
      <w:r w:rsidR="005824AE" w:rsidRPr="00BF0A4E">
        <w:rPr>
          <w:rFonts w:ascii="Aptos" w:hAnsi="Aptos"/>
          <w:b/>
          <w:bCs/>
        </w:rPr>
        <w:t xml:space="preserve"> </w:t>
      </w:r>
      <w:r w:rsidR="0006613B" w:rsidRPr="00BF0A4E">
        <w:rPr>
          <w:rFonts w:ascii="Aptos" w:hAnsi="Aptos"/>
          <w:b/>
          <w:bCs/>
        </w:rPr>
        <w:t xml:space="preserve">jedoch </w:t>
      </w:r>
      <w:r w:rsidR="0006613B">
        <w:rPr>
          <w:rFonts w:ascii="Aptos" w:hAnsi="Aptos"/>
          <w:b/>
          <w:bCs/>
        </w:rPr>
        <w:t xml:space="preserve">nur </w:t>
      </w:r>
      <w:r w:rsidR="005824AE" w:rsidRPr="00BF0A4E">
        <w:rPr>
          <w:rFonts w:ascii="Aptos" w:hAnsi="Aptos"/>
          <w:b/>
          <w:bCs/>
        </w:rPr>
        <w:t xml:space="preserve">bis Ende Oktober </w:t>
      </w:r>
      <w:r w:rsidR="0006613B">
        <w:rPr>
          <w:rFonts w:ascii="Aptos" w:hAnsi="Aptos"/>
          <w:b/>
          <w:bCs/>
        </w:rPr>
        <w:t>abrufbar</w:t>
      </w:r>
      <w:r w:rsidR="005824AE" w:rsidRPr="00BF0A4E">
        <w:rPr>
          <w:rFonts w:ascii="Aptos" w:hAnsi="Aptos"/>
          <w:b/>
          <w:bCs/>
        </w:rPr>
        <w:t>.</w:t>
      </w:r>
    </w:p>
    <w:p w14:paraId="61358C95" w14:textId="101F30ED" w:rsidR="00046921" w:rsidRPr="00BF0A4E" w:rsidRDefault="00046921" w:rsidP="0075565A">
      <w:pPr>
        <w:spacing w:after="120"/>
        <w:rPr>
          <w:rFonts w:ascii="Aptos" w:hAnsi="Aptos"/>
        </w:rPr>
      </w:pPr>
      <w:r w:rsidRPr="00BF0A4E">
        <w:rPr>
          <w:rFonts w:ascii="Aptos" w:hAnsi="Aptos"/>
        </w:rPr>
        <w:t xml:space="preserve">Der Fahrermangel im Personen- und Güterverkehr erreicht eine neue Eskalationsstufe. Während Busunternehmen und Lkw-Speditionen ihren Betrieb aktuell oft nur noch mit extremem Kraftaufwand und Notlösungen aufrechterhalten können, steuern viele Betriebe unbemerkt auf einen kritischen Wendepunkt zu. Um Unternehmen vor dem drohenden Kollaps bei der Touren- und Linienabdeckung zu bewahren, stellt die Unternehmensberatung </w:t>
      </w:r>
      <w:proofErr w:type="spellStart"/>
      <w:r w:rsidRPr="00BF0A4E">
        <w:rPr>
          <w:rFonts w:ascii="Aptos" w:hAnsi="Aptos"/>
        </w:rPr>
        <w:t>bkf-consult</w:t>
      </w:r>
      <w:proofErr w:type="spellEnd"/>
      <w:r w:rsidRPr="00BF0A4E">
        <w:rPr>
          <w:rFonts w:ascii="Aptos" w:hAnsi="Aptos"/>
        </w:rPr>
        <w:t xml:space="preserve"> ab sofort den KI-gestützten „</w:t>
      </w:r>
      <w:proofErr w:type="spellStart"/>
      <w:r w:rsidRPr="00BF0A4E">
        <w:rPr>
          <w:rFonts w:ascii="Aptos" w:hAnsi="Aptos"/>
        </w:rPr>
        <w:t>bkf</w:t>
      </w:r>
      <w:proofErr w:type="spellEnd"/>
      <w:r w:rsidRPr="00BF0A4E">
        <w:rPr>
          <w:rFonts w:ascii="Aptos" w:hAnsi="Aptos"/>
        </w:rPr>
        <w:t>-Personalcheck“ bereit.</w:t>
      </w:r>
    </w:p>
    <w:p w14:paraId="7F44DE4E" w14:textId="72C2E0F1" w:rsidR="00046921" w:rsidRPr="00BF0A4E" w:rsidRDefault="00046921" w:rsidP="0075565A">
      <w:pPr>
        <w:spacing w:after="120"/>
        <w:rPr>
          <w:rFonts w:ascii="Aptos" w:hAnsi="Aptos"/>
        </w:rPr>
      </w:pPr>
      <w:r w:rsidRPr="00BF0A4E">
        <w:rPr>
          <w:rFonts w:ascii="Aptos" w:hAnsi="Aptos"/>
          <w:b/>
          <w:bCs/>
        </w:rPr>
        <w:t xml:space="preserve">Schnelltest in unter </w:t>
      </w:r>
      <w:r w:rsidR="008110DA">
        <w:rPr>
          <w:rFonts w:ascii="Aptos" w:hAnsi="Aptos"/>
          <w:b/>
          <w:bCs/>
        </w:rPr>
        <w:t>zwei</w:t>
      </w:r>
      <w:r w:rsidRPr="00BF0A4E">
        <w:rPr>
          <w:rFonts w:ascii="Aptos" w:hAnsi="Aptos"/>
          <w:b/>
          <w:bCs/>
        </w:rPr>
        <w:t xml:space="preserve"> Minuten </w:t>
      </w:r>
      <w:r w:rsidR="00057A9A">
        <w:rPr>
          <w:rFonts w:ascii="Aptos" w:hAnsi="Aptos"/>
          <w:b/>
          <w:bCs/>
        </w:rPr>
        <w:t>– p</w:t>
      </w:r>
      <w:r w:rsidRPr="00BF0A4E">
        <w:rPr>
          <w:rFonts w:ascii="Aptos" w:hAnsi="Aptos"/>
          <w:b/>
          <w:bCs/>
        </w:rPr>
        <w:t>räzise KI-Analyse</w:t>
      </w:r>
    </w:p>
    <w:p w14:paraId="10115485" w14:textId="77777777" w:rsidR="00046921" w:rsidRPr="00BF0A4E" w:rsidRDefault="00046921" w:rsidP="0075565A">
      <w:pPr>
        <w:spacing w:after="120"/>
        <w:rPr>
          <w:rFonts w:ascii="Aptos" w:hAnsi="Aptos"/>
        </w:rPr>
      </w:pPr>
      <w:r w:rsidRPr="00BF0A4E">
        <w:rPr>
          <w:rFonts w:ascii="Aptos" w:hAnsi="Aptos"/>
        </w:rPr>
        <w:lastRenderedPageBreak/>
        <w:t>Ob ein Betrieb für die kostenfreie Analyse infrage kommt, lässt sich ab sofort direkt auf der Website klären: Ein unkomplizierter Schnelltest prüft in weniger als zwei Minuten die groben Eckdaten sowie die Förderfähigkeit.</w:t>
      </w:r>
    </w:p>
    <w:p w14:paraId="61DE362D" w14:textId="77777777" w:rsidR="00046921" w:rsidRPr="00BF0A4E" w:rsidRDefault="00046921" w:rsidP="0075565A">
      <w:pPr>
        <w:spacing w:after="120"/>
        <w:rPr>
          <w:rFonts w:ascii="Aptos" w:hAnsi="Aptos"/>
        </w:rPr>
      </w:pPr>
      <w:r w:rsidRPr="00BF0A4E">
        <w:rPr>
          <w:rFonts w:ascii="Aptos" w:hAnsi="Aptos"/>
        </w:rPr>
        <w:t>Für den anschließenden Personalcheck ist der organisatorische Aufwand für die Betriebe ebenfalls minimal gehalten: In etwa 30 Minuten werden die wesentlichen betrieblichen Kennziffern erfasst. Eine speziell entwickelte Künstliche Intelligenz (KI) verknüpft diese Daten anschließend mit regionalen Arbeitsmarktdaten sowie der bundesweiten Fahrer-Demografie. Das Ergebnis zeichnet ein verblüffend exaktes Bild der eigenen Personalentwicklung für die kommenden fünf Jahre.</w:t>
      </w:r>
    </w:p>
    <w:p w14:paraId="0B96C467" w14:textId="3768C329" w:rsidR="00046921" w:rsidRPr="005824AE" w:rsidRDefault="00046921" w:rsidP="0075565A">
      <w:pPr>
        <w:spacing w:after="120"/>
        <w:rPr>
          <w:rFonts w:ascii="Aptos" w:hAnsi="Aptos"/>
        </w:rPr>
      </w:pPr>
      <w:r w:rsidRPr="005824AE">
        <w:rPr>
          <w:rFonts w:ascii="Aptos" w:hAnsi="Aptos"/>
        </w:rPr>
        <w:t xml:space="preserve">„Viele Betriebe reagieren regelrecht erschrocken, wenn sie in der Analyse schwarz auf weiß sehen, in welchem Tempo sie sich auf den Abgrund zubewegen“, erklärt Bernd Albrecht, Geschäftsführer von </w:t>
      </w:r>
      <w:proofErr w:type="spellStart"/>
      <w:r w:rsidRPr="005824AE">
        <w:rPr>
          <w:rFonts w:ascii="Aptos" w:hAnsi="Aptos"/>
        </w:rPr>
        <w:t>bkf-consult</w:t>
      </w:r>
      <w:proofErr w:type="spellEnd"/>
      <w:r w:rsidRPr="005824AE">
        <w:rPr>
          <w:rFonts w:ascii="Aptos" w:hAnsi="Aptos"/>
        </w:rPr>
        <w:t>. „Heute kann die Leistung oft noch mit großer Anstrengung und vielen Tricks erbracht werden. Aber wenn ein bestimmter Kipp-Punkt überschritten ist, reicht das nicht mehr aus. Die Betriebe geraten dann schlagartig in eine existenzbedrohende Notlage. Genau das wollen wir verhindern.“</w:t>
      </w:r>
    </w:p>
    <w:p w14:paraId="4656578D" w14:textId="77777777" w:rsidR="00046921" w:rsidRPr="00BF0A4E" w:rsidRDefault="00046921" w:rsidP="0075565A">
      <w:pPr>
        <w:spacing w:after="120"/>
        <w:rPr>
          <w:rFonts w:ascii="Aptos" w:hAnsi="Aptos"/>
        </w:rPr>
      </w:pPr>
      <w:r w:rsidRPr="00BF0A4E">
        <w:rPr>
          <w:rFonts w:ascii="Aptos" w:hAnsi="Aptos"/>
          <w:b/>
          <w:bCs/>
        </w:rPr>
        <w:t>Konkrete Lösungswege: Wann welche Rekrutierung nötig ist</w:t>
      </w:r>
    </w:p>
    <w:p w14:paraId="79699FCD" w14:textId="77777777" w:rsidR="00046921" w:rsidRPr="00BF0A4E" w:rsidRDefault="00046921" w:rsidP="0075565A">
      <w:pPr>
        <w:spacing w:after="120"/>
        <w:rPr>
          <w:rFonts w:ascii="Aptos" w:hAnsi="Aptos"/>
        </w:rPr>
      </w:pPr>
      <w:r w:rsidRPr="00BF0A4E">
        <w:rPr>
          <w:rFonts w:ascii="Aptos" w:hAnsi="Aptos"/>
        </w:rPr>
        <w:t xml:space="preserve">Der </w:t>
      </w:r>
      <w:proofErr w:type="spellStart"/>
      <w:r w:rsidRPr="00BF0A4E">
        <w:rPr>
          <w:rFonts w:ascii="Aptos" w:hAnsi="Aptos"/>
        </w:rPr>
        <w:t>bkf</w:t>
      </w:r>
      <w:proofErr w:type="spellEnd"/>
      <w:r w:rsidRPr="00BF0A4E">
        <w:rPr>
          <w:rFonts w:ascii="Aptos" w:hAnsi="Aptos"/>
        </w:rPr>
        <w:t>-Personalcheck beschränkt sich nicht auf die reine Risiken-Analyse, sondern liefert direkt den passenden Handlungsfahrplan mit. Die KI ermittelt exakt, wann welche Rekrutierungsmaßnahmen in welchem Umfang eingeleitet werden müssen, um das erforderliche Fahrpersonal rechtzeitig einsatzbereit zu haben. Neben regionalen Maßnahmen zeigt das System maßgeschneiderte, nachhaltige Lösungswege auf – wie etwa den gezielten Einsatz internationaler Fahrerrekrutierung und vorgelagerter Qualifizierungsprogramme im Herkunftsland.</w:t>
      </w:r>
    </w:p>
    <w:p w14:paraId="6336F539" w14:textId="77777777" w:rsidR="00046921" w:rsidRPr="00BF0A4E" w:rsidRDefault="00046921" w:rsidP="0075565A">
      <w:pPr>
        <w:spacing w:after="120"/>
        <w:rPr>
          <w:rFonts w:ascii="Aptos" w:hAnsi="Aptos"/>
        </w:rPr>
      </w:pPr>
      <w:r w:rsidRPr="00BF0A4E">
        <w:rPr>
          <w:rFonts w:ascii="Aptos" w:hAnsi="Aptos"/>
          <w:b/>
          <w:bCs/>
        </w:rPr>
        <w:t>Komplette Förderabwicklung und begrenztes Kontingent</w:t>
      </w:r>
    </w:p>
    <w:p w14:paraId="4E6A6446" w14:textId="77082083" w:rsidR="00046921" w:rsidRPr="00BF0A4E" w:rsidRDefault="00046921" w:rsidP="0075565A">
      <w:pPr>
        <w:spacing w:after="120"/>
        <w:rPr>
          <w:rFonts w:ascii="Aptos" w:hAnsi="Aptos"/>
        </w:rPr>
      </w:pPr>
      <w:r w:rsidRPr="00BF0A4E">
        <w:rPr>
          <w:rFonts w:ascii="Aptos" w:hAnsi="Aptos"/>
        </w:rPr>
        <w:t xml:space="preserve">Durch die Kombination aus staatlicher BAFA-Förderung und einem Sonderprogramm ist die Durchführung des Personalchecks für die Betriebe vollständig kostenlos. Sämtliche bürokratischen Schritte sowie die Beantragung der Förderung werden von </w:t>
      </w:r>
      <w:proofErr w:type="spellStart"/>
      <w:r w:rsidRPr="00BF0A4E">
        <w:rPr>
          <w:rFonts w:ascii="Aptos" w:hAnsi="Aptos"/>
        </w:rPr>
        <w:t>bkf-consult</w:t>
      </w:r>
      <w:proofErr w:type="spellEnd"/>
      <w:r w:rsidRPr="00BF0A4E">
        <w:rPr>
          <w:rFonts w:ascii="Aptos" w:hAnsi="Aptos"/>
        </w:rPr>
        <w:t xml:space="preserve"> übernommen.</w:t>
      </w:r>
    </w:p>
    <w:p w14:paraId="211D9BA8" w14:textId="2C089B8C" w:rsidR="00046921" w:rsidRPr="00BF0A4E" w:rsidRDefault="00046921" w:rsidP="0075565A">
      <w:pPr>
        <w:spacing w:after="120"/>
        <w:rPr>
          <w:rFonts w:ascii="Aptos" w:hAnsi="Aptos"/>
        </w:rPr>
      </w:pPr>
      <w:r w:rsidRPr="00BF0A4E">
        <w:rPr>
          <w:rFonts w:ascii="Aptos" w:hAnsi="Aptos"/>
        </w:rPr>
        <w:t>Aufgrund der hohen Nachfrage und des zeitlichen Rahmens des Sonderprogramms ist das kostenfreie Analysekontingent strikt limitiert</w:t>
      </w:r>
      <w:r w:rsidRPr="00970422">
        <w:rPr>
          <w:rFonts w:ascii="Aptos" w:hAnsi="Aptos"/>
        </w:rPr>
        <w:t>. Das Programm läuft Ende Oktober 2026 aus – interessierte Betriebe aus der Bus- und</w:t>
      </w:r>
      <w:r w:rsidRPr="00BF0A4E">
        <w:rPr>
          <w:rFonts w:ascii="Aptos" w:hAnsi="Aptos"/>
        </w:rPr>
        <w:t xml:space="preserve"> Lkw-Branche sollten daher zeitnah handeln und den Online-Schnelltest nutzen.</w:t>
      </w:r>
    </w:p>
    <w:p w14:paraId="07E943E4" w14:textId="77777777" w:rsidR="00046921" w:rsidRPr="00BF0A4E" w:rsidRDefault="00046921" w:rsidP="0075565A">
      <w:pPr>
        <w:spacing w:after="120"/>
        <w:rPr>
          <w:rFonts w:ascii="Aptos" w:hAnsi="Aptos"/>
        </w:rPr>
      </w:pPr>
    </w:p>
    <w:p w14:paraId="1ADE3CB9" w14:textId="77777777" w:rsidR="00046921" w:rsidRPr="00BF0A4E" w:rsidRDefault="00046921" w:rsidP="0075565A">
      <w:pPr>
        <w:spacing w:after="120"/>
        <w:rPr>
          <w:rFonts w:ascii="Aptos" w:hAnsi="Aptos"/>
        </w:rPr>
      </w:pPr>
      <w:r w:rsidRPr="00BF0A4E">
        <w:rPr>
          <w:rFonts w:ascii="Aptos" w:hAnsi="Aptos"/>
          <w:b/>
          <w:bCs/>
        </w:rPr>
        <w:t xml:space="preserve">Über </w:t>
      </w:r>
      <w:proofErr w:type="spellStart"/>
      <w:r w:rsidRPr="00BF0A4E">
        <w:rPr>
          <w:rFonts w:ascii="Aptos" w:hAnsi="Aptos"/>
          <w:b/>
          <w:bCs/>
        </w:rPr>
        <w:t>bkf-consult</w:t>
      </w:r>
      <w:proofErr w:type="spellEnd"/>
    </w:p>
    <w:p w14:paraId="5ACC5634" w14:textId="77777777" w:rsidR="00046921" w:rsidRPr="00BF0A4E" w:rsidRDefault="00046921" w:rsidP="0075565A">
      <w:pPr>
        <w:spacing w:after="120"/>
        <w:rPr>
          <w:rFonts w:ascii="Aptos" w:hAnsi="Aptos"/>
        </w:rPr>
      </w:pPr>
      <w:proofErr w:type="spellStart"/>
      <w:r w:rsidRPr="00BF0A4E">
        <w:rPr>
          <w:rFonts w:ascii="Aptos" w:hAnsi="Aptos"/>
        </w:rPr>
        <w:t>bkf-consult</w:t>
      </w:r>
      <w:proofErr w:type="spellEnd"/>
      <w:r w:rsidRPr="00BF0A4E">
        <w:rPr>
          <w:rFonts w:ascii="Aptos" w:hAnsi="Aptos"/>
        </w:rPr>
        <w:t xml:space="preserve"> ist eine spezialisierte Unternehmensberatung für die Transport-, Logistik- und Omnibusbranche. Schwerpunkte bilden strategische Personalplanung, KI-gestützte Bedarfsanalysen sowie internationale Rekrutierungs- und Qualifizierungskonzepte für Fahrpersonal im Personen- und Güterkraftverkehr.</w:t>
      </w:r>
    </w:p>
    <w:p w14:paraId="6C13F04A" w14:textId="77777777" w:rsidR="00046921" w:rsidRPr="00BF0A4E" w:rsidRDefault="00046921" w:rsidP="0075565A">
      <w:pPr>
        <w:spacing w:after="120"/>
        <w:rPr>
          <w:rFonts w:ascii="Aptos" w:hAnsi="Aptos"/>
        </w:rPr>
      </w:pPr>
    </w:p>
    <w:p w14:paraId="53F63A32" w14:textId="77777777" w:rsidR="00046921" w:rsidRPr="00BF0A4E" w:rsidRDefault="00046921" w:rsidP="0075565A">
      <w:pPr>
        <w:spacing w:after="120"/>
        <w:rPr>
          <w:rFonts w:ascii="Aptos" w:hAnsi="Aptos"/>
        </w:rPr>
      </w:pPr>
      <w:r w:rsidRPr="00BF0A4E">
        <w:rPr>
          <w:rFonts w:ascii="Aptos" w:hAnsi="Aptos"/>
          <w:b/>
          <w:bCs/>
        </w:rPr>
        <w:t>Pressekontakt &amp; Online-Schnelltest</w:t>
      </w:r>
    </w:p>
    <w:p w14:paraId="6F335F54" w14:textId="22E9ACF8" w:rsidR="00046921" w:rsidRPr="00BF0A4E" w:rsidRDefault="00046921" w:rsidP="0075565A">
      <w:pPr>
        <w:spacing w:after="120"/>
        <w:rPr>
          <w:rFonts w:ascii="Aptos" w:hAnsi="Aptos"/>
        </w:rPr>
      </w:pPr>
      <w:proofErr w:type="spellStart"/>
      <w:r w:rsidRPr="00BF0A4E">
        <w:rPr>
          <w:rFonts w:ascii="Aptos" w:hAnsi="Aptos"/>
        </w:rPr>
        <w:lastRenderedPageBreak/>
        <w:t>bkf-consult</w:t>
      </w:r>
      <w:proofErr w:type="spellEnd"/>
      <w:r w:rsidRPr="00BF0A4E">
        <w:rPr>
          <w:rFonts w:ascii="Aptos" w:hAnsi="Aptos"/>
        </w:rPr>
        <w:t xml:space="preserve"> / Bernd Albrecht Unternehmensberatung</w:t>
      </w:r>
      <w:r w:rsidRPr="00BF0A4E">
        <w:rPr>
          <w:rFonts w:ascii="Aptos" w:hAnsi="Aptos"/>
        </w:rPr>
        <w:br/>
      </w:r>
      <w:hyperlink r:id="rId8" w:history="1">
        <w:r w:rsidRPr="00BF0A4E">
          <w:rPr>
            <w:rStyle w:val="Hyperlink"/>
            <w:rFonts w:ascii="Aptos" w:hAnsi="Aptos"/>
          </w:rPr>
          <w:t>www.bkf-consult.de</w:t>
        </w:r>
      </w:hyperlink>
      <w:r w:rsidRPr="00BF0A4E">
        <w:rPr>
          <w:rFonts w:ascii="Aptos" w:hAnsi="Aptos"/>
        </w:rPr>
        <w:br/>
        <w:t>Laurentiusstraße 11</w:t>
      </w:r>
      <w:r w:rsidRPr="00BF0A4E">
        <w:rPr>
          <w:rFonts w:ascii="Aptos" w:hAnsi="Aptos"/>
        </w:rPr>
        <w:br/>
        <w:t>55545 Bad Kreuznach</w:t>
      </w:r>
    </w:p>
    <w:p w14:paraId="37A8560C" w14:textId="77777777" w:rsidR="00046921" w:rsidRPr="00BF0A4E" w:rsidRDefault="00046921" w:rsidP="0075565A">
      <w:pPr>
        <w:spacing w:after="120"/>
        <w:rPr>
          <w:rFonts w:ascii="Aptos" w:hAnsi="Aptos"/>
          <w:lang w:val="it-IT"/>
        </w:rPr>
      </w:pPr>
      <w:r w:rsidRPr="00BF0A4E">
        <w:rPr>
          <w:rFonts w:ascii="Aptos" w:hAnsi="Aptos"/>
          <w:lang w:val="it-IT"/>
        </w:rPr>
        <w:t>E-Mail: personalcheck@bkf-consult.de</w:t>
      </w:r>
    </w:p>
    <w:p w14:paraId="594FAB3C" w14:textId="4DA2CE0A" w:rsidR="00181442" w:rsidRPr="00BF0A4E" w:rsidRDefault="00046921" w:rsidP="0075565A">
      <w:pPr>
        <w:spacing w:after="120"/>
        <w:rPr>
          <w:rFonts w:ascii="Aptos" w:hAnsi="Aptos"/>
        </w:rPr>
      </w:pPr>
      <w:r w:rsidRPr="00BF0A4E">
        <w:rPr>
          <w:rFonts w:ascii="Aptos" w:hAnsi="Aptos"/>
        </w:rPr>
        <w:t>Web &amp; Schnelltest: www.bkf-consult.de/personalcheck</w:t>
      </w:r>
    </w:p>
    <w:sectPr w:rsidR="00181442" w:rsidRPr="00BF0A4E">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4C43" w14:textId="77777777" w:rsidR="0075491C" w:rsidRDefault="0075491C" w:rsidP="00D64B3D">
      <w:pPr>
        <w:spacing w:after="0" w:line="240" w:lineRule="auto"/>
      </w:pPr>
      <w:r>
        <w:separator/>
      </w:r>
    </w:p>
  </w:endnote>
  <w:endnote w:type="continuationSeparator" w:id="0">
    <w:p w14:paraId="500DF957" w14:textId="77777777" w:rsidR="0075491C" w:rsidRDefault="0075491C" w:rsidP="00D64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B16D1" w14:textId="77777777" w:rsidR="0075491C" w:rsidRDefault="0075491C" w:rsidP="00D64B3D">
      <w:pPr>
        <w:spacing w:after="0" w:line="240" w:lineRule="auto"/>
      </w:pPr>
      <w:r>
        <w:separator/>
      </w:r>
    </w:p>
  </w:footnote>
  <w:footnote w:type="continuationSeparator" w:id="0">
    <w:p w14:paraId="70E3C30C" w14:textId="77777777" w:rsidR="0075491C" w:rsidRDefault="0075491C" w:rsidP="00D64B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21"/>
    <w:rsid w:val="00046921"/>
    <w:rsid w:val="00057A9A"/>
    <w:rsid w:val="0006613B"/>
    <w:rsid w:val="000C71DC"/>
    <w:rsid w:val="0013427C"/>
    <w:rsid w:val="00163A3A"/>
    <w:rsid w:val="00181442"/>
    <w:rsid w:val="0025727C"/>
    <w:rsid w:val="0032265E"/>
    <w:rsid w:val="00343114"/>
    <w:rsid w:val="0035443E"/>
    <w:rsid w:val="003934BA"/>
    <w:rsid w:val="003D60D0"/>
    <w:rsid w:val="0047104C"/>
    <w:rsid w:val="00562380"/>
    <w:rsid w:val="0058147C"/>
    <w:rsid w:val="005824AE"/>
    <w:rsid w:val="005977EF"/>
    <w:rsid w:val="00743ED9"/>
    <w:rsid w:val="0075487C"/>
    <w:rsid w:val="0075491C"/>
    <w:rsid w:val="0075565A"/>
    <w:rsid w:val="0076465A"/>
    <w:rsid w:val="00795F98"/>
    <w:rsid w:val="008110DA"/>
    <w:rsid w:val="00821EF8"/>
    <w:rsid w:val="0089403D"/>
    <w:rsid w:val="00970422"/>
    <w:rsid w:val="009C0C28"/>
    <w:rsid w:val="009F7324"/>
    <w:rsid w:val="00A554A2"/>
    <w:rsid w:val="00B11C39"/>
    <w:rsid w:val="00B41787"/>
    <w:rsid w:val="00B640D2"/>
    <w:rsid w:val="00B81A79"/>
    <w:rsid w:val="00BE470E"/>
    <w:rsid w:val="00BF0A4E"/>
    <w:rsid w:val="00C34B08"/>
    <w:rsid w:val="00C36CD6"/>
    <w:rsid w:val="00D15895"/>
    <w:rsid w:val="00D64B3D"/>
    <w:rsid w:val="00E046A3"/>
    <w:rsid w:val="00E202EB"/>
    <w:rsid w:val="00E57821"/>
    <w:rsid w:val="00E9537D"/>
    <w:rsid w:val="00F249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D183E"/>
  <w15:chartTrackingRefBased/>
  <w15:docId w15:val="{347D20BA-AB4C-423C-A195-FBA61815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469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469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4692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4692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4692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4692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4692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4692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4692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4692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4692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4692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4692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4692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4692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4692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4692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46921"/>
    <w:rPr>
      <w:rFonts w:eastAsiaTheme="majorEastAsia" w:cstheme="majorBidi"/>
      <w:color w:val="272727" w:themeColor="text1" w:themeTint="D8"/>
    </w:rPr>
  </w:style>
  <w:style w:type="paragraph" w:styleId="Titel">
    <w:name w:val="Title"/>
    <w:basedOn w:val="Standard"/>
    <w:next w:val="Standard"/>
    <w:link w:val="TitelZchn"/>
    <w:uiPriority w:val="10"/>
    <w:qFormat/>
    <w:rsid w:val="000469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4692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4692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4692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4692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46921"/>
    <w:rPr>
      <w:i/>
      <w:iCs/>
      <w:color w:val="404040" w:themeColor="text1" w:themeTint="BF"/>
    </w:rPr>
  </w:style>
  <w:style w:type="paragraph" w:styleId="Listenabsatz">
    <w:name w:val="List Paragraph"/>
    <w:basedOn w:val="Standard"/>
    <w:uiPriority w:val="34"/>
    <w:qFormat/>
    <w:rsid w:val="00046921"/>
    <w:pPr>
      <w:ind w:left="720"/>
      <w:contextualSpacing/>
    </w:pPr>
  </w:style>
  <w:style w:type="character" w:styleId="IntensiveHervorhebung">
    <w:name w:val="Intense Emphasis"/>
    <w:basedOn w:val="Absatz-Standardschriftart"/>
    <w:uiPriority w:val="21"/>
    <w:qFormat/>
    <w:rsid w:val="00046921"/>
    <w:rPr>
      <w:i/>
      <w:iCs/>
      <w:color w:val="2F5496" w:themeColor="accent1" w:themeShade="BF"/>
    </w:rPr>
  </w:style>
  <w:style w:type="paragraph" w:styleId="IntensivesZitat">
    <w:name w:val="Intense Quote"/>
    <w:basedOn w:val="Standard"/>
    <w:next w:val="Standard"/>
    <w:link w:val="IntensivesZitatZchn"/>
    <w:uiPriority w:val="30"/>
    <w:qFormat/>
    <w:rsid w:val="000469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46921"/>
    <w:rPr>
      <w:i/>
      <w:iCs/>
      <w:color w:val="2F5496" w:themeColor="accent1" w:themeShade="BF"/>
    </w:rPr>
  </w:style>
  <w:style w:type="character" w:styleId="IntensiverVerweis">
    <w:name w:val="Intense Reference"/>
    <w:basedOn w:val="Absatz-Standardschriftart"/>
    <w:uiPriority w:val="32"/>
    <w:qFormat/>
    <w:rsid w:val="00046921"/>
    <w:rPr>
      <w:b/>
      <w:bCs/>
      <w:smallCaps/>
      <w:color w:val="2F5496" w:themeColor="accent1" w:themeShade="BF"/>
      <w:spacing w:val="5"/>
    </w:rPr>
  </w:style>
  <w:style w:type="character" w:styleId="Hyperlink">
    <w:name w:val="Hyperlink"/>
    <w:basedOn w:val="Absatz-Standardschriftart"/>
    <w:uiPriority w:val="99"/>
    <w:unhideWhenUsed/>
    <w:rsid w:val="00046921"/>
    <w:rPr>
      <w:color w:val="0563C1" w:themeColor="hyperlink"/>
      <w:u w:val="single"/>
    </w:rPr>
  </w:style>
  <w:style w:type="character" w:styleId="NichtaufgelsteErwhnung">
    <w:name w:val="Unresolved Mention"/>
    <w:basedOn w:val="Absatz-Standardschriftart"/>
    <w:uiPriority w:val="99"/>
    <w:semiHidden/>
    <w:unhideWhenUsed/>
    <w:rsid w:val="00046921"/>
    <w:rPr>
      <w:color w:val="605E5C"/>
      <w:shd w:val="clear" w:color="auto" w:fill="E1DFDD"/>
    </w:rPr>
  </w:style>
  <w:style w:type="character" w:styleId="BesuchterLink">
    <w:name w:val="FollowedHyperlink"/>
    <w:basedOn w:val="Absatz-Standardschriftart"/>
    <w:uiPriority w:val="99"/>
    <w:semiHidden/>
    <w:unhideWhenUsed/>
    <w:rsid w:val="00D64B3D"/>
    <w:rPr>
      <w:color w:val="954F72" w:themeColor="followedHyperlink"/>
      <w:u w:val="single"/>
    </w:rPr>
  </w:style>
  <w:style w:type="paragraph" w:styleId="Kopfzeile">
    <w:name w:val="header"/>
    <w:basedOn w:val="Standard"/>
    <w:link w:val="KopfzeileZchn"/>
    <w:uiPriority w:val="99"/>
    <w:unhideWhenUsed/>
    <w:rsid w:val="00D64B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64B3D"/>
  </w:style>
  <w:style w:type="paragraph" w:styleId="Fuzeile">
    <w:name w:val="footer"/>
    <w:basedOn w:val="Standard"/>
    <w:link w:val="FuzeileZchn"/>
    <w:uiPriority w:val="99"/>
    <w:unhideWhenUsed/>
    <w:rsid w:val="00D64B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6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kf-consult.de"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3772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Bernd Albrecht</dc:creator>
  <cp:keywords/>
  <dc:description/>
  <cp:lastModifiedBy>Marcus Walter</cp:lastModifiedBy>
  <cp:revision>38</cp:revision>
  <dcterms:created xsi:type="dcterms:W3CDTF">2026-09-13T13:23:00Z</dcterms:created>
  <dcterms:modified xsi:type="dcterms:W3CDTF">2026-09-21T07:45:00Z</dcterms:modified>
</cp:coreProperties>
</file>